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892" w:rsidRPr="00DD7076" w:rsidRDefault="009E0E9D">
      <w:pPr>
        <w:rPr>
          <w:rFonts w:ascii="Times New Roman" w:hAnsi="Times New Roman" w:cs="Times New Roman"/>
          <w:b/>
          <w:sz w:val="24"/>
          <w:szCs w:val="24"/>
        </w:rPr>
      </w:pPr>
      <w:r w:rsidRPr="00DD7076">
        <w:rPr>
          <w:rFonts w:ascii="Times New Roman" w:hAnsi="Times New Roman" w:cs="Times New Roman"/>
          <w:sz w:val="24"/>
          <w:szCs w:val="24"/>
        </w:rPr>
        <w:tab/>
      </w:r>
      <w:r w:rsidRPr="00DD7076">
        <w:rPr>
          <w:rFonts w:ascii="Times New Roman" w:hAnsi="Times New Roman" w:cs="Times New Roman"/>
          <w:sz w:val="24"/>
          <w:szCs w:val="24"/>
        </w:rPr>
        <w:tab/>
      </w:r>
      <w:r w:rsidRPr="00DD7076">
        <w:rPr>
          <w:rFonts w:ascii="Times New Roman" w:hAnsi="Times New Roman" w:cs="Times New Roman"/>
          <w:sz w:val="24"/>
          <w:szCs w:val="24"/>
        </w:rPr>
        <w:tab/>
      </w:r>
      <w:r w:rsidRPr="00DD7076">
        <w:rPr>
          <w:rFonts w:ascii="Times New Roman" w:hAnsi="Times New Roman" w:cs="Times New Roman"/>
          <w:b/>
          <w:sz w:val="24"/>
          <w:szCs w:val="24"/>
        </w:rPr>
        <w:t>Supplementary Material for Manuscript 2</w:t>
      </w:r>
    </w:p>
    <w:p w:rsidR="005C49B0" w:rsidRPr="0089456E" w:rsidRDefault="005C49B0" w:rsidP="005C49B0">
      <w:pPr>
        <w:autoSpaceDE w:val="0"/>
        <w:autoSpaceDN w:val="0"/>
        <w:adjustRightInd w:val="0"/>
        <w:spacing w:after="0" w:line="480" w:lineRule="auto"/>
        <w:jc w:val="both"/>
        <w:outlineLvl w:val="0"/>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t>SM 1.</w:t>
      </w:r>
      <w:proofErr w:type="gramEnd"/>
      <w:r w:rsidRPr="0089456E">
        <w:rPr>
          <w:rFonts w:ascii="Times New Roman" w:hAnsi="Times New Roman" w:cs="Times New Roman"/>
          <w:b/>
          <w:color w:val="000000" w:themeColor="text1"/>
          <w:sz w:val="24"/>
          <w:szCs w:val="24"/>
        </w:rPr>
        <w:t xml:space="preserve"> Characterization of adsorbents</w:t>
      </w:r>
    </w:p>
    <w:p w:rsidR="005C49B0" w:rsidRPr="0089456E" w:rsidRDefault="005C49B0" w:rsidP="005C49B0">
      <w:pPr>
        <w:autoSpaceDE w:val="0"/>
        <w:autoSpaceDN w:val="0"/>
        <w:adjustRightInd w:val="0"/>
        <w:spacing w:line="480" w:lineRule="auto"/>
        <w:jc w:val="both"/>
        <w:rPr>
          <w:rFonts w:ascii="Times New Roman" w:hAnsi="Times New Roman" w:cs="Times New Roman"/>
          <w:color w:val="000000" w:themeColor="text1"/>
          <w:sz w:val="24"/>
          <w:szCs w:val="24"/>
        </w:rPr>
      </w:pPr>
      <w:r w:rsidRPr="0089456E">
        <w:rPr>
          <w:rFonts w:ascii="Times New Roman" w:hAnsi="Times New Roman" w:cs="Times New Roman"/>
          <w:color w:val="000000" w:themeColor="text1"/>
          <w:sz w:val="24"/>
          <w:szCs w:val="24"/>
        </w:rPr>
        <w:t>Infra-red (FT-IR) spectra of the synthesized adsorbent was obtained using Perkin Elmer Spectrum 1 FTIR spectrophotometer, using the scanning frequency of 4000–450 cm</w:t>
      </w:r>
      <w:r w:rsidRPr="0089456E">
        <w:rPr>
          <w:rFonts w:ascii="Times New Roman" w:hAnsi="Times New Roman" w:cs="Times New Roman"/>
          <w:color w:val="000000" w:themeColor="text1"/>
          <w:sz w:val="24"/>
          <w:szCs w:val="24"/>
          <w:vertAlign w:val="superscript"/>
        </w:rPr>
        <w:t>-1</w:t>
      </w:r>
      <w:r w:rsidRPr="0089456E">
        <w:rPr>
          <w:rFonts w:ascii="Times New Roman" w:hAnsi="Times New Roman" w:cs="Times New Roman"/>
          <w:color w:val="000000" w:themeColor="text1"/>
          <w:sz w:val="24"/>
          <w:szCs w:val="24"/>
        </w:rPr>
        <w:t xml:space="preserve">, to confirm the functional groups introduced as a result of the cross linking reaction. 0.1 </w:t>
      </w:r>
      <w:r>
        <w:rPr>
          <w:rFonts w:ascii="Times New Roman" w:hAnsi="Times New Roman" w:cs="Times New Roman"/>
          <w:color w:val="000000" w:themeColor="text1"/>
          <w:sz w:val="24"/>
          <w:szCs w:val="24"/>
        </w:rPr>
        <w:t>m</w:t>
      </w:r>
      <w:r w:rsidRPr="0089456E">
        <w:rPr>
          <w:rFonts w:ascii="Times New Roman" w:hAnsi="Times New Roman" w:cs="Times New Roman"/>
          <w:color w:val="000000" w:themeColor="text1"/>
          <w:sz w:val="24"/>
          <w:szCs w:val="24"/>
        </w:rPr>
        <w:t>g of the cross linked starch polymer adsorbent in powder</w:t>
      </w:r>
      <w:r>
        <w:rPr>
          <w:rFonts w:ascii="Times New Roman" w:hAnsi="Times New Roman" w:cs="Times New Roman"/>
          <w:color w:val="000000" w:themeColor="text1"/>
          <w:sz w:val="24"/>
          <w:szCs w:val="24"/>
        </w:rPr>
        <w:t>ed</w:t>
      </w:r>
      <w:r w:rsidRPr="0089456E">
        <w:rPr>
          <w:rFonts w:ascii="Times New Roman" w:hAnsi="Times New Roman" w:cs="Times New Roman"/>
          <w:color w:val="000000" w:themeColor="text1"/>
          <w:sz w:val="24"/>
          <w:szCs w:val="24"/>
        </w:rPr>
        <w:t xml:space="preserve"> form along with </w:t>
      </w:r>
      <w:proofErr w:type="spellStart"/>
      <w:r w:rsidRPr="0089456E">
        <w:rPr>
          <w:rFonts w:ascii="Times New Roman" w:hAnsi="Times New Roman" w:cs="Times New Roman"/>
          <w:color w:val="000000" w:themeColor="text1"/>
          <w:sz w:val="24"/>
          <w:szCs w:val="24"/>
        </w:rPr>
        <w:t>KBr</w:t>
      </w:r>
      <w:proofErr w:type="spellEnd"/>
      <w:r w:rsidRPr="0089456E">
        <w:rPr>
          <w:rFonts w:ascii="Times New Roman" w:hAnsi="Times New Roman" w:cs="Times New Roman"/>
          <w:color w:val="000000" w:themeColor="text1"/>
          <w:sz w:val="24"/>
          <w:szCs w:val="24"/>
        </w:rPr>
        <w:t xml:space="preserve"> were ground into fine particles and pressed to make pellets, which was used to obtain the FT-IR spectra.</w:t>
      </w:r>
    </w:p>
    <w:p w:rsidR="005C49B0" w:rsidRPr="0089456E" w:rsidRDefault="005C49B0" w:rsidP="005C49B0">
      <w:pPr>
        <w:autoSpaceDE w:val="0"/>
        <w:autoSpaceDN w:val="0"/>
        <w:adjustRightInd w:val="0"/>
        <w:spacing w:line="480" w:lineRule="auto"/>
        <w:jc w:val="both"/>
        <w:rPr>
          <w:rFonts w:ascii="Times New Roman" w:hAnsi="Times New Roman" w:cs="Times New Roman"/>
          <w:color w:val="000000" w:themeColor="text1"/>
          <w:sz w:val="24"/>
          <w:szCs w:val="24"/>
        </w:rPr>
      </w:pPr>
      <w:r w:rsidRPr="0089456E">
        <w:rPr>
          <w:rFonts w:ascii="Times New Roman" w:hAnsi="Times New Roman" w:cs="Times New Roman"/>
          <w:color w:val="000000" w:themeColor="text1"/>
          <w:sz w:val="24"/>
          <w:szCs w:val="24"/>
        </w:rPr>
        <w:t xml:space="preserve">Dry weight-based carbon, hydrogen and nitrogen contents of the synthesized adsorbents were determined by </w:t>
      </w:r>
      <w:proofErr w:type="spellStart"/>
      <w:r w:rsidRPr="0089456E">
        <w:rPr>
          <w:rFonts w:ascii="Times New Roman" w:hAnsi="Times New Roman" w:cs="Times New Roman"/>
          <w:color w:val="000000" w:themeColor="text1"/>
          <w:sz w:val="24"/>
          <w:szCs w:val="24"/>
        </w:rPr>
        <w:t>Elementar</w:t>
      </w:r>
      <w:proofErr w:type="spellEnd"/>
      <w:r w:rsidRPr="0089456E">
        <w:rPr>
          <w:rFonts w:ascii="Times New Roman" w:hAnsi="Times New Roman" w:cs="Times New Roman"/>
          <w:color w:val="000000" w:themeColor="text1"/>
          <w:sz w:val="24"/>
          <w:szCs w:val="24"/>
        </w:rPr>
        <w:t xml:space="preserve"> (Germany) </w:t>
      </w:r>
      <w:proofErr w:type="spellStart"/>
      <w:r w:rsidRPr="0089456E">
        <w:rPr>
          <w:rFonts w:ascii="Times New Roman" w:hAnsi="Times New Roman" w:cs="Times New Roman"/>
          <w:color w:val="000000" w:themeColor="text1"/>
          <w:sz w:val="24"/>
          <w:szCs w:val="24"/>
        </w:rPr>
        <w:t>Vario</w:t>
      </w:r>
      <w:proofErr w:type="spellEnd"/>
      <w:r w:rsidRPr="0089456E">
        <w:rPr>
          <w:rFonts w:ascii="Times New Roman" w:hAnsi="Times New Roman" w:cs="Times New Roman"/>
          <w:color w:val="000000" w:themeColor="text1"/>
          <w:sz w:val="24"/>
          <w:szCs w:val="24"/>
        </w:rPr>
        <w:t xml:space="preserve"> Macro Cube elemental analyzer to investigate the carbon content/hydrophobicity, polarity, level of </w:t>
      </w:r>
      <w:proofErr w:type="spellStart"/>
      <w:r w:rsidRPr="0089456E">
        <w:rPr>
          <w:rFonts w:ascii="Times New Roman" w:hAnsi="Times New Roman" w:cs="Times New Roman"/>
          <w:color w:val="000000" w:themeColor="text1"/>
          <w:sz w:val="24"/>
          <w:szCs w:val="24"/>
        </w:rPr>
        <w:t>aromaticity</w:t>
      </w:r>
      <w:proofErr w:type="spellEnd"/>
      <w:r w:rsidRPr="0089456E">
        <w:rPr>
          <w:rFonts w:ascii="Times New Roman" w:hAnsi="Times New Roman" w:cs="Times New Roman"/>
          <w:color w:val="000000" w:themeColor="text1"/>
          <w:sz w:val="24"/>
          <w:szCs w:val="24"/>
        </w:rPr>
        <w:t xml:space="preserve">, </w:t>
      </w:r>
      <w:proofErr w:type="spellStart"/>
      <w:r w:rsidRPr="0089456E">
        <w:rPr>
          <w:rFonts w:ascii="Times New Roman" w:hAnsi="Times New Roman" w:cs="Times New Roman"/>
          <w:color w:val="000000" w:themeColor="text1"/>
          <w:sz w:val="24"/>
          <w:szCs w:val="24"/>
        </w:rPr>
        <w:t>polarizability</w:t>
      </w:r>
      <w:proofErr w:type="spellEnd"/>
      <w:r w:rsidRPr="0089456E">
        <w:rPr>
          <w:rFonts w:ascii="Times New Roman" w:hAnsi="Times New Roman" w:cs="Times New Roman"/>
          <w:color w:val="000000" w:themeColor="text1"/>
          <w:sz w:val="24"/>
          <w:szCs w:val="24"/>
        </w:rPr>
        <w:t>, and the degree of the cross-linking before and after modification. Since the content of other elements are negligible, the oxygen content (</w:t>
      </w:r>
      <w:proofErr w:type="spellStart"/>
      <w:proofErr w:type="gramStart"/>
      <w:r w:rsidRPr="0089456E">
        <w:rPr>
          <w:rFonts w:ascii="Times New Roman" w:hAnsi="Times New Roman" w:cs="Times New Roman"/>
          <w:color w:val="000000" w:themeColor="text1"/>
          <w:sz w:val="24"/>
          <w:szCs w:val="24"/>
        </w:rPr>
        <w:t>f</w:t>
      </w:r>
      <w:r w:rsidRPr="0089456E">
        <w:rPr>
          <w:rFonts w:ascii="Times New Roman" w:hAnsi="Times New Roman" w:cs="Times New Roman"/>
          <w:color w:val="000000" w:themeColor="text1"/>
          <w:sz w:val="24"/>
          <w:szCs w:val="24"/>
          <w:vertAlign w:val="subscript"/>
        </w:rPr>
        <w:t>O</w:t>
      </w:r>
      <w:proofErr w:type="spellEnd"/>
      <w:proofErr w:type="gramEnd"/>
      <w:r w:rsidRPr="0089456E">
        <w:rPr>
          <w:rFonts w:ascii="Times New Roman" w:hAnsi="Times New Roman" w:cs="Times New Roman"/>
          <w:color w:val="000000" w:themeColor="text1"/>
          <w:sz w:val="24"/>
          <w:szCs w:val="24"/>
        </w:rPr>
        <w:t xml:space="preserve">) was calculated by equation of </w:t>
      </w:r>
      <w:proofErr w:type="spellStart"/>
      <w:r w:rsidRPr="0089456E">
        <w:rPr>
          <w:rFonts w:ascii="Times New Roman" w:hAnsi="Times New Roman" w:cs="Times New Roman"/>
          <w:color w:val="000000" w:themeColor="text1"/>
          <w:sz w:val="24"/>
          <w:szCs w:val="24"/>
        </w:rPr>
        <w:t>f</w:t>
      </w:r>
      <w:r w:rsidRPr="0089456E">
        <w:rPr>
          <w:rFonts w:ascii="Times New Roman" w:hAnsi="Times New Roman" w:cs="Times New Roman"/>
          <w:color w:val="000000" w:themeColor="text1"/>
          <w:sz w:val="24"/>
          <w:szCs w:val="24"/>
          <w:vertAlign w:val="subscript"/>
        </w:rPr>
        <w:t>O</w:t>
      </w:r>
      <w:proofErr w:type="spellEnd"/>
      <w:r w:rsidRPr="0089456E">
        <w:rPr>
          <w:rFonts w:ascii="Times New Roman" w:hAnsi="Times New Roman" w:cs="Times New Roman"/>
          <w:color w:val="000000" w:themeColor="text1"/>
          <w:sz w:val="24"/>
          <w:szCs w:val="24"/>
        </w:rPr>
        <w:t xml:space="preserve"> = 100 –</w:t>
      </w:r>
      <w:proofErr w:type="spellStart"/>
      <w:r w:rsidRPr="0089456E">
        <w:rPr>
          <w:rFonts w:ascii="Times New Roman" w:hAnsi="Times New Roman" w:cs="Times New Roman"/>
          <w:color w:val="000000" w:themeColor="text1"/>
          <w:sz w:val="24"/>
          <w:szCs w:val="24"/>
        </w:rPr>
        <w:t>f</w:t>
      </w:r>
      <w:r w:rsidRPr="0089456E">
        <w:rPr>
          <w:rFonts w:ascii="Times New Roman" w:hAnsi="Times New Roman" w:cs="Times New Roman"/>
          <w:color w:val="000000" w:themeColor="text1"/>
          <w:sz w:val="24"/>
          <w:szCs w:val="24"/>
          <w:vertAlign w:val="subscript"/>
        </w:rPr>
        <w:t>C</w:t>
      </w:r>
      <w:proofErr w:type="spellEnd"/>
      <w:r w:rsidRPr="0089456E">
        <w:rPr>
          <w:rFonts w:ascii="Times New Roman" w:hAnsi="Times New Roman" w:cs="Times New Roman"/>
          <w:color w:val="000000" w:themeColor="text1"/>
          <w:sz w:val="24"/>
          <w:szCs w:val="24"/>
        </w:rPr>
        <w:t xml:space="preserve"> − </w:t>
      </w:r>
      <w:proofErr w:type="spellStart"/>
      <w:r w:rsidRPr="0089456E">
        <w:rPr>
          <w:rFonts w:ascii="Times New Roman" w:hAnsi="Times New Roman" w:cs="Times New Roman"/>
          <w:color w:val="000000" w:themeColor="text1"/>
          <w:sz w:val="24"/>
          <w:szCs w:val="24"/>
        </w:rPr>
        <w:t>f</w:t>
      </w:r>
      <w:r w:rsidRPr="0089456E">
        <w:rPr>
          <w:rFonts w:ascii="Times New Roman" w:hAnsi="Times New Roman" w:cs="Times New Roman"/>
          <w:color w:val="000000" w:themeColor="text1"/>
          <w:sz w:val="24"/>
          <w:szCs w:val="24"/>
          <w:vertAlign w:val="subscript"/>
        </w:rPr>
        <w:t>H</w:t>
      </w:r>
      <w:proofErr w:type="spellEnd"/>
      <w:r w:rsidRPr="0089456E">
        <w:rPr>
          <w:rFonts w:ascii="Times New Roman" w:hAnsi="Times New Roman" w:cs="Times New Roman"/>
          <w:color w:val="000000" w:themeColor="text1"/>
          <w:sz w:val="24"/>
          <w:szCs w:val="24"/>
        </w:rPr>
        <w:t xml:space="preserve"> – </w:t>
      </w:r>
      <w:proofErr w:type="spellStart"/>
      <w:r w:rsidRPr="0089456E">
        <w:rPr>
          <w:rFonts w:ascii="Times New Roman" w:hAnsi="Times New Roman" w:cs="Times New Roman"/>
          <w:color w:val="000000" w:themeColor="text1"/>
          <w:sz w:val="24"/>
          <w:szCs w:val="24"/>
        </w:rPr>
        <w:t>f</w:t>
      </w:r>
      <w:r w:rsidRPr="0089456E">
        <w:rPr>
          <w:rFonts w:ascii="Times New Roman" w:hAnsi="Times New Roman" w:cs="Times New Roman"/>
          <w:color w:val="000000" w:themeColor="text1"/>
          <w:sz w:val="24"/>
          <w:szCs w:val="24"/>
          <w:vertAlign w:val="subscript"/>
        </w:rPr>
        <w:t>N</w:t>
      </w:r>
      <w:r w:rsidRPr="0089456E">
        <w:rPr>
          <w:rFonts w:ascii="Times New Roman" w:hAnsi="Times New Roman" w:cs="Times New Roman"/>
          <w:color w:val="000000" w:themeColor="text1"/>
          <w:sz w:val="24"/>
          <w:szCs w:val="24"/>
        </w:rPr>
        <w:t>.</w:t>
      </w:r>
      <w:proofErr w:type="spellEnd"/>
    </w:p>
    <w:p w:rsidR="005C49B0" w:rsidRPr="0089456E" w:rsidRDefault="005C49B0" w:rsidP="005C49B0">
      <w:pPr>
        <w:autoSpaceDE w:val="0"/>
        <w:autoSpaceDN w:val="0"/>
        <w:adjustRightInd w:val="0"/>
        <w:spacing w:line="480" w:lineRule="auto"/>
        <w:jc w:val="both"/>
        <w:rPr>
          <w:rFonts w:ascii="Times New Roman" w:hAnsi="Times New Roman" w:cs="Times New Roman"/>
          <w:color w:val="000000" w:themeColor="text1"/>
          <w:sz w:val="24"/>
          <w:szCs w:val="24"/>
        </w:rPr>
      </w:pPr>
      <w:r w:rsidRPr="0089456E">
        <w:rPr>
          <w:rFonts w:ascii="Times New Roman" w:hAnsi="Times New Roman" w:cs="Times New Roman"/>
          <w:color w:val="000000" w:themeColor="text1"/>
          <w:sz w:val="24"/>
          <w:szCs w:val="24"/>
        </w:rPr>
        <w:t xml:space="preserve">Scanning Electron Micrographs (SEM images) were taken using Hitachi S4800 model Scanning Electron Microscope to study the effect of the cross linking process on the surface morphology of pristine starch and the adsorbents. </w:t>
      </w:r>
    </w:p>
    <w:p w:rsidR="005C49B0" w:rsidRPr="0089456E" w:rsidRDefault="005C49B0" w:rsidP="005C49B0">
      <w:pPr>
        <w:autoSpaceDE w:val="0"/>
        <w:autoSpaceDN w:val="0"/>
        <w:adjustRightInd w:val="0"/>
        <w:spacing w:line="480" w:lineRule="auto"/>
        <w:jc w:val="both"/>
        <w:rPr>
          <w:rFonts w:ascii="Times New Roman" w:hAnsi="Times New Roman" w:cs="Times New Roman"/>
          <w:color w:val="000000" w:themeColor="text1"/>
          <w:sz w:val="24"/>
          <w:szCs w:val="24"/>
        </w:rPr>
      </w:pPr>
      <w:proofErr w:type="spellStart"/>
      <w:r w:rsidRPr="0089456E">
        <w:rPr>
          <w:rFonts w:ascii="Times New Roman" w:hAnsi="Times New Roman" w:cs="Times New Roman"/>
          <w:color w:val="000000" w:themeColor="text1"/>
          <w:sz w:val="24"/>
          <w:szCs w:val="24"/>
        </w:rPr>
        <w:t>Brunauer</w:t>
      </w:r>
      <w:proofErr w:type="spellEnd"/>
      <w:r w:rsidRPr="0089456E">
        <w:rPr>
          <w:rFonts w:ascii="Times New Roman" w:hAnsi="Times New Roman" w:cs="Times New Roman"/>
          <w:color w:val="000000" w:themeColor="text1"/>
          <w:sz w:val="24"/>
          <w:szCs w:val="24"/>
        </w:rPr>
        <w:t xml:space="preserve"> Emmett Teller (BET) method was adopted for the surface area and pore analysis. ASAP 2020 Model (</w:t>
      </w:r>
      <w:proofErr w:type="spellStart"/>
      <w:r w:rsidRPr="0089456E">
        <w:rPr>
          <w:rFonts w:ascii="Times New Roman" w:hAnsi="Times New Roman" w:cs="Times New Roman"/>
          <w:color w:val="000000" w:themeColor="text1"/>
          <w:sz w:val="24"/>
          <w:szCs w:val="24"/>
        </w:rPr>
        <w:t>Micromeritics</w:t>
      </w:r>
      <w:proofErr w:type="spellEnd"/>
      <w:r w:rsidRPr="0089456E">
        <w:rPr>
          <w:rFonts w:ascii="Times New Roman" w:hAnsi="Times New Roman" w:cs="Times New Roman"/>
          <w:color w:val="000000" w:themeColor="text1"/>
          <w:sz w:val="24"/>
          <w:szCs w:val="24"/>
        </w:rPr>
        <w:t>) was used to study the surface characteristics using N</w:t>
      </w:r>
      <w:r w:rsidRPr="0089456E">
        <w:rPr>
          <w:rFonts w:ascii="Times New Roman" w:hAnsi="Times New Roman" w:cs="Times New Roman"/>
          <w:color w:val="000000" w:themeColor="text1"/>
          <w:sz w:val="24"/>
          <w:szCs w:val="24"/>
          <w:vertAlign w:val="subscript"/>
        </w:rPr>
        <w:t>2</w:t>
      </w:r>
      <w:r w:rsidRPr="0089456E">
        <w:rPr>
          <w:rFonts w:ascii="Times New Roman" w:hAnsi="Times New Roman" w:cs="Times New Roman"/>
          <w:color w:val="000000" w:themeColor="text1"/>
          <w:sz w:val="24"/>
          <w:szCs w:val="24"/>
        </w:rPr>
        <w:t xml:space="preserve"> adsorption. The surface area was determined from the BET plot of the N</w:t>
      </w:r>
      <w:r w:rsidRPr="0089456E">
        <w:rPr>
          <w:rFonts w:ascii="Times New Roman" w:hAnsi="Times New Roman" w:cs="Times New Roman"/>
          <w:color w:val="000000" w:themeColor="text1"/>
          <w:sz w:val="24"/>
          <w:szCs w:val="24"/>
          <w:vertAlign w:val="subscript"/>
        </w:rPr>
        <w:t>2</w:t>
      </w:r>
      <w:r w:rsidRPr="0089456E">
        <w:rPr>
          <w:rFonts w:ascii="Times New Roman" w:hAnsi="Times New Roman" w:cs="Times New Roman"/>
          <w:color w:val="000000" w:themeColor="text1"/>
          <w:sz w:val="24"/>
          <w:szCs w:val="24"/>
        </w:rPr>
        <w:t xml:space="preserve"> adsorption data at liquid N</w:t>
      </w:r>
      <w:r w:rsidRPr="0089456E">
        <w:rPr>
          <w:rFonts w:ascii="Times New Roman" w:hAnsi="Times New Roman" w:cs="Times New Roman"/>
          <w:color w:val="000000" w:themeColor="text1"/>
          <w:sz w:val="24"/>
          <w:szCs w:val="24"/>
          <w:vertAlign w:val="subscript"/>
        </w:rPr>
        <w:t>2</w:t>
      </w:r>
      <w:r w:rsidRPr="0089456E">
        <w:rPr>
          <w:rFonts w:ascii="Times New Roman" w:hAnsi="Times New Roman" w:cs="Times New Roman"/>
          <w:color w:val="000000" w:themeColor="text1"/>
          <w:sz w:val="24"/>
          <w:szCs w:val="24"/>
        </w:rPr>
        <w:t xml:space="preserve"> temperature (77 K) and relative pressures (P/Po) between 0.02 and 0.20. 8 data points were used to construct the plot to derive the monolayer adsorption capacity, from which the surface area was calculated using the N</w:t>
      </w:r>
      <w:r w:rsidRPr="0089456E">
        <w:rPr>
          <w:rFonts w:ascii="Times New Roman" w:hAnsi="Times New Roman" w:cs="Times New Roman"/>
          <w:color w:val="000000" w:themeColor="text1"/>
          <w:sz w:val="24"/>
          <w:szCs w:val="24"/>
          <w:vertAlign w:val="subscript"/>
        </w:rPr>
        <w:t>2</w:t>
      </w:r>
      <w:r w:rsidRPr="0089456E">
        <w:rPr>
          <w:rFonts w:ascii="Times New Roman" w:hAnsi="Times New Roman" w:cs="Times New Roman"/>
          <w:color w:val="000000" w:themeColor="text1"/>
          <w:sz w:val="24"/>
          <w:szCs w:val="24"/>
        </w:rPr>
        <w:t xml:space="preserve"> molecular area of 16.2E-20 m</w:t>
      </w:r>
      <w:r w:rsidRPr="0089456E">
        <w:rPr>
          <w:rFonts w:ascii="Times New Roman" w:hAnsi="Times New Roman" w:cs="Times New Roman"/>
          <w:color w:val="000000" w:themeColor="text1"/>
          <w:sz w:val="24"/>
          <w:szCs w:val="24"/>
          <w:vertAlign w:val="superscript"/>
        </w:rPr>
        <w:t>2</w:t>
      </w:r>
      <w:r w:rsidRPr="0089456E">
        <w:rPr>
          <w:rFonts w:ascii="Times New Roman" w:hAnsi="Times New Roman" w:cs="Times New Roman"/>
          <w:color w:val="000000" w:themeColor="text1"/>
          <w:sz w:val="24"/>
          <w:szCs w:val="24"/>
        </w:rPr>
        <w:t xml:space="preserve">. The open surface areas and the </w:t>
      </w:r>
      <w:proofErr w:type="spellStart"/>
      <w:r w:rsidRPr="0089456E">
        <w:rPr>
          <w:rFonts w:ascii="Times New Roman" w:hAnsi="Times New Roman" w:cs="Times New Roman"/>
          <w:color w:val="000000" w:themeColor="text1"/>
          <w:sz w:val="24"/>
          <w:szCs w:val="24"/>
        </w:rPr>
        <w:t>micropore</w:t>
      </w:r>
      <w:proofErr w:type="spellEnd"/>
      <w:r w:rsidRPr="0089456E">
        <w:rPr>
          <w:rFonts w:ascii="Times New Roman" w:hAnsi="Times New Roman" w:cs="Times New Roman"/>
          <w:color w:val="000000" w:themeColor="text1"/>
          <w:sz w:val="24"/>
          <w:szCs w:val="24"/>
        </w:rPr>
        <w:t xml:space="preserve"> volumes were determined from t-</w:t>
      </w:r>
      <w:proofErr w:type="gramStart"/>
      <w:r w:rsidRPr="0089456E">
        <w:rPr>
          <w:rFonts w:ascii="Times New Roman" w:hAnsi="Times New Roman" w:cs="Times New Roman"/>
          <w:color w:val="000000" w:themeColor="text1"/>
          <w:sz w:val="24"/>
          <w:szCs w:val="24"/>
        </w:rPr>
        <w:t>plots  by</w:t>
      </w:r>
      <w:proofErr w:type="gramEnd"/>
      <w:r w:rsidRPr="0089456E">
        <w:rPr>
          <w:rFonts w:ascii="Times New Roman" w:hAnsi="Times New Roman" w:cs="Times New Roman"/>
          <w:color w:val="000000" w:themeColor="text1"/>
          <w:sz w:val="24"/>
          <w:szCs w:val="24"/>
        </w:rPr>
        <w:t xml:space="preserve"> use of the N</w:t>
      </w:r>
      <w:r w:rsidRPr="0089456E">
        <w:rPr>
          <w:rFonts w:ascii="Times New Roman" w:hAnsi="Times New Roman" w:cs="Times New Roman"/>
          <w:color w:val="000000" w:themeColor="text1"/>
          <w:sz w:val="24"/>
          <w:szCs w:val="24"/>
          <w:vertAlign w:val="subscript"/>
        </w:rPr>
        <w:t>2</w:t>
      </w:r>
      <w:r w:rsidRPr="0089456E">
        <w:rPr>
          <w:rFonts w:ascii="Times New Roman" w:hAnsi="Times New Roman" w:cs="Times New Roman"/>
          <w:color w:val="000000" w:themeColor="text1"/>
          <w:sz w:val="24"/>
          <w:szCs w:val="24"/>
        </w:rPr>
        <w:t xml:space="preserve"> adsorption data. </w:t>
      </w:r>
      <w:r w:rsidRPr="0089456E">
        <w:rPr>
          <w:rFonts w:ascii="Times New Roman" w:hAnsi="Times New Roman" w:cs="Times New Roman"/>
          <w:color w:val="000000" w:themeColor="text1"/>
          <w:sz w:val="24"/>
          <w:szCs w:val="24"/>
        </w:rPr>
        <w:lastRenderedPageBreak/>
        <w:t xml:space="preserve">Perkin Elmer model </w:t>
      </w:r>
      <w:proofErr w:type="spellStart"/>
      <w:r w:rsidRPr="0089456E">
        <w:rPr>
          <w:rFonts w:ascii="Times New Roman" w:hAnsi="Times New Roman" w:cs="Times New Roman"/>
          <w:color w:val="000000" w:themeColor="text1"/>
          <w:sz w:val="24"/>
          <w:szCs w:val="24"/>
        </w:rPr>
        <w:t>Thermogravimetric</w:t>
      </w:r>
      <w:proofErr w:type="spellEnd"/>
      <w:r w:rsidRPr="0089456E">
        <w:rPr>
          <w:rFonts w:ascii="Times New Roman" w:hAnsi="Times New Roman" w:cs="Times New Roman"/>
          <w:color w:val="000000" w:themeColor="text1"/>
          <w:sz w:val="24"/>
          <w:szCs w:val="24"/>
        </w:rPr>
        <w:t xml:space="preserve"> and Differential Thermal Analysis (TGA/DTA) </w:t>
      </w:r>
      <w:r>
        <w:rPr>
          <w:rFonts w:ascii="Times New Roman" w:hAnsi="Times New Roman" w:cs="Times New Roman"/>
          <w:color w:val="000000" w:themeColor="text1"/>
          <w:sz w:val="24"/>
          <w:szCs w:val="24"/>
        </w:rPr>
        <w:t xml:space="preserve">was used </w:t>
      </w:r>
      <w:r w:rsidRPr="0089456E">
        <w:rPr>
          <w:rFonts w:ascii="Times New Roman" w:hAnsi="Times New Roman" w:cs="Times New Roman"/>
          <w:color w:val="000000" w:themeColor="text1"/>
          <w:sz w:val="24"/>
          <w:szCs w:val="24"/>
        </w:rPr>
        <w:t xml:space="preserve">to investigate the thermal </w:t>
      </w:r>
      <w:proofErr w:type="spellStart"/>
      <w:r w:rsidRPr="0089456E">
        <w:rPr>
          <w:rFonts w:ascii="Times New Roman" w:hAnsi="Times New Roman" w:cs="Times New Roman"/>
          <w:color w:val="000000" w:themeColor="text1"/>
          <w:sz w:val="24"/>
          <w:szCs w:val="24"/>
        </w:rPr>
        <w:t>behaviour</w:t>
      </w:r>
      <w:proofErr w:type="spellEnd"/>
      <w:r w:rsidRPr="0089456E">
        <w:rPr>
          <w:rFonts w:ascii="Times New Roman" w:hAnsi="Times New Roman" w:cs="Times New Roman"/>
          <w:color w:val="000000" w:themeColor="text1"/>
          <w:sz w:val="24"/>
          <w:szCs w:val="24"/>
        </w:rPr>
        <w:t xml:space="preserve">, phase changes and decomposition pattern of the prepared adsorbents. </w:t>
      </w:r>
    </w:p>
    <w:p w:rsidR="00241CFF" w:rsidRPr="00DD7076" w:rsidRDefault="00DD7076" w:rsidP="009E0E9D">
      <w:pPr>
        <w:pStyle w:val="NoSpacing"/>
        <w:rPr>
          <w:rFonts w:ascii="Times New Roman" w:hAnsi="Times New Roman" w:cs="Times New Roman"/>
          <w:b/>
          <w:sz w:val="24"/>
          <w:szCs w:val="24"/>
        </w:rPr>
      </w:pPr>
      <w:proofErr w:type="gramStart"/>
      <w:r>
        <w:rPr>
          <w:rFonts w:ascii="Times New Roman" w:hAnsi="Times New Roman" w:cs="Times New Roman"/>
          <w:b/>
          <w:sz w:val="24"/>
          <w:szCs w:val="24"/>
        </w:rPr>
        <w:t xml:space="preserve">SM </w:t>
      </w:r>
      <w:r w:rsidR="002215CD">
        <w:rPr>
          <w:rFonts w:ascii="Times New Roman" w:hAnsi="Times New Roman" w:cs="Times New Roman"/>
          <w:b/>
          <w:sz w:val="24"/>
          <w:szCs w:val="24"/>
        </w:rPr>
        <w:t>2</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DD7076">
        <w:rPr>
          <w:rFonts w:ascii="Times New Roman" w:hAnsi="Times New Roman" w:cs="Times New Roman"/>
          <w:b/>
          <w:sz w:val="24"/>
          <w:szCs w:val="24"/>
        </w:rPr>
        <w:t>Data Treatment</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To gain more insight into the kinetic mechanism, the kinetic data generated were modeled into the pseudo first order (</w:t>
      </w:r>
      <w:proofErr w:type="spellStart"/>
      <w:r w:rsidRPr="00DD7076">
        <w:rPr>
          <w:rFonts w:ascii="Times New Roman" w:hAnsi="Times New Roman" w:cs="Times New Roman"/>
          <w:color w:val="000000" w:themeColor="text1"/>
          <w:sz w:val="24"/>
          <w:szCs w:val="24"/>
        </w:rPr>
        <w:t>Lagergren</w:t>
      </w:r>
      <w:proofErr w:type="spellEnd"/>
      <w:r w:rsidRPr="00DD7076">
        <w:rPr>
          <w:rFonts w:ascii="Times New Roman" w:hAnsi="Times New Roman" w:cs="Times New Roman"/>
          <w:color w:val="000000" w:themeColor="text1"/>
          <w:sz w:val="24"/>
          <w:szCs w:val="24"/>
        </w:rPr>
        <w:t xml:space="preserve">, 1898), pseudo second order (Ho and </w:t>
      </w:r>
      <w:proofErr w:type="spellStart"/>
      <w:r w:rsidRPr="00DD7076">
        <w:rPr>
          <w:rFonts w:ascii="Times New Roman" w:hAnsi="Times New Roman" w:cs="Times New Roman"/>
          <w:color w:val="000000" w:themeColor="text1"/>
          <w:sz w:val="24"/>
          <w:szCs w:val="24"/>
        </w:rPr>
        <w:t>Mckay</w:t>
      </w:r>
      <w:proofErr w:type="spellEnd"/>
      <w:r w:rsidRPr="00DD7076">
        <w:rPr>
          <w:rFonts w:ascii="Times New Roman" w:hAnsi="Times New Roman" w:cs="Times New Roman"/>
          <w:color w:val="000000" w:themeColor="text1"/>
          <w:sz w:val="24"/>
          <w:szCs w:val="24"/>
        </w:rPr>
        <w:t>, 1998), Morris-Weber intra-particle diffusion and liquid film diffusion models (</w:t>
      </w:r>
      <w:proofErr w:type="spellStart"/>
      <w:r w:rsidRPr="00DD7076">
        <w:rPr>
          <w:rFonts w:ascii="Times New Roman" w:hAnsi="Times New Roman" w:cs="Times New Roman"/>
          <w:color w:val="000000" w:themeColor="text1"/>
          <w:sz w:val="24"/>
          <w:szCs w:val="24"/>
        </w:rPr>
        <w:t>Qiu</w:t>
      </w:r>
      <w:proofErr w:type="spellEnd"/>
      <w:r w:rsidRPr="00DD7076">
        <w:rPr>
          <w:rFonts w:ascii="Times New Roman" w:hAnsi="Times New Roman" w:cs="Times New Roman"/>
          <w:color w:val="000000" w:themeColor="text1"/>
          <w:sz w:val="24"/>
          <w:szCs w:val="24"/>
        </w:rPr>
        <w:t xml:space="preserve"> et al., 2009) as shown in equations </w:t>
      </w:r>
      <w:r w:rsidR="004D62D7">
        <w:rPr>
          <w:rFonts w:ascii="Times New Roman" w:hAnsi="Times New Roman" w:cs="Times New Roman"/>
          <w:color w:val="000000" w:themeColor="text1"/>
          <w:sz w:val="24"/>
          <w:szCs w:val="24"/>
        </w:rPr>
        <w:t>S2.1</w:t>
      </w:r>
      <w:r w:rsidRPr="00DD7076">
        <w:rPr>
          <w:rFonts w:ascii="Times New Roman" w:hAnsi="Times New Roman" w:cs="Times New Roman"/>
          <w:color w:val="000000" w:themeColor="text1"/>
          <w:sz w:val="24"/>
          <w:szCs w:val="24"/>
        </w:rPr>
        <w:t>-</w:t>
      </w:r>
      <w:r w:rsidR="004D62D7">
        <w:rPr>
          <w:rFonts w:ascii="Times New Roman" w:hAnsi="Times New Roman" w:cs="Times New Roman"/>
          <w:color w:val="000000" w:themeColor="text1"/>
          <w:sz w:val="24"/>
          <w:szCs w:val="24"/>
        </w:rPr>
        <w:t>S2.4</w:t>
      </w:r>
      <w:r w:rsidRPr="00DD7076">
        <w:rPr>
          <w:rFonts w:ascii="Times New Roman" w:hAnsi="Times New Roman" w:cs="Times New Roman"/>
          <w:color w:val="000000" w:themeColor="text1"/>
          <w:sz w:val="24"/>
          <w:szCs w:val="24"/>
        </w:rPr>
        <w:t xml:space="preserve"> respectively.</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color w:val="000000" w:themeColor="text1"/>
          <w:position w:val="-12"/>
          <w:sz w:val="24"/>
          <w:szCs w:val="24"/>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7" o:title=""/>
          </v:shape>
          <o:OLEObject Type="Embed" ProgID="Equation.3" ShapeID="_x0000_i1025" DrawAspect="Content" ObjectID="_1494800473" r:id="rId8"/>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1</w:t>
      </w:r>
    </w:p>
    <w:p w:rsidR="00DD7076" w:rsidRPr="00DD7076" w:rsidRDefault="00DD7076" w:rsidP="00DD7076">
      <w:pPr>
        <w:pStyle w:val="ListParagraph"/>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position w:val="-30"/>
          <w:sz w:val="24"/>
          <w:szCs w:val="24"/>
        </w:rPr>
        <w:object w:dxaOrig="1579" w:dyaOrig="680">
          <v:shape id="_x0000_i1026" type="#_x0000_t75" style="width:78.75pt;height:33.75pt" o:ole="">
            <v:imagedata r:id="rId9" o:title=""/>
          </v:shape>
          <o:OLEObject Type="Embed" ProgID="Equation.3" ShapeID="_x0000_i1026" DrawAspect="Content" ObjectID="_1494800474" r:id="rId10"/>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2</w:t>
      </w:r>
    </w:p>
    <w:p w:rsidR="00DD7076" w:rsidRPr="00DD7076" w:rsidRDefault="00DD7076" w:rsidP="00DD7076">
      <w:pPr>
        <w:spacing w:after="240" w:line="480" w:lineRule="auto"/>
        <w:rPr>
          <w:rFonts w:ascii="Times New Roman" w:hAnsi="Times New Roman" w:cs="Times New Roman"/>
          <w:color w:val="000000" w:themeColor="text1"/>
          <w:sz w:val="24"/>
          <w:szCs w:val="24"/>
        </w:rPr>
      </w:pPr>
      <w:proofErr w:type="gramStart"/>
      <w:r w:rsidRPr="00DD7076">
        <w:rPr>
          <w:rFonts w:ascii="Times New Roman" w:hAnsi="Times New Roman" w:cs="Times New Roman"/>
          <w:color w:val="000000" w:themeColor="text1"/>
          <w:sz w:val="24"/>
          <w:szCs w:val="24"/>
        </w:rPr>
        <w:t>where</w:t>
      </w:r>
      <w:proofErr w:type="gramEnd"/>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noProof/>
          <w:color w:val="000000" w:themeColor="text1"/>
          <w:position w:val="-12"/>
          <w:sz w:val="24"/>
          <w:szCs w:val="24"/>
          <w:lang w:val="en-GB" w:eastAsia="en-GB"/>
        </w:rPr>
        <w:drawing>
          <wp:inline distT="0" distB="0" distL="0" distR="0">
            <wp:extent cx="190500" cy="238125"/>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color w:val="000000" w:themeColor="text1"/>
          <w:position w:val="-12"/>
          <w:sz w:val="24"/>
          <w:szCs w:val="24"/>
        </w:rPr>
        <w:object w:dxaOrig="260" w:dyaOrig="360">
          <v:shape id="_x0000_i1027" type="#_x0000_t75" style="width:13.5pt;height:19.5pt" o:ole="">
            <v:imagedata r:id="rId12" o:title=""/>
          </v:shape>
          <o:OLEObject Type="Embed" ProgID="Equation.3" ShapeID="_x0000_i1027" DrawAspect="Content" ObjectID="_1494800475" r:id="rId13"/>
        </w:object>
      </w:r>
      <w:r w:rsidRPr="00DD7076">
        <w:rPr>
          <w:rFonts w:ascii="Times New Roman" w:hAnsi="Times New Roman" w:cs="Times New Roman"/>
          <w:color w:val="000000" w:themeColor="text1"/>
          <w:sz w:val="24"/>
          <w:szCs w:val="24"/>
        </w:rPr>
        <w:t xml:space="preserve"> are the amounts of PAHs adsorbed (mg/g) at equilibrium and at any time,  t  respectively,  </w:t>
      </w:r>
      <w:r w:rsidRPr="00DD7076">
        <w:rPr>
          <w:rFonts w:ascii="Times New Roman" w:hAnsi="Times New Roman" w:cs="Times New Roman"/>
          <w:color w:val="000000" w:themeColor="text1"/>
          <w:position w:val="-10"/>
          <w:sz w:val="24"/>
          <w:szCs w:val="24"/>
        </w:rPr>
        <w:object w:dxaOrig="240" w:dyaOrig="340">
          <v:shape id="_x0000_i1028" type="#_x0000_t75" style="width:11.25pt;height:17.25pt" o:ole="">
            <v:imagedata r:id="rId14" o:title=""/>
          </v:shape>
          <o:OLEObject Type="Embed" ProgID="Equation.3" ShapeID="_x0000_i1028" DrawAspect="Content" ObjectID="_1494800476" r:id="rId15"/>
        </w:object>
      </w:r>
      <w:r w:rsidRPr="00DD7076">
        <w:rPr>
          <w:rFonts w:ascii="Times New Roman" w:hAnsi="Times New Roman" w:cs="Times New Roman"/>
          <w:color w:val="000000" w:themeColor="text1"/>
          <w:sz w:val="24"/>
          <w:szCs w:val="24"/>
        </w:rPr>
        <w:t xml:space="preserve">  (l/min) is the pseudo-first order rate constant, and </w:t>
      </w:r>
      <w:r w:rsidRPr="00DD7076">
        <w:rPr>
          <w:rFonts w:ascii="Times New Roman" w:hAnsi="Times New Roman" w:cs="Times New Roman"/>
          <w:color w:val="000000" w:themeColor="text1"/>
          <w:position w:val="-10"/>
          <w:sz w:val="24"/>
          <w:szCs w:val="24"/>
        </w:rPr>
        <w:object w:dxaOrig="279" w:dyaOrig="340">
          <v:shape id="_x0000_i1029" type="#_x0000_t75" style="width:14.25pt;height:17.25pt" o:ole="">
            <v:imagedata r:id="rId16" o:title=""/>
          </v:shape>
          <o:OLEObject Type="Embed" ProgID="Equation.3" ShapeID="_x0000_i1029" DrawAspect="Content" ObjectID="_1494800477" r:id="rId17"/>
        </w:object>
      </w:r>
      <w:r w:rsidRPr="00DD7076">
        <w:rPr>
          <w:rFonts w:ascii="Times New Roman" w:hAnsi="Times New Roman" w:cs="Times New Roman"/>
          <w:color w:val="000000" w:themeColor="text1"/>
          <w:sz w:val="24"/>
          <w:szCs w:val="24"/>
        </w:rPr>
        <w:t xml:space="preserve"> (g/mg/min) is the pseudo-second order rate constant. The initial rate constant </w:t>
      </w:r>
      <w:r w:rsidRPr="00DD7076">
        <w:rPr>
          <w:rFonts w:ascii="Times New Roman" w:hAnsi="Times New Roman" w:cs="Times New Roman"/>
          <w:i/>
          <w:color w:val="000000" w:themeColor="text1"/>
          <w:sz w:val="24"/>
          <w:szCs w:val="24"/>
        </w:rPr>
        <w:t>h,</w:t>
      </w:r>
      <w:r w:rsidRPr="00DD7076">
        <w:rPr>
          <w:rFonts w:ascii="Times New Roman" w:hAnsi="Times New Roman" w:cs="Times New Roman"/>
          <w:color w:val="000000" w:themeColor="text1"/>
          <w:sz w:val="24"/>
          <w:szCs w:val="24"/>
        </w:rPr>
        <w:t xml:space="preserve"> was calculated </w:t>
      </w:r>
      <w:proofErr w:type="gramStart"/>
      <w:r w:rsidRPr="00DD7076">
        <w:rPr>
          <w:rFonts w:ascii="Times New Roman" w:hAnsi="Times New Roman" w:cs="Times New Roman"/>
          <w:color w:val="000000" w:themeColor="text1"/>
          <w:sz w:val="24"/>
          <w:szCs w:val="24"/>
        </w:rPr>
        <w:t xml:space="preserve">as </w:t>
      </w:r>
      <w:proofErr w:type="gramEnd"/>
      <w:r w:rsidRPr="00DD7076">
        <w:rPr>
          <w:rFonts w:ascii="Times New Roman" w:hAnsi="Times New Roman" w:cs="Times New Roman"/>
          <w:color w:val="000000" w:themeColor="text1"/>
          <w:position w:val="-12"/>
          <w:sz w:val="24"/>
          <w:szCs w:val="24"/>
        </w:rPr>
        <w:object w:dxaOrig="960" w:dyaOrig="400">
          <v:shape id="_x0000_i1030" type="#_x0000_t75" style="width:47.25pt;height:20.25pt" o:ole="">
            <v:imagedata r:id="rId18" o:title=""/>
          </v:shape>
          <o:OLEObject Type="Embed" ProgID="Equation.3" ShapeID="_x0000_i1030" DrawAspect="Content" ObjectID="_1494800478" r:id="rId19"/>
        </w:object>
      </w:r>
      <w:r w:rsidRPr="00DD7076">
        <w:rPr>
          <w:rFonts w:ascii="Times New Roman" w:hAnsi="Times New Roman" w:cs="Times New Roman"/>
          <w:color w:val="000000" w:themeColor="text1"/>
          <w:sz w:val="24"/>
          <w:szCs w:val="24"/>
        </w:rPr>
        <w:t xml:space="preserve">. The values </w:t>
      </w:r>
      <w:proofErr w:type="gramStart"/>
      <w:r w:rsidRPr="00DD7076">
        <w:rPr>
          <w:rFonts w:ascii="Times New Roman" w:hAnsi="Times New Roman" w:cs="Times New Roman"/>
          <w:color w:val="000000" w:themeColor="text1"/>
          <w:sz w:val="24"/>
          <w:szCs w:val="24"/>
        </w:rPr>
        <w:t xml:space="preserve">of </w:t>
      </w:r>
      <w:proofErr w:type="gramEnd"/>
      <w:r w:rsidRPr="00DD7076">
        <w:rPr>
          <w:rFonts w:ascii="Times New Roman" w:hAnsi="Times New Roman" w:cs="Times New Roman"/>
          <w:color w:val="000000" w:themeColor="text1"/>
          <w:position w:val="-10"/>
          <w:sz w:val="24"/>
          <w:szCs w:val="24"/>
        </w:rPr>
        <w:object w:dxaOrig="279" w:dyaOrig="340">
          <v:shape id="_x0000_i1031" type="#_x0000_t75" style="width:14.25pt;height:17.25pt" o:ole="">
            <v:imagedata r:id="rId20" o:title=""/>
          </v:shape>
          <o:OLEObject Type="Embed" ProgID="Equation.3" ShapeID="_x0000_i1031" DrawAspect="Content" ObjectID="_1494800479" r:id="rId21"/>
        </w:object>
      </w:r>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color w:val="000000" w:themeColor="text1"/>
          <w:position w:val="-6"/>
          <w:sz w:val="24"/>
          <w:szCs w:val="24"/>
        </w:rPr>
        <w:object w:dxaOrig="200" w:dyaOrig="279">
          <v:shape id="_x0000_i1032" type="#_x0000_t75" style="width:9.75pt;height:14.25pt" o:ole="">
            <v:imagedata r:id="rId22" o:title=""/>
          </v:shape>
          <o:OLEObject Type="Embed" ProgID="Equation.3" ShapeID="_x0000_i1032" DrawAspect="Content" ObjectID="_1494800480" r:id="rId23"/>
        </w:object>
      </w:r>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color w:val="000000" w:themeColor="text1"/>
          <w:position w:val="-12"/>
          <w:sz w:val="24"/>
          <w:szCs w:val="24"/>
        </w:rPr>
        <w:object w:dxaOrig="279" w:dyaOrig="360">
          <v:shape id="_x0000_i1033" type="#_x0000_t75" style="width:14.25pt;height:19.5pt" o:ole="">
            <v:imagedata r:id="rId24" o:title=""/>
          </v:shape>
          <o:OLEObject Type="Embed" ProgID="Equation.3" ShapeID="_x0000_i1033" DrawAspect="Content" ObjectID="_1494800481" r:id="rId25"/>
        </w:object>
      </w:r>
      <w:r w:rsidRPr="00DD7076">
        <w:rPr>
          <w:rFonts w:ascii="Times New Roman" w:hAnsi="Times New Roman" w:cs="Times New Roman"/>
          <w:color w:val="000000" w:themeColor="text1"/>
          <w:sz w:val="24"/>
          <w:szCs w:val="24"/>
        </w:rPr>
        <w:t xml:space="preserve">  for pseudo second order model were computed from the plots of </w:t>
      </w:r>
      <w:r w:rsidRPr="00DD7076">
        <w:rPr>
          <w:rFonts w:ascii="Times New Roman" w:hAnsi="Times New Roman" w:cs="Times New Roman"/>
          <w:i/>
          <w:color w:val="000000" w:themeColor="text1"/>
          <w:sz w:val="24"/>
          <w:szCs w:val="24"/>
        </w:rPr>
        <w:t>t/q</w:t>
      </w:r>
      <w:r w:rsidRPr="00DD7076">
        <w:rPr>
          <w:rFonts w:ascii="Times New Roman" w:hAnsi="Times New Roman" w:cs="Times New Roman"/>
          <w:i/>
          <w:color w:val="000000" w:themeColor="text1"/>
          <w:sz w:val="24"/>
          <w:szCs w:val="24"/>
          <w:vertAlign w:val="subscript"/>
        </w:rPr>
        <w:t>t</w:t>
      </w:r>
      <w:r w:rsidRPr="00DD7076">
        <w:rPr>
          <w:rFonts w:ascii="Times New Roman" w:hAnsi="Times New Roman" w:cs="Times New Roman"/>
          <w:color w:val="000000" w:themeColor="text1"/>
          <w:sz w:val="24"/>
          <w:szCs w:val="24"/>
        </w:rPr>
        <w:t xml:space="preserve"> vs. </w:t>
      </w:r>
      <w:r w:rsidRPr="00DD7076">
        <w:rPr>
          <w:rFonts w:ascii="Times New Roman" w:hAnsi="Times New Roman" w:cs="Times New Roman"/>
          <w:i/>
          <w:color w:val="000000" w:themeColor="text1"/>
          <w:sz w:val="24"/>
          <w:szCs w:val="24"/>
        </w:rPr>
        <w:t>t</w:t>
      </w:r>
      <w:r w:rsidRPr="00DD7076">
        <w:rPr>
          <w:rFonts w:ascii="Times New Roman" w:hAnsi="Times New Roman" w:cs="Times New Roman"/>
          <w:color w:val="000000" w:themeColor="text1"/>
          <w:sz w:val="24"/>
          <w:szCs w:val="24"/>
        </w:rPr>
        <w:t xml:space="preserve">, while the values of </w:t>
      </w:r>
      <w:r w:rsidRPr="00DD7076">
        <w:rPr>
          <w:rFonts w:ascii="Times New Roman" w:hAnsi="Times New Roman" w:cs="Times New Roman"/>
          <w:color w:val="000000" w:themeColor="text1"/>
          <w:position w:val="-10"/>
          <w:sz w:val="24"/>
          <w:szCs w:val="24"/>
        </w:rPr>
        <w:object w:dxaOrig="240" w:dyaOrig="340">
          <v:shape id="_x0000_i1034" type="#_x0000_t75" style="width:11.25pt;height:17.25pt" o:ole="">
            <v:imagedata r:id="rId14" o:title=""/>
          </v:shape>
          <o:OLEObject Type="Embed" ProgID="Equation.3" ShapeID="_x0000_i1034" DrawAspect="Content" ObjectID="_1494800482" r:id="rId26"/>
        </w:object>
      </w:r>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color w:val="000000" w:themeColor="text1"/>
          <w:position w:val="-12"/>
          <w:sz w:val="24"/>
          <w:szCs w:val="24"/>
        </w:rPr>
        <w:object w:dxaOrig="279" w:dyaOrig="360">
          <v:shape id="_x0000_i1035" type="#_x0000_t75" style="width:14.25pt;height:19.5pt" o:ole="">
            <v:imagedata r:id="rId24" o:title=""/>
          </v:shape>
          <o:OLEObject Type="Embed" ProgID="Equation.3" ShapeID="_x0000_i1035" DrawAspect="Content" ObjectID="_1494800483" r:id="rId27"/>
        </w:object>
      </w:r>
      <w:r w:rsidRPr="00DD7076">
        <w:rPr>
          <w:rFonts w:ascii="Times New Roman" w:hAnsi="Times New Roman" w:cs="Times New Roman"/>
          <w:color w:val="000000" w:themeColor="text1"/>
          <w:sz w:val="24"/>
          <w:szCs w:val="24"/>
        </w:rPr>
        <w:t xml:space="preserve">for pseudo first order  were computed from the plots of </w:t>
      </w:r>
      <w:r w:rsidRPr="00DD7076">
        <w:rPr>
          <w:rFonts w:ascii="Times New Roman" w:hAnsi="Times New Roman" w:cs="Times New Roman"/>
          <w:color w:val="000000" w:themeColor="text1"/>
          <w:position w:val="-12"/>
          <w:sz w:val="24"/>
          <w:szCs w:val="24"/>
        </w:rPr>
        <w:object w:dxaOrig="1080" w:dyaOrig="360">
          <v:shape id="_x0000_i1036" type="#_x0000_t75" style="width:54.75pt;height:19.5pt" o:ole="">
            <v:imagedata r:id="rId28" o:title=""/>
          </v:shape>
          <o:OLEObject Type="Embed" ProgID="Equation.3" ShapeID="_x0000_i1036" DrawAspect="Content" ObjectID="_1494800484" r:id="rId29"/>
        </w:object>
      </w:r>
      <w:r w:rsidRPr="00DD7076">
        <w:rPr>
          <w:rFonts w:ascii="Times New Roman" w:hAnsi="Times New Roman" w:cs="Times New Roman"/>
          <w:color w:val="000000" w:themeColor="text1"/>
          <w:sz w:val="24"/>
          <w:szCs w:val="24"/>
        </w:rPr>
        <w:t xml:space="preserve"> vs.  </w:t>
      </w:r>
      <w:r w:rsidRPr="00DD7076">
        <w:rPr>
          <w:rFonts w:ascii="Times New Roman" w:hAnsi="Times New Roman" w:cs="Times New Roman"/>
          <w:color w:val="000000" w:themeColor="text1"/>
          <w:position w:val="-6"/>
          <w:sz w:val="24"/>
          <w:szCs w:val="24"/>
        </w:rPr>
        <w:object w:dxaOrig="139" w:dyaOrig="240">
          <v:shape id="_x0000_i1037" type="#_x0000_t75" style="width:8.25pt;height:11.25pt" o:ole="">
            <v:imagedata r:id="rId30" o:title=""/>
          </v:shape>
          <o:OLEObject Type="Embed" ProgID="Equation.3" ShapeID="_x0000_i1037" DrawAspect="Content" ObjectID="_1494800485" r:id="rId31"/>
        </w:object>
      </w:r>
      <w:r w:rsidRPr="00DD7076">
        <w:rPr>
          <w:rFonts w:ascii="Times New Roman" w:hAnsi="Times New Roman" w:cs="Times New Roman"/>
          <w:color w:val="000000" w:themeColor="text1"/>
          <w:sz w:val="24"/>
          <w:szCs w:val="24"/>
        </w:rPr>
        <w:t>.</w:t>
      </w:r>
    </w:p>
    <w:p w:rsidR="00DD7076" w:rsidRPr="00DD7076" w:rsidRDefault="00DD7076" w:rsidP="00DD7076">
      <w:pPr>
        <w:pStyle w:val="ListParagraph"/>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ab/>
      </w:r>
      <w:r w:rsidR="0053387B" w:rsidRPr="0053387B">
        <w:rPr>
          <w:rFonts w:ascii="Times New Roman" w:hAnsi="Times New Roman" w:cs="Times New Roman"/>
          <w:color w:val="000000" w:themeColor="text1"/>
          <w:position w:val="-12"/>
          <w:sz w:val="24"/>
          <w:szCs w:val="24"/>
        </w:rPr>
        <w:object w:dxaOrig="1480" w:dyaOrig="400">
          <v:shape id="_x0000_i1038" type="#_x0000_t75" style="width:73.5pt;height:20.25pt" o:ole="">
            <v:imagedata r:id="rId32" o:title=""/>
          </v:shape>
          <o:OLEObject Type="Embed" ProgID="Equation.3" ShapeID="_x0000_i1038" DrawAspect="Content" ObjectID="_1494800486" r:id="rId33"/>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3</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after="0" w:line="480" w:lineRule="auto"/>
        <w:jc w:val="both"/>
        <w:outlineLvl w:val="0"/>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color w:val="000000" w:themeColor="text1"/>
          <w:sz w:val="24"/>
          <w:szCs w:val="24"/>
        </w:rPr>
        <w:tab/>
        <w:t xml:space="preserve"> </w:t>
      </w:r>
      <w:r w:rsidRPr="00DD7076">
        <w:rPr>
          <w:rFonts w:ascii="Times New Roman" w:hAnsi="Times New Roman" w:cs="Times New Roman"/>
          <w:color w:val="000000" w:themeColor="text1"/>
          <w:position w:val="-30"/>
          <w:sz w:val="24"/>
          <w:szCs w:val="24"/>
        </w:rPr>
        <w:object w:dxaOrig="1700" w:dyaOrig="700">
          <v:shape id="_x0000_i1039" type="#_x0000_t75" style="width:84.75pt;height:35.25pt" o:ole="">
            <v:imagedata r:id="rId34" o:title=""/>
          </v:shape>
          <o:OLEObject Type="Embed" ProgID="Equation.3" ShapeID="_x0000_i1039" DrawAspect="Content" ObjectID="_1494800487" r:id="rId35"/>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4</w:t>
      </w:r>
    </w:p>
    <w:p w:rsidR="00DD7076" w:rsidRPr="00DD7076" w:rsidRDefault="00DD7076" w:rsidP="0053387B">
      <w:pPr>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where </w:t>
      </w:r>
      <w:r w:rsidRPr="00DD7076">
        <w:rPr>
          <w:rFonts w:ascii="Times New Roman" w:hAnsi="Times New Roman" w:cs="Times New Roman"/>
          <w:color w:val="000000" w:themeColor="text1"/>
          <w:position w:val="-12"/>
          <w:sz w:val="24"/>
          <w:szCs w:val="24"/>
        </w:rPr>
        <w:object w:dxaOrig="320" w:dyaOrig="360">
          <v:shape id="_x0000_i1040" type="#_x0000_t75" style="width:15.75pt;height:18pt" o:ole="">
            <v:imagedata r:id="rId36" o:title=""/>
          </v:shape>
          <o:OLEObject Type="Embed" ProgID="Equation.3" ShapeID="_x0000_i1040" DrawAspect="Content" ObjectID="_1494800488" r:id="rId37"/>
        </w:object>
      </w:r>
      <w:r w:rsidRPr="00DD7076">
        <w:rPr>
          <w:rFonts w:ascii="Times New Roman" w:hAnsi="Times New Roman" w:cs="Times New Roman"/>
          <w:color w:val="000000" w:themeColor="text1"/>
          <w:sz w:val="24"/>
          <w:szCs w:val="24"/>
        </w:rPr>
        <w:t xml:space="preserve"> is the intra-particle diffusion rate constant, </w:t>
      </w:r>
      <w:r w:rsidR="00DA795D" w:rsidRPr="0053387B">
        <w:rPr>
          <w:rFonts w:ascii="Times New Roman" w:hAnsi="Times New Roman" w:cs="Times New Roman"/>
          <w:color w:val="000000" w:themeColor="text1"/>
          <w:position w:val="-12"/>
          <w:sz w:val="24"/>
          <w:szCs w:val="24"/>
        </w:rPr>
        <w:object w:dxaOrig="279" w:dyaOrig="360">
          <v:shape id="_x0000_i1041" type="#_x0000_t75" style="width:14.25pt;height:18pt" o:ole="">
            <v:imagedata r:id="rId38" o:title=""/>
          </v:shape>
          <o:OLEObject Type="Embed" ProgID="Equation.3" ShapeID="_x0000_i1041" DrawAspect="Content" ObjectID="_1494800489" r:id="rId39"/>
        </w:object>
      </w:r>
      <w:r w:rsidR="0053387B">
        <w:rPr>
          <w:rFonts w:ascii="Times New Roman" w:hAnsi="Times New Roman" w:cs="Times New Roman"/>
          <w:color w:val="000000" w:themeColor="text1"/>
          <w:sz w:val="24"/>
          <w:szCs w:val="24"/>
        </w:rPr>
        <w:t xml:space="preserve"> is  a constant related</w:t>
      </w:r>
      <w:r w:rsidR="0053387B" w:rsidRPr="0053387B">
        <w:rPr>
          <w:rFonts w:ascii="Times New Roman" w:hAnsi="Times New Roman" w:cs="Times New Roman"/>
          <w:color w:val="000000" w:themeColor="text1"/>
          <w:sz w:val="24"/>
          <w:szCs w:val="24"/>
        </w:rPr>
        <w:t xml:space="preserve"> to adsorption  on  the  surfaces  of  the</w:t>
      </w:r>
      <w:r w:rsidR="0053387B">
        <w:rPr>
          <w:rFonts w:ascii="Times New Roman" w:hAnsi="Times New Roman" w:cs="Times New Roman"/>
          <w:color w:val="000000" w:themeColor="text1"/>
          <w:sz w:val="24"/>
          <w:szCs w:val="24"/>
        </w:rPr>
        <w:t xml:space="preserve"> </w:t>
      </w:r>
      <w:r w:rsidR="0053387B" w:rsidRPr="0053387B">
        <w:rPr>
          <w:rFonts w:ascii="Times New Roman" w:hAnsi="Times New Roman" w:cs="Times New Roman"/>
          <w:color w:val="000000" w:themeColor="text1"/>
          <w:sz w:val="24"/>
          <w:szCs w:val="24"/>
        </w:rPr>
        <w:t>pores</w:t>
      </w:r>
      <w:r w:rsidR="0053387B">
        <w:rPr>
          <w:rFonts w:ascii="Times New Roman" w:hAnsi="Times New Roman" w:cs="Times New Roman"/>
          <w:color w:val="000000" w:themeColor="text1"/>
          <w:sz w:val="24"/>
          <w:szCs w:val="24"/>
        </w:rPr>
        <w:t xml:space="preserve">, </w:t>
      </w:r>
      <w:r w:rsidRPr="00DD7076">
        <w:rPr>
          <w:rFonts w:ascii="Times New Roman" w:hAnsi="Times New Roman" w:cs="Times New Roman"/>
          <w:color w:val="000000" w:themeColor="text1"/>
          <w:position w:val="-4"/>
          <w:sz w:val="24"/>
          <w:szCs w:val="24"/>
        </w:rPr>
        <w:object w:dxaOrig="300" w:dyaOrig="300">
          <v:shape id="_x0000_i1042" type="#_x0000_t75" style="width:14.25pt;height:14.25pt" o:ole="">
            <v:imagedata r:id="rId40" o:title=""/>
          </v:shape>
          <o:OLEObject Type="Embed" ProgID="Equation.3" ShapeID="_x0000_i1042" DrawAspect="Content" ObjectID="_1494800490" r:id="rId41"/>
        </w:object>
      </w:r>
      <w:r w:rsidRPr="00DD7076">
        <w:rPr>
          <w:rFonts w:ascii="Times New Roman" w:hAnsi="Times New Roman" w:cs="Times New Roman"/>
          <w:color w:val="000000" w:themeColor="text1"/>
          <w:sz w:val="24"/>
          <w:szCs w:val="24"/>
        </w:rPr>
        <w:t xml:space="preserve"> (min</w:t>
      </w:r>
      <w:r w:rsidRPr="00DD7076">
        <w:rPr>
          <w:rFonts w:ascii="Times New Roman" w:hAnsi="Times New Roman" w:cs="Times New Roman"/>
          <w:color w:val="000000" w:themeColor="text1"/>
          <w:sz w:val="24"/>
          <w:szCs w:val="24"/>
          <w:vertAlign w:val="superscript"/>
        </w:rPr>
        <w:t>-1</w:t>
      </w:r>
      <w:r w:rsidRPr="00DD7076">
        <w:rPr>
          <w:rFonts w:ascii="Times New Roman" w:hAnsi="Times New Roman" w:cs="Times New Roman"/>
          <w:color w:val="000000" w:themeColor="text1"/>
          <w:sz w:val="24"/>
          <w:szCs w:val="24"/>
        </w:rPr>
        <w:t xml:space="preserve">) is liquid film diffusion constant which is a function of </w:t>
      </w:r>
      <w:r w:rsidRPr="00DD7076">
        <w:rPr>
          <w:rFonts w:ascii="Times New Roman" w:hAnsi="Times New Roman" w:cs="Times New Roman"/>
          <w:color w:val="000000" w:themeColor="text1"/>
          <w:sz w:val="24"/>
          <w:szCs w:val="24"/>
        </w:rPr>
        <w:lastRenderedPageBreak/>
        <w:t xml:space="preserve">radius of adsorbent beads and the thickness of liquid film, while </w:t>
      </w:r>
      <w:r w:rsidRPr="00DD7076">
        <w:rPr>
          <w:rFonts w:ascii="Times New Roman" w:hAnsi="Times New Roman" w:cs="Times New Roman"/>
          <w:color w:val="000000" w:themeColor="text1"/>
          <w:position w:val="-12"/>
          <w:sz w:val="24"/>
          <w:szCs w:val="24"/>
        </w:rPr>
        <w:object w:dxaOrig="260" w:dyaOrig="360">
          <v:shape id="_x0000_i1043" type="#_x0000_t75" style="width:12.75pt;height:18pt" o:ole="">
            <v:imagedata r:id="rId42" o:title=""/>
          </v:shape>
          <o:OLEObject Type="Embed" ProgID="Equation.3" ShapeID="_x0000_i1043" DrawAspect="Content" ObjectID="_1494800491" r:id="rId43"/>
        </w:object>
      </w:r>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color w:val="000000" w:themeColor="text1"/>
          <w:position w:val="-12"/>
          <w:sz w:val="24"/>
          <w:szCs w:val="24"/>
        </w:rPr>
        <w:object w:dxaOrig="279" w:dyaOrig="360">
          <v:shape id="_x0000_i1044" type="#_x0000_t75" style="width:14.25pt;height:18pt" o:ole="">
            <v:imagedata r:id="rId44" o:title=""/>
          </v:shape>
          <o:OLEObject Type="Embed" ProgID="Equation.3" ShapeID="_x0000_i1044" DrawAspect="Content" ObjectID="_1494800492" r:id="rId45"/>
        </w:object>
      </w:r>
      <w:r w:rsidRPr="00DD7076">
        <w:rPr>
          <w:rFonts w:ascii="Times New Roman" w:hAnsi="Times New Roman" w:cs="Times New Roman"/>
          <w:color w:val="000000" w:themeColor="text1"/>
          <w:sz w:val="24"/>
          <w:szCs w:val="24"/>
        </w:rPr>
        <w:t xml:space="preserve"> are as previously explained.</w:t>
      </w:r>
    </w:p>
    <w:p w:rsidR="00DD7076" w:rsidRPr="00DD7076" w:rsidRDefault="00DD7076" w:rsidP="00DD7076">
      <w:pPr>
        <w:autoSpaceDE w:val="0"/>
        <w:autoSpaceDN w:val="0"/>
        <w:adjustRightInd w:val="0"/>
        <w:spacing w:after="0" w:line="480" w:lineRule="auto"/>
        <w:jc w:val="both"/>
        <w:rPr>
          <w:rFonts w:ascii="Times New Roman" w:eastAsia="Arial Unicode MS" w:hAnsi="Times New Roman" w:cs="Times New Roman"/>
          <w:color w:val="000000" w:themeColor="text1"/>
          <w:w w:val="104"/>
          <w:sz w:val="24"/>
          <w:szCs w:val="24"/>
        </w:rPr>
      </w:pPr>
      <w:r w:rsidRPr="00DD7076">
        <w:rPr>
          <w:rFonts w:ascii="Times New Roman" w:hAnsi="Times New Roman" w:cs="Times New Roman"/>
          <w:color w:val="000000" w:themeColor="text1"/>
          <w:sz w:val="24"/>
          <w:szCs w:val="24"/>
        </w:rPr>
        <w:t xml:space="preserve">To obtain some insights into the surface properties and degree of affinity of the adsorbent, sorption data has been fitted into Langmuir, </w:t>
      </w:r>
      <w:proofErr w:type="spellStart"/>
      <w:r w:rsidRPr="00DD7076">
        <w:rPr>
          <w:rFonts w:ascii="Times New Roman" w:hAnsi="Times New Roman" w:cs="Times New Roman"/>
          <w:color w:val="000000" w:themeColor="text1"/>
          <w:sz w:val="24"/>
          <w:szCs w:val="24"/>
        </w:rPr>
        <w:t>Freundlich</w:t>
      </w:r>
      <w:proofErr w:type="spellEnd"/>
      <w:r w:rsidRPr="00DD7076">
        <w:rPr>
          <w:rFonts w:ascii="Times New Roman" w:hAnsi="Times New Roman" w:cs="Times New Roman"/>
          <w:color w:val="000000" w:themeColor="text1"/>
          <w:sz w:val="24"/>
          <w:szCs w:val="24"/>
        </w:rPr>
        <w:t>, and BET equilibrium isotherms using the linear forms of these models (</w:t>
      </w:r>
      <w:proofErr w:type="spellStart"/>
      <w:r w:rsidRPr="00DD7076">
        <w:rPr>
          <w:rFonts w:ascii="Times New Roman" w:hAnsi="Times New Roman" w:cs="Times New Roman"/>
          <w:sz w:val="24"/>
          <w:szCs w:val="24"/>
        </w:rPr>
        <w:t>Febrianto</w:t>
      </w:r>
      <w:proofErr w:type="spellEnd"/>
      <w:r w:rsidRPr="00DD7076">
        <w:rPr>
          <w:rFonts w:ascii="Times New Roman" w:hAnsi="Times New Roman" w:cs="Times New Roman"/>
          <w:sz w:val="24"/>
          <w:szCs w:val="24"/>
        </w:rPr>
        <w:t xml:space="preserve"> et al., 2008)</w:t>
      </w:r>
      <w:r w:rsidR="004D62D7">
        <w:rPr>
          <w:rFonts w:ascii="Times New Roman" w:hAnsi="Times New Roman" w:cs="Times New Roman"/>
          <w:color w:val="000000" w:themeColor="text1"/>
          <w:sz w:val="24"/>
          <w:szCs w:val="24"/>
        </w:rPr>
        <w:t xml:space="preserve"> as shown in equations S2.5</w:t>
      </w:r>
      <w:r w:rsidRPr="00DD7076">
        <w:rPr>
          <w:rFonts w:ascii="Times New Roman" w:hAnsi="Times New Roman" w:cs="Times New Roman"/>
          <w:color w:val="000000" w:themeColor="text1"/>
          <w:sz w:val="24"/>
          <w:szCs w:val="24"/>
        </w:rPr>
        <w:t xml:space="preserve"> – </w:t>
      </w:r>
      <w:r w:rsidR="004D62D7">
        <w:rPr>
          <w:rFonts w:ascii="Times New Roman" w:hAnsi="Times New Roman" w:cs="Times New Roman"/>
          <w:color w:val="000000" w:themeColor="text1"/>
          <w:sz w:val="24"/>
          <w:szCs w:val="24"/>
        </w:rPr>
        <w:t>S2.7</w:t>
      </w:r>
      <w:r w:rsidRPr="00DD7076">
        <w:rPr>
          <w:rFonts w:ascii="Times New Roman" w:hAnsi="Times New Roman" w:cs="Times New Roman"/>
          <w:color w:val="000000" w:themeColor="text1"/>
          <w:sz w:val="24"/>
          <w:szCs w:val="24"/>
        </w:rPr>
        <w:t>.</w:t>
      </w:r>
    </w:p>
    <w:p w:rsidR="00DD7076" w:rsidRPr="00DD7076" w:rsidRDefault="00DD7076" w:rsidP="00DD7076">
      <w:pPr>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Langmuir Equation               </w:t>
      </w:r>
      <w:r w:rsidRPr="00DD7076">
        <w:rPr>
          <w:rFonts w:ascii="Times New Roman" w:hAnsi="Times New Roman" w:cs="Times New Roman"/>
          <w:noProof/>
          <w:color w:val="000000" w:themeColor="text1"/>
          <w:position w:val="-30"/>
          <w:sz w:val="24"/>
          <w:szCs w:val="24"/>
          <w:lang w:val="en-GB" w:eastAsia="en-GB"/>
        </w:rPr>
        <w:drawing>
          <wp:inline distT="0" distB="0" distL="0" distR="0">
            <wp:extent cx="1600200" cy="428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600200" cy="428625"/>
                    </a:xfrm>
                    <a:prstGeom prst="rect">
                      <a:avLst/>
                    </a:prstGeom>
                    <a:noFill/>
                    <a:ln w="9525">
                      <a:noFill/>
                      <a:miter lim="800000"/>
                      <a:headEnd/>
                      <a:tailEnd/>
                    </a:ln>
                  </pic:spPr>
                </pic:pic>
              </a:graphicData>
            </a:graphic>
          </wp:inline>
        </w:drawing>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5</w:t>
      </w:r>
      <w:r w:rsidRPr="00DD7076">
        <w:rPr>
          <w:rFonts w:ascii="Times New Roman" w:hAnsi="Times New Roman" w:cs="Times New Roman"/>
          <w:color w:val="000000" w:themeColor="text1"/>
          <w:sz w:val="24"/>
          <w:szCs w:val="24"/>
        </w:rPr>
        <w:t xml:space="preserve">      </w:t>
      </w:r>
    </w:p>
    <w:p w:rsidR="00DD7076" w:rsidRPr="00DD7076" w:rsidRDefault="00DD7076" w:rsidP="00DD7076">
      <w:pPr>
        <w:tabs>
          <w:tab w:val="left" w:pos="7110"/>
        </w:tabs>
        <w:autoSpaceDE w:val="0"/>
        <w:autoSpaceDN w:val="0"/>
        <w:adjustRightInd w:val="0"/>
        <w:spacing w:before="240" w:after="0" w:line="480" w:lineRule="auto"/>
        <w:jc w:val="both"/>
        <w:rPr>
          <w:rFonts w:ascii="Times New Roman" w:hAnsi="Times New Roman" w:cs="Times New Roman"/>
          <w:color w:val="000000" w:themeColor="text1"/>
          <w:sz w:val="24"/>
          <w:szCs w:val="24"/>
        </w:rPr>
      </w:pPr>
      <w:proofErr w:type="spellStart"/>
      <w:r w:rsidRPr="00DD7076">
        <w:rPr>
          <w:rFonts w:ascii="Times New Roman" w:hAnsi="Times New Roman" w:cs="Times New Roman"/>
          <w:color w:val="000000" w:themeColor="text1"/>
          <w:sz w:val="24"/>
          <w:szCs w:val="24"/>
        </w:rPr>
        <w:t>Freundlich</w:t>
      </w:r>
      <w:proofErr w:type="spellEnd"/>
      <w:r w:rsidRPr="00DD7076">
        <w:rPr>
          <w:rFonts w:ascii="Times New Roman" w:hAnsi="Times New Roman" w:cs="Times New Roman"/>
          <w:color w:val="000000" w:themeColor="text1"/>
          <w:sz w:val="24"/>
          <w:szCs w:val="24"/>
        </w:rPr>
        <w:t xml:space="preserve"> Isotherm                </w:t>
      </w:r>
      <w:r w:rsidRPr="00DD7076">
        <w:rPr>
          <w:rFonts w:ascii="Times New Roman" w:hAnsi="Times New Roman" w:cs="Times New Roman"/>
          <w:color w:val="000000" w:themeColor="text1"/>
          <w:position w:val="-24"/>
          <w:sz w:val="24"/>
          <w:szCs w:val="24"/>
        </w:rPr>
        <w:object w:dxaOrig="2540" w:dyaOrig="620">
          <v:shape id="_x0000_i1045" type="#_x0000_t75" style="width:126.75pt;height:30.75pt" o:ole="">
            <v:imagedata r:id="rId47" o:title=""/>
          </v:shape>
          <o:OLEObject Type="Embed" ProgID="Equation.3" ShapeID="_x0000_i1045" DrawAspect="Content" ObjectID="_1494800493" r:id="rId48"/>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6</w:t>
      </w:r>
      <w:r w:rsidRPr="00DD7076">
        <w:rPr>
          <w:rFonts w:ascii="Times New Roman" w:hAnsi="Times New Roman" w:cs="Times New Roman"/>
          <w:color w:val="000000" w:themeColor="text1"/>
          <w:sz w:val="24"/>
          <w:szCs w:val="24"/>
        </w:rPr>
        <w:t xml:space="preserve"> </w:t>
      </w:r>
    </w:p>
    <w:p w:rsidR="00DD7076" w:rsidRPr="00DD7076" w:rsidRDefault="00DD7076" w:rsidP="00DD7076">
      <w:pPr>
        <w:tabs>
          <w:tab w:val="left" w:pos="7110"/>
        </w:tabs>
        <w:autoSpaceDE w:val="0"/>
        <w:autoSpaceDN w:val="0"/>
        <w:adjustRightInd w:val="0"/>
        <w:spacing w:before="240" w:line="480" w:lineRule="auto"/>
        <w:jc w:val="both"/>
        <w:rPr>
          <w:rFonts w:ascii="Times New Roman" w:hAnsi="Times New Roman" w:cs="Times New Roman"/>
          <w:color w:val="000000" w:themeColor="text1"/>
          <w:sz w:val="24"/>
          <w:szCs w:val="24"/>
        </w:rPr>
      </w:pPr>
      <w:proofErr w:type="gramStart"/>
      <w:r w:rsidRPr="00DD7076">
        <w:rPr>
          <w:rFonts w:ascii="Times New Roman" w:hAnsi="Times New Roman" w:cs="Times New Roman"/>
          <w:color w:val="000000" w:themeColor="text1"/>
          <w:sz w:val="24"/>
          <w:szCs w:val="24"/>
        </w:rPr>
        <w:t>where</w:t>
      </w:r>
      <w:proofErr w:type="gramEnd"/>
      <w:r w:rsidRPr="00DD7076">
        <w:rPr>
          <w:rFonts w:ascii="Times New Roman" w:hAnsi="Times New Roman" w:cs="Times New Roman"/>
          <w:color w:val="000000" w:themeColor="text1"/>
          <w:sz w:val="24"/>
          <w:szCs w:val="24"/>
        </w:rPr>
        <w:t xml:space="preserve"> </w:t>
      </w:r>
      <w:proofErr w:type="spellStart"/>
      <w:r w:rsidRPr="00DD7076">
        <w:rPr>
          <w:rFonts w:ascii="Times New Roman" w:hAnsi="Times New Roman" w:cs="Times New Roman"/>
          <w:i/>
          <w:color w:val="000000" w:themeColor="text1"/>
          <w:sz w:val="24"/>
          <w:szCs w:val="24"/>
        </w:rPr>
        <w:t>q</w:t>
      </w:r>
      <w:r w:rsidRPr="00DD7076">
        <w:rPr>
          <w:rFonts w:ascii="Times New Roman" w:hAnsi="Times New Roman" w:cs="Times New Roman"/>
          <w:i/>
          <w:color w:val="000000" w:themeColor="text1"/>
          <w:sz w:val="24"/>
          <w:szCs w:val="24"/>
          <w:vertAlign w:val="subscript"/>
        </w:rPr>
        <w:t>max</w:t>
      </w:r>
      <w:proofErr w:type="spellEnd"/>
      <w:r w:rsidRPr="00DD7076">
        <w:rPr>
          <w:rFonts w:ascii="Times New Roman" w:hAnsi="Times New Roman" w:cs="Times New Roman"/>
          <w:color w:val="000000" w:themeColor="text1"/>
          <w:sz w:val="24"/>
          <w:szCs w:val="24"/>
        </w:rPr>
        <w:t xml:space="preserve"> (mg/g) and </w:t>
      </w:r>
      <w:proofErr w:type="spellStart"/>
      <w:r w:rsidRPr="00DD7076">
        <w:rPr>
          <w:rFonts w:ascii="Times New Roman" w:hAnsi="Times New Roman" w:cs="Times New Roman"/>
          <w:color w:val="000000" w:themeColor="text1"/>
          <w:sz w:val="24"/>
          <w:szCs w:val="24"/>
        </w:rPr>
        <w:t>q</w:t>
      </w:r>
      <w:r w:rsidRPr="00DD7076">
        <w:rPr>
          <w:rFonts w:ascii="Times New Roman" w:hAnsi="Times New Roman" w:cs="Times New Roman"/>
          <w:color w:val="000000" w:themeColor="text1"/>
          <w:sz w:val="24"/>
          <w:szCs w:val="24"/>
          <w:vertAlign w:val="subscript"/>
        </w:rPr>
        <w:t>e</w:t>
      </w:r>
      <w:proofErr w:type="spellEnd"/>
      <w:r w:rsidRPr="00DD7076">
        <w:rPr>
          <w:rFonts w:ascii="Times New Roman" w:hAnsi="Times New Roman" w:cs="Times New Roman"/>
          <w:color w:val="000000" w:themeColor="text1"/>
          <w:sz w:val="24"/>
          <w:szCs w:val="24"/>
          <w:vertAlign w:val="subscript"/>
        </w:rPr>
        <w:t xml:space="preserve"> </w:t>
      </w:r>
      <w:r w:rsidRPr="00DD7076">
        <w:rPr>
          <w:rFonts w:ascii="Times New Roman" w:hAnsi="Times New Roman" w:cs="Times New Roman"/>
          <w:color w:val="000000" w:themeColor="text1"/>
          <w:sz w:val="24"/>
          <w:szCs w:val="24"/>
        </w:rPr>
        <w:t xml:space="preserve">is the maximum adsorption and amount of solute adsorbed per unit weight of adsorbent (mg/g), respectively. </w:t>
      </w:r>
      <w:proofErr w:type="spellStart"/>
      <w:r w:rsidRPr="00DD7076">
        <w:rPr>
          <w:rFonts w:ascii="Times New Roman" w:hAnsi="Times New Roman" w:cs="Times New Roman"/>
          <w:i/>
          <w:color w:val="000000" w:themeColor="text1"/>
          <w:sz w:val="24"/>
          <w:szCs w:val="24"/>
        </w:rPr>
        <w:t>C</w:t>
      </w:r>
      <w:r w:rsidRPr="00DD7076">
        <w:rPr>
          <w:rFonts w:ascii="Times New Roman" w:hAnsi="Times New Roman" w:cs="Times New Roman"/>
          <w:i/>
          <w:color w:val="000000" w:themeColor="text1"/>
          <w:sz w:val="24"/>
          <w:szCs w:val="24"/>
          <w:vertAlign w:val="subscript"/>
        </w:rPr>
        <w:t>e</w:t>
      </w:r>
      <w:proofErr w:type="spellEnd"/>
      <w:r w:rsidRPr="00DD7076">
        <w:rPr>
          <w:rFonts w:ascii="Times New Roman" w:hAnsi="Times New Roman" w:cs="Times New Roman"/>
          <w:color w:val="000000" w:themeColor="text1"/>
          <w:sz w:val="24"/>
          <w:szCs w:val="24"/>
        </w:rPr>
        <w:t xml:space="preserve"> is same as above; </w:t>
      </w:r>
      <w:r w:rsidRPr="00DD7076">
        <w:rPr>
          <w:rFonts w:ascii="Times New Roman" w:hAnsi="Times New Roman" w:cs="Times New Roman"/>
          <w:i/>
          <w:color w:val="000000" w:themeColor="text1"/>
          <w:sz w:val="24"/>
          <w:szCs w:val="24"/>
        </w:rPr>
        <w:t>K</w:t>
      </w:r>
      <w:r w:rsidRPr="00DD7076">
        <w:rPr>
          <w:rFonts w:ascii="Times New Roman" w:hAnsi="Times New Roman" w:cs="Times New Roman"/>
          <w:i/>
          <w:color w:val="000000" w:themeColor="text1"/>
          <w:sz w:val="24"/>
          <w:szCs w:val="24"/>
          <w:vertAlign w:val="subscript"/>
        </w:rPr>
        <w:t>L</w:t>
      </w:r>
      <w:r w:rsidRPr="00DD7076">
        <w:rPr>
          <w:rFonts w:ascii="Times New Roman" w:hAnsi="Times New Roman" w:cs="Times New Roman"/>
          <w:i/>
          <w:color w:val="000000" w:themeColor="text1"/>
          <w:sz w:val="24"/>
          <w:szCs w:val="24"/>
        </w:rPr>
        <w:t xml:space="preserve">, </w:t>
      </w:r>
      <w:proofErr w:type="spellStart"/>
      <w:r w:rsidRPr="00DD7076">
        <w:rPr>
          <w:rFonts w:ascii="Times New Roman" w:hAnsi="Times New Roman" w:cs="Times New Roman"/>
          <w:i/>
          <w:color w:val="000000" w:themeColor="text1"/>
          <w:sz w:val="24"/>
          <w:szCs w:val="24"/>
        </w:rPr>
        <w:t>K</w:t>
      </w:r>
      <w:r w:rsidRPr="00DD7076">
        <w:rPr>
          <w:rFonts w:ascii="Times New Roman" w:hAnsi="Times New Roman" w:cs="Times New Roman"/>
          <w:i/>
          <w:color w:val="000000" w:themeColor="text1"/>
          <w:sz w:val="24"/>
          <w:szCs w:val="24"/>
          <w:vertAlign w:val="subscript"/>
        </w:rPr>
        <w:t>f</w:t>
      </w:r>
      <w:proofErr w:type="spellEnd"/>
      <w:r w:rsidRPr="00DD7076">
        <w:rPr>
          <w:rFonts w:ascii="Times New Roman" w:hAnsi="Times New Roman" w:cs="Times New Roman"/>
          <w:i/>
          <w:color w:val="000000" w:themeColor="text1"/>
          <w:sz w:val="24"/>
          <w:szCs w:val="24"/>
        </w:rPr>
        <w:t>,</w:t>
      </w:r>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i/>
          <w:color w:val="000000" w:themeColor="text1"/>
          <w:sz w:val="24"/>
          <w:szCs w:val="24"/>
        </w:rPr>
        <w:t>n</w:t>
      </w:r>
      <w:r w:rsidRPr="00DD7076">
        <w:rPr>
          <w:rFonts w:ascii="Times New Roman" w:hAnsi="Times New Roman" w:cs="Times New Roman"/>
          <w:color w:val="000000" w:themeColor="text1"/>
          <w:sz w:val="24"/>
          <w:szCs w:val="24"/>
        </w:rPr>
        <w:t xml:space="preserve"> are isotherm constants obtained from the slopes and intercepts.</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 xml:space="preserve">BET isotherm                    </w:t>
      </w:r>
      <w:r w:rsidRPr="00DD7076">
        <w:rPr>
          <w:rFonts w:ascii="Times New Roman" w:hAnsi="Times New Roman" w:cs="Times New Roman"/>
          <w:color w:val="000000" w:themeColor="text1"/>
          <w:position w:val="-32"/>
          <w:sz w:val="24"/>
          <w:szCs w:val="24"/>
        </w:rPr>
        <w:object w:dxaOrig="3560" w:dyaOrig="760">
          <v:shape id="_x0000_i1046" type="#_x0000_t75" style="width:177.75pt;height:38.25pt" o:ole="">
            <v:imagedata r:id="rId49" o:title=""/>
          </v:shape>
          <o:OLEObject Type="Embed" ProgID="Equation.3" ShapeID="_x0000_i1046" DrawAspect="Content" ObjectID="_1494800494" r:id="rId50"/>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Pr="00DD7076">
        <w:rPr>
          <w:rFonts w:ascii="Times New Roman" w:hAnsi="Times New Roman" w:cs="Times New Roman"/>
          <w:color w:val="000000" w:themeColor="text1"/>
          <w:sz w:val="24"/>
          <w:szCs w:val="24"/>
        </w:rPr>
        <w:t>2.</w:t>
      </w:r>
      <w:r w:rsidR="00DC0486">
        <w:rPr>
          <w:rFonts w:ascii="Times New Roman" w:hAnsi="Times New Roman" w:cs="Times New Roman"/>
          <w:color w:val="000000" w:themeColor="text1"/>
          <w:sz w:val="24"/>
          <w:szCs w:val="24"/>
        </w:rPr>
        <w:t>7</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after="0" w:line="480" w:lineRule="auto"/>
        <w:jc w:val="both"/>
        <w:rPr>
          <w:rFonts w:ascii="Times New Roman" w:hAnsi="Times New Roman" w:cs="Times New Roman"/>
          <w:color w:val="000000" w:themeColor="text1"/>
          <w:sz w:val="24"/>
          <w:szCs w:val="24"/>
        </w:rPr>
      </w:pPr>
      <w:proofErr w:type="gramStart"/>
      <w:r w:rsidRPr="00DD7076">
        <w:rPr>
          <w:rFonts w:ascii="Times New Roman" w:hAnsi="Times New Roman" w:cs="Times New Roman"/>
          <w:color w:val="000000" w:themeColor="text1"/>
          <w:sz w:val="24"/>
          <w:szCs w:val="24"/>
        </w:rPr>
        <w:t>where</w:t>
      </w:r>
      <w:proofErr w:type="gramEnd"/>
      <w:r w:rsidRPr="00DD7076">
        <w:rPr>
          <w:rFonts w:ascii="Times New Roman" w:hAnsi="Times New Roman" w:cs="Times New Roman"/>
          <w:color w:val="000000" w:themeColor="text1"/>
          <w:sz w:val="24"/>
          <w:szCs w:val="24"/>
        </w:rPr>
        <w:t xml:space="preserve"> </w:t>
      </w:r>
      <w:r w:rsidRPr="00DD7076">
        <w:rPr>
          <w:rFonts w:ascii="Times New Roman" w:hAnsi="Times New Roman" w:cs="Times New Roman"/>
          <w:i/>
          <w:color w:val="000000" w:themeColor="text1"/>
          <w:sz w:val="24"/>
          <w:szCs w:val="24"/>
        </w:rPr>
        <w:t>Cs</w:t>
      </w:r>
      <w:r w:rsidRPr="00DD7076">
        <w:rPr>
          <w:rFonts w:ascii="Times New Roman" w:hAnsi="Times New Roman" w:cs="Times New Roman"/>
          <w:color w:val="000000" w:themeColor="text1"/>
          <w:sz w:val="24"/>
          <w:szCs w:val="24"/>
        </w:rPr>
        <w:t xml:space="preserve"> is the saturation concentration (solubility limit) of the solute in mg/L, </w:t>
      </w:r>
      <w:r w:rsidRPr="00DD7076">
        <w:rPr>
          <w:rFonts w:ascii="Times New Roman" w:hAnsi="Times New Roman" w:cs="Times New Roman"/>
          <w:i/>
          <w:color w:val="000000" w:themeColor="text1"/>
          <w:sz w:val="24"/>
          <w:szCs w:val="24"/>
        </w:rPr>
        <w:t>K</w:t>
      </w:r>
      <w:r w:rsidRPr="00DD7076">
        <w:rPr>
          <w:rFonts w:ascii="Times New Roman" w:hAnsi="Times New Roman" w:cs="Times New Roman"/>
          <w:i/>
          <w:color w:val="000000" w:themeColor="text1"/>
          <w:sz w:val="24"/>
          <w:szCs w:val="24"/>
          <w:vertAlign w:val="subscript"/>
        </w:rPr>
        <w:t>B</w:t>
      </w:r>
      <w:r w:rsidRPr="00DD7076">
        <w:rPr>
          <w:rFonts w:ascii="Times New Roman" w:hAnsi="Times New Roman" w:cs="Times New Roman"/>
          <w:color w:val="000000" w:themeColor="text1"/>
          <w:sz w:val="24"/>
          <w:szCs w:val="24"/>
        </w:rPr>
        <w:t xml:space="preserve"> is a constant related to the energy of interaction with the surface and the subsequent layers of </w:t>
      </w:r>
      <w:proofErr w:type="spellStart"/>
      <w:r w:rsidRPr="00DD7076">
        <w:rPr>
          <w:rFonts w:ascii="Times New Roman" w:hAnsi="Times New Roman" w:cs="Times New Roman"/>
          <w:color w:val="000000" w:themeColor="text1"/>
          <w:sz w:val="24"/>
          <w:szCs w:val="24"/>
        </w:rPr>
        <w:t>adsorbates</w:t>
      </w:r>
      <w:proofErr w:type="spellEnd"/>
      <w:r w:rsidRPr="00DD7076">
        <w:rPr>
          <w:rFonts w:ascii="Times New Roman" w:hAnsi="Times New Roman" w:cs="Times New Roman"/>
          <w:color w:val="000000" w:themeColor="text1"/>
          <w:sz w:val="24"/>
          <w:szCs w:val="24"/>
        </w:rPr>
        <w:t xml:space="preserve"> and </w:t>
      </w:r>
      <w:r w:rsidRPr="00DD7076">
        <w:rPr>
          <w:rFonts w:ascii="Times New Roman" w:hAnsi="Times New Roman" w:cs="Times New Roman"/>
          <w:i/>
          <w:color w:val="000000" w:themeColor="text1"/>
          <w:sz w:val="24"/>
          <w:szCs w:val="24"/>
        </w:rPr>
        <w:t>Q</w:t>
      </w:r>
      <w:r w:rsidRPr="00DD7076">
        <w:rPr>
          <w:rFonts w:ascii="Times New Roman" w:hAnsi="Times New Roman" w:cs="Times New Roman"/>
          <w:i/>
          <w:color w:val="000000" w:themeColor="text1"/>
          <w:sz w:val="24"/>
          <w:szCs w:val="24"/>
          <w:vertAlign w:val="superscript"/>
        </w:rPr>
        <w:t>0</w:t>
      </w:r>
      <w:r w:rsidRPr="00DD7076">
        <w:rPr>
          <w:rFonts w:ascii="Times New Roman" w:hAnsi="Times New Roman" w:cs="Times New Roman"/>
          <w:color w:val="000000" w:themeColor="text1"/>
          <w:sz w:val="24"/>
          <w:szCs w:val="24"/>
        </w:rPr>
        <w:t xml:space="preserve"> is the amount of solute adsorbed per unit weight of adsorbent in forming a complete monolayer on the surface. </w:t>
      </w:r>
    </w:p>
    <w:p w:rsidR="00DD7076" w:rsidRPr="00DD7076" w:rsidRDefault="00DD7076" w:rsidP="00DD7076">
      <w:pPr>
        <w:tabs>
          <w:tab w:val="left" w:pos="3510"/>
          <w:tab w:val="left" w:pos="3870"/>
          <w:tab w:val="left" w:pos="6840"/>
          <w:tab w:val="left" w:pos="7020"/>
          <w:tab w:val="left" w:pos="7110"/>
          <w:tab w:val="left" w:pos="7200"/>
        </w:tabs>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DD7076">
        <w:rPr>
          <w:rFonts w:ascii="Times New Roman" w:hAnsi="Times New Roman" w:cs="Times New Roman"/>
          <w:color w:val="000000" w:themeColor="text1"/>
          <w:sz w:val="24"/>
          <w:szCs w:val="24"/>
        </w:rPr>
        <w:t>The thermodynamic parameters of enthalpy (</w:t>
      </w:r>
      <w:r w:rsidRPr="00DD7076">
        <w:rPr>
          <w:rFonts w:ascii="Times New Roman" w:hAnsi="Times New Roman" w:cs="Times New Roman"/>
          <w:i/>
          <w:color w:val="000000" w:themeColor="text1"/>
          <w:sz w:val="24"/>
          <w:szCs w:val="24"/>
        </w:rPr>
        <w:t>ΔH)</w:t>
      </w:r>
      <w:r w:rsidRPr="00DD7076">
        <w:rPr>
          <w:rFonts w:ascii="Times New Roman" w:hAnsi="Times New Roman" w:cs="Times New Roman"/>
          <w:color w:val="000000" w:themeColor="text1"/>
          <w:sz w:val="24"/>
          <w:szCs w:val="24"/>
        </w:rPr>
        <w:t>, entropy (</w:t>
      </w:r>
      <w:r w:rsidRPr="00DD7076">
        <w:rPr>
          <w:rFonts w:ascii="Times New Roman" w:hAnsi="Times New Roman" w:cs="Times New Roman"/>
          <w:i/>
          <w:color w:val="000000" w:themeColor="text1"/>
          <w:sz w:val="24"/>
          <w:szCs w:val="24"/>
        </w:rPr>
        <w:t>ΔS)</w:t>
      </w:r>
      <w:r w:rsidRPr="00DD7076">
        <w:rPr>
          <w:rFonts w:ascii="Times New Roman" w:hAnsi="Times New Roman" w:cs="Times New Roman"/>
          <w:color w:val="000000" w:themeColor="text1"/>
          <w:sz w:val="24"/>
          <w:szCs w:val="24"/>
        </w:rPr>
        <w:t xml:space="preserve"> and free energy change (</w:t>
      </w:r>
      <w:r w:rsidRPr="00DD7076">
        <w:rPr>
          <w:rFonts w:ascii="Times New Roman" w:hAnsi="Times New Roman" w:cs="Times New Roman"/>
          <w:i/>
          <w:color w:val="000000" w:themeColor="text1"/>
          <w:sz w:val="24"/>
          <w:szCs w:val="24"/>
        </w:rPr>
        <w:t>ΔG</w:t>
      </w:r>
      <w:r w:rsidRPr="00DD7076">
        <w:rPr>
          <w:rFonts w:ascii="Times New Roman" w:hAnsi="Times New Roman" w:cs="Times New Roman"/>
          <w:color w:val="000000" w:themeColor="text1"/>
          <w:sz w:val="24"/>
          <w:szCs w:val="24"/>
        </w:rPr>
        <w:t xml:space="preserve">) of the adsorption process were evaluated with equations </w:t>
      </w:r>
      <w:r w:rsidR="004D62D7">
        <w:rPr>
          <w:rFonts w:ascii="Times New Roman" w:hAnsi="Times New Roman" w:cs="Times New Roman"/>
          <w:color w:val="000000" w:themeColor="text1"/>
          <w:sz w:val="24"/>
          <w:szCs w:val="24"/>
        </w:rPr>
        <w:t>S2.8 and S2.9</w:t>
      </w:r>
    </w:p>
    <w:p w:rsidR="00DD7076" w:rsidRPr="00DD7076" w:rsidRDefault="00DD7076" w:rsidP="00DD7076">
      <w:pPr>
        <w:spacing w:line="480" w:lineRule="auto"/>
        <w:ind w:left="2160" w:firstLine="720"/>
        <w:rPr>
          <w:rFonts w:ascii="Times New Roman" w:hAnsi="Times New Roman" w:cs="Times New Roman"/>
          <w:color w:val="000000" w:themeColor="text1"/>
          <w:sz w:val="24"/>
          <w:szCs w:val="24"/>
        </w:rPr>
      </w:pPr>
      <w:r w:rsidRPr="00DD7076">
        <w:rPr>
          <w:rFonts w:ascii="Times New Roman" w:hAnsi="Times New Roman" w:cs="Times New Roman"/>
          <w:color w:val="000000" w:themeColor="text1"/>
          <w:position w:val="-30"/>
          <w:sz w:val="24"/>
          <w:szCs w:val="24"/>
        </w:rPr>
        <w:object w:dxaOrig="1960" w:dyaOrig="700">
          <v:shape id="_x0000_i1047" type="#_x0000_t75" style="width:97.5pt;height:35.25pt" o:ole="">
            <v:imagedata r:id="rId51" o:title=""/>
          </v:shape>
          <o:OLEObject Type="Embed" ProgID="Equation.3" ShapeID="_x0000_i1047" DrawAspect="Content" ObjectID="_1494800495" r:id="rId52"/>
        </w:object>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Pr="00DD707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0012342C" w:rsidRPr="0012342C">
        <w:rPr>
          <w:rFonts w:ascii="Times New Roman" w:hAnsi="Times New Roman" w:cs="Times New Roman"/>
          <w:color w:val="000000" w:themeColor="text1"/>
          <w:sz w:val="24"/>
          <w:szCs w:val="24"/>
        </w:rPr>
        <w:t>2</w:t>
      </w:r>
      <w:r w:rsidRPr="00DD7076">
        <w:rPr>
          <w:rFonts w:ascii="Times New Roman" w:hAnsi="Times New Roman" w:cs="Times New Roman"/>
          <w:color w:val="000000" w:themeColor="text1"/>
          <w:sz w:val="24"/>
          <w:szCs w:val="24"/>
        </w:rPr>
        <w:t>.</w:t>
      </w:r>
      <w:r w:rsidR="00DC0486">
        <w:rPr>
          <w:rFonts w:ascii="Times New Roman" w:hAnsi="Times New Roman" w:cs="Times New Roman"/>
          <w:color w:val="000000" w:themeColor="text1"/>
          <w:sz w:val="24"/>
          <w:szCs w:val="24"/>
        </w:rPr>
        <w:t>8</w:t>
      </w:r>
      <w:r w:rsidRPr="00DD7076">
        <w:rPr>
          <w:rFonts w:ascii="Times New Roman" w:hAnsi="Times New Roman" w:cs="Times New Roman"/>
          <w:color w:val="000000" w:themeColor="text1"/>
          <w:sz w:val="24"/>
          <w:szCs w:val="24"/>
        </w:rPr>
        <w:t xml:space="preserve"> </w:t>
      </w:r>
    </w:p>
    <w:p w:rsidR="00DD7076" w:rsidRPr="00DD7076" w:rsidRDefault="00DD7076" w:rsidP="00DD7076">
      <w:pPr>
        <w:spacing w:line="480" w:lineRule="auto"/>
        <w:ind w:left="2160" w:firstLine="720"/>
        <w:rPr>
          <w:rFonts w:ascii="Times New Roman" w:hAnsi="Times New Roman" w:cs="Times New Roman"/>
          <w:color w:val="000000" w:themeColor="text1"/>
          <w:sz w:val="24"/>
          <w:szCs w:val="24"/>
        </w:rPr>
      </w:pPr>
      <w:r w:rsidRPr="00DD7076">
        <w:rPr>
          <w:rFonts w:ascii="Times New Roman" w:hAnsi="Times New Roman" w:cs="Times New Roman"/>
          <w:color w:val="000000" w:themeColor="text1"/>
          <w:position w:val="-6"/>
          <w:sz w:val="24"/>
          <w:szCs w:val="24"/>
        </w:rPr>
        <w:object w:dxaOrig="1640" w:dyaOrig="279">
          <v:shape id="_x0000_i1048" type="#_x0000_t75" style="width:81.75pt;height:14.25pt" o:ole="">
            <v:imagedata r:id="rId53" o:title=""/>
          </v:shape>
          <o:OLEObject Type="Embed" ProgID="Equation.3" ShapeID="_x0000_i1048" DrawAspect="Content" ObjectID="_1494800496" r:id="rId54"/>
        </w:object>
      </w:r>
      <w:r w:rsidR="00DC0486">
        <w:rPr>
          <w:rFonts w:ascii="Times New Roman" w:hAnsi="Times New Roman" w:cs="Times New Roman"/>
          <w:color w:val="000000" w:themeColor="text1"/>
          <w:sz w:val="24"/>
          <w:szCs w:val="24"/>
        </w:rPr>
        <w:tab/>
      </w:r>
      <w:r w:rsidR="00DC0486">
        <w:rPr>
          <w:rFonts w:ascii="Times New Roman" w:hAnsi="Times New Roman" w:cs="Times New Roman"/>
          <w:color w:val="000000" w:themeColor="text1"/>
          <w:sz w:val="24"/>
          <w:szCs w:val="24"/>
        </w:rPr>
        <w:tab/>
      </w:r>
      <w:r w:rsidR="00DC0486">
        <w:rPr>
          <w:rFonts w:ascii="Times New Roman" w:hAnsi="Times New Roman" w:cs="Times New Roman"/>
          <w:color w:val="000000" w:themeColor="text1"/>
          <w:sz w:val="24"/>
          <w:szCs w:val="24"/>
        </w:rPr>
        <w:tab/>
      </w:r>
      <w:r w:rsidR="00DC0486">
        <w:rPr>
          <w:rFonts w:ascii="Times New Roman" w:hAnsi="Times New Roman" w:cs="Times New Roman"/>
          <w:color w:val="000000" w:themeColor="text1"/>
          <w:sz w:val="24"/>
          <w:szCs w:val="24"/>
        </w:rPr>
        <w:tab/>
      </w:r>
      <w:r w:rsidR="0012342C" w:rsidRPr="0012342C">
        <w:rPr>
          <w:rFonts w:ascii="Times New Roman" w:hAnsi="Times New Roman" w:cs="Times New Roman"/>
          <w:color w:val="FF0000"/>
          <w:sz w:val="24"/>
          <w:szCs w:val="24"/>
        </w:rPr>
        <w:t>S</w:t>
      </w:r>
      <w:r w:rsidR="00DC0486">
        <w:rPr>
          <w:rFonts w:ascii="Times New Roman" w:hAnsi="Times New Roman" w:cs="Times New Roman"/>
          <w:color w:val="000000" w:themeColor="text1"/>
          <w:sz w:val="24"/>
          <w:szCs w:val="24"/>
        </w:rPr>
        <w:t>2.9</w:t>
      </w:r>
    </w:p>
    <w:p w:rsidR="00DD7076" w:rsidRPr="00DD7076" w:rsidRDefault="00DD7076" w:rsidP="00DD7076">
      <w:pPr>
        <w:spacing w:line="480" w:lineRule="auto"/>
        <w:jc w:val="both"/>
        <w:rPr>
          <w:rFonts w:ascii="Times New Roman" w:hAnsi="Times New Roman" w:cs="Times New Roman"/>
          <w:color w:val="000000" w:themeColor="text1"/>
          <w:sz w:val="24"/>
          <w:szCs w:val="24"/>
        </w:rPr>
      </w:pPr>
      <w:proofErr w:type="gramStart"/>
      <w:r w:rsidRPr="00DD7076">
        <w:rPr>
          <w:rFonts w:ascii="Times New Roman" w:hAnsi="Times New Roman" w:cs="Times New Roman"/>
          <w:color w:val="000000" w:themeColor="text1"/>
          <w:sz w:val="24"/>
          <w:szCs w:val="24"/>
        </w:rPr>
        <w:t>where</w:t>
      </w:r>
      <w:proofErr w:type="gramEnd"/>
      <w:r w:rsidRPr="00DD7076">
        <w:rPr>
          <w:rFonts w:ascii="Times New Roman" w:eastAsia="Times New Roman" w:hAnsi="Times New Roman" w:cs="Times New Roman"/>
          <w:color w:val="000000" w:themeColor="text1"/>
          <w:sz w:val="24"/>
          <w:szCs w:val="24"/>
        </w:rPr>
        <w:t xml:space="preserve"> </w:t>
      </w:r>
      <w:proofErr w:type="spellStart"/>
      <w:r w:rsidRPr="00DD7076">
        <w:rPr>
          <w:rFonts w:ascii="Times New Roman" w:eastAsia="Times New Roman" w:hAnsi="Times New Roman" w:cs="Times New Roman"/>
          <w:i/>
          <w:color w:val="000000" w:themeColor="text1"/>
          <w:sz w:val="24"/>
          <w:szCs w:val="24"/>
        </w:rPr>
        <w:t>q</w:t>
      </w:r>
      <w:r w:rsidRPr="00DD7076">
        <w:rPr>
          <w:rFonts w:ascii="Times New Roman" w:eastAsia="Times New Roman" w:hAnsi="Times New Roman" w:cs="Times New Roman"/>
          <w:i/>
          <w:color w:val="000000" w:themeColor="text1"/>
          <w:sz w:val="24"/>
          <w:szCs w:val="24"/>
          <w:vertAlign w:val="subscript"/>
        </w:rPr>
        <w:t>e</w:t>
      </w:r>
      <w:proofErr w:type="spellEnd"/>
      <w:r w:rsidRPr="00DD7076">
        <w:rPr>
          <w:rFonts w:ascii="Times New Roman" w:eastAsia="Times New Roman" w:hAnsi="Times New Roman" w:cs="Times New Roman"/>
          <w:i/>
          <w:color w:val="000000" w:themeColor="text1"/>
          <w:sz w:val="24"/>
          <w:szCs w:val="24"/>
        </w:rPr>
        <w:t xml:space="preserve"> </w:t>
      </w:r>
      <w:r w:rsidRPr="00DD7076">
        <w:rPr>
          <w:rFonts w:ascii="Times New Roman" w:eastAsia="Times New Roman" w:hAnsi="Times New Roman" w:cs="Times New Roman"/>
          <w:color w:val="000000" w:themeColor="text1"/>
          <w:sz w:val="24"/>
          <w:szCs w:val="24"/>
        </w:rPr>
        <w:t xml:space="preserve">and </w:t>
      </w:r>
      <w:proofErr w:type="spellStart"/>
      <w:r w:rsidRPr="00DD7076">
        <w:rPr>
          <w:rFonts w:ascii="Times New Roman" w:eastAsia="Times New Roman" w:hAnsi="Times New Roman" w:cs="Times New Roman"/>
          <w:i/>
          <w:color w:val="000000" w:themeColor="text1"/>
          <w:sz w:val="24"/>
          <w:szCs w:val="24"/>
        </w:rPr>
        <w:t>C</w:t>
      </w:r>
      <w:r w:rsidRPr="00DD7076">
        <w:rPr>
          <w:rFonts w:ascii="Times New Roman" w:eastAsia="Times New Roman" w:hAnsi="Times New Roman" w:cs="Times New Roman"/>
          <w:i/>
          <w:color w:val="000000" w:themeColor="text1"/>
          <w:sz w:val="24"/>
          <w:szCs w:val="24"/>
          <w:vertAlign w:val="subscript"/>
        </w:rPr>
        <w:t>e</w:t>
      </w:r>
      <w:proofErr w:type="spellEnd"/>
      <w:r w:rsidRPr="00DD7076">
        <w:rPr>
          <w:rFonts w:ascii="Times New Roman" w:eastAsia="Times New Roman" w:hAnsi="Times New Roman" w:cs="Times New Roman"/>
          <w:color w:val="000000" w:themeColor="text1"/>
          <w:sz w:val="24"/>
          <w:szCs w:val="24"/>
        </w:rPr>
        <w:t xml:space="preserve"> are as explained initially, </w:t>
      </w:r>
      <w:r w:rsidRPr="00DD7076">
        <w:rPr>
          <w:rFonts w:ascii="Times New Roman" w:eastAsia="Times New Roman" w:hAnsi="Times New Roman" w:cs="Times New Roman"/>
          <w:i/>
          <w:color w:val="000000" w:themeColor="text1"/>
          <w:sz w:val="24"/>
          <w:szCs w:val="24"/>
        </w:rPr>
        <w:t>T</w:t>
      </w:r>
      <w:r w:rsidRPr="00DD7076">
        <w:rPr>
          <w:rFonts w:ascii="Times New Roman" w:eastAsia="Times New Roman" w:hAnsi="Times New Roman" w:cs="Times New Roman"/>
          <w:color w:val="000000" w:themeColor="text1"/>
          <w:sz w:val="24"/>
          <w:szCs w:val="24"/>
        </w:rPr>
        <w:t xml:space="preserve"> is the absolute temperature in Kelvin (K) </w:t>
      </w:r>
      <w:r w:rsidRPr="00DD7076">
        <w:rPr>
          <w:rFonts w:ascii="Times New Roman" w:hAnsi="Times New Roman" w:cs="Times New Roman"/>
          <w:color w:val="000000" w:themeColor="text1"/>
          <w:sz w:val="24"/>
          <w:szCs w:val="24"/>
        </w:rPr>
        <w:t xml:space="preserve">and </w:t>
      </w:r>
      <w:r w:rsidRPr="00DD7076">
        <w:rPr>
          <w:rFonts w:ascii="Times New Roman" w:hAnsi="Times New Roman" w:cs="Times New Roman"/>
          <w:i/>
          <w:color w:val="000000" w:themeColor="text1"/>
          <w:sz w:val="24"/>
          <w:szCs w:val="24"/>
        </w:rPr>
        <w:t>R</w:t>
      </w:r>
      <w:r w:rsidRPr="00DD7076">
        <w:rPr>
          <w:rFonts w:ascii="Times New Roman" w:hAnsi="Times New Roman" w:cs="Times New Roman"/>
          <w:color w:val="000000" w:themeColor="text1"/>
          <w:sz w:val="24"/>
          <w:szCs w:val="24"/>
        </w:rPr>
        <w:t xml:space="preserve"> is universal gas constant (</w:t>
      </w:r>
      <w:r w:rsidRPr="00DD7076">
        <w:rPr>
          <w:rFonts w:ascii="Times New Roman" w:eastAsia="Times New Roman" w:hAnsi="Times New Roman" w:cs="Times New Roman"/>
          <w:color w:val="000000" w:themeColor="text1"/>
          <w:sz w:val="24"/>
          <w:szCs w:val="24"/>
        </w:rPr>
        <w:t xml:space="preserve">8.3144 J </w:t>
      </w:r>
      <w:r w:rsidRPr="00DD7076">
        <w:rPr>
          <w:rFonts w:ascii="Times New Roman" w:eastAsia="Times New Roman" w:hAnsi="Times New Roman" w:cs="Times New Roman"/>
          <w:b/>
          <w:bCs/>
          <w:color w:val="000000" w:themeColor="text1"/>
          <w:sz w:val="24"/>
          <w:szCs w:val="24"/>
        </w:rPr>
        <w:t>·</w:t>
      </w:r>
      <w:r w:rsidRPr="00DD7076">
        <w:rPr>
          <w:rFonts w:ascii="Times New Roman" w:eastAsia="Times New Roman" w:hAnsi="Times New Roman" w:cs="Times New Roman"/>
          <w:color w:val="000000" w:themeColor="text1"/>
          <w:sz w:val="24"/>
          <w:szCs w:val="24"/>
        </w:rPr>
        <w:t xml:space="preserve"> mol </w:t>
      </w:r>
      <w:r w:rsidRPr="00DD7076">
        <w:rPr>
          <w:rFonts w:ascii="Times New Roman" w:eastAsia="Times New Roman" w:hAnsi="Times New Roman" w:cs="Times New Roman"/>
          <w:color w:val="000000" w:themeColor="text1"/>
          <w:sz w:val="24"/>
          <w:szCs w:val="24"/>
          <w:vertAlign w:val="superscript"/>
        </w:rPr>
        <w:t>-1</w:t>
      </w:r>
      <w:r w:rsidRPr="00DD7076">
        <w:rPr>
          <w:rFonts w:ascii="Times New Roman" w:eastAsia="Times New Roman" w:hAnsi="Times New Roman" w:cs="Times New Roman"/>
          <w:color w:val="000000" w:themeColor="text1"/>
          <w:sz w:val="24"/>
          <w:szCs w:val="24"/>
        </w:rPr>
        <w:t xml:space="preserve"> </w:t>
      </w:r>
      <w:r w:rsidRPr="00DD7076">
        <w:rPr>
          <w:rFonts w:ascii="Times New Roman" w:eastAsia="Times New Roman" w:hAnsi="Times New Roman" w:cs="Times New Roman"/>
          <w:b/>
          <w:bCs/>
          <w:color w:val="000000" w:themeColor="text1"/>
          <w:sz w:val="24"/>
          <w:szCs w:val="24"/>
        </w:rPr>
        <w:t>·</w:t>
      </w:r>
      <w:r w:rsidRPr="00DD7076">
        <w:rPr>
          <w:rFonts w:ascii="Times New Roman" w:eastAsia="Times New Roman" w:hAnsi="Times New Roman" w:cs="Times New Roman"/>
          <w:color w:val="000000" w:themeColor="text1"/>
          <w:sz w:val="24"/>
          <w:szCs w:val="24"/>
        </w:rPr>
        <w:t xml:space="preserve"> K </w:t>
      </w:r>
      <w:r w:rsidRPr="00DD7076">
        <w:rPr>
          <w:rFonts w:ascii="Times New Roman" w:eastAsia="Times New Roman" w:hAnsi="Times New Roman" w:cs="Times New Roman"/>
          <w:color w:val="000000" w:themeColor="text1"/>
          <w:sz w:val="24"/>
          <w:szCs w:val="24"/>
          <w:vertAlign w:val="superscript"/>
        </w:rPr>
        <w:t>-1</w:t>
      </w:r>
      <w:r w:rsidRPr="00DD7076">
        <w:rPr>
          <w:rFonts w:ascii="Times New Roman" w:hAnsi="Times New Roman" w:cs="Times New Roman"/>
          <w:color w:val="000000" w:themeColor="text1"/>
          <w:sz w:val="24"/>
          <w:szCs w:val="24"/>
        </w:rPr>
        <w:t>).</w:t>
      </w: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B820CB" w:rsidRPr="00DD7076" w:rsidRDefault="00B820CB" w:rsidP="009E0E9D">
      <w:pPr>
        <w:pStyle w:val="NoSpacing"/>
        <w:rPr>
          <w:rFonts w:ascii="Times New Roman" w:hAnsi="Times New Roman" w:cs="Times New Roman"/>
          <w:sz w:val="24"/>
          <w:szCs w:val="24"/>
        </w:rPr>
      </w:pPr>
    </w:p>
    <w:p w:rsidR="004A30E5" w:rsidRPr="00DD7076" w:rsidRDefault="004A30E5" w:rsidP="00515E8D">
      <w:pPr>
        <w:rPr>
          <w:rFonts w:ascii="Times New Roman" w:hAnsi="Times New Roman" w:cs="Times New Roman"/>
          <w:noProof/>
          <w:sz w:val="24"/>
          <w:szCs w:val="24"/>
        </w:rPr>
      </w:pPr>
    </w:p>
    <w:p w:rsidR="004A30E5" w:rsidRDefault="004A30E5" w:rsidP="00515E8D">
      <w:pPr>
        <w:rPr>
          <w:rFonts w:ascii="Times New Roman" w:hAnsi="Times New Roman" w:cs="Times New Roman"/>
          <w:noProof/>
          <w:sz w:val="24"/>
          <w:szCs w:val="24"/>
        </w:rPr>
      </w:pPr>
    </w:p>
    <w:p w:rsidR="00780ACE" w:rsidRDefault="00780ACE" w:rsidP="00515E8D">
      <w:pPr>
        <w:rPr>
          <w:rFonts w:ascii="Times New Roman" w:hAnsi="Times New Roman" w:cs="Times New Roman"/>
          <w:noProof/>
          <w:sz w:val="24"/>
          <w:szCs w:val="24"/>
        </w:rPr>
      </w:pPr>
    </w:p>
    <w:p w:rsidR="00780ACE" w:rsidRDefault="00780ACE" w:rsidP="00515E8D">
      <w:pPr>
        <w:rPr>
          <w:rFonts w:ascii="Times New Roman" w:hAnsi="Times New Roman" w:cs="Times New Roman"/>
          <w:noProof/>
          <w:sz w:val="24"/>
          <w:szCs w:val="24"/>
        </w:rPr>
      </w:pPr>
    </w:p>
    <w:p w:rsidR="00780ACE" w:rsidRDefault="00780ACE" w:rsidP="00515E8D">
      <w:pPr>
        <w:rPr>
          <w:rFonts w:ascii="Times New Roman" w:hAnsi="Times New Roman" w:cs="Times New Roman"/>
          <w:noProof/>
          <w:sz w:val="24"/>
          <w:szCs w:val="24"/>
        </w:rPr>
      </w:pPr>
    </w:p>
    <w:p w:rsidR="00780ACE" w:rsidRDefault="00780ACE" w:rsidP="00515E8D">
      <w:pPr>
        <w:rPr>
          <w:rFonts w:ascii="Times New Roman" w:hAnsi="Times New Roman" w:cs="Times New Roman"/>
          <w:noProof/>
          <w:sz w:val="24"/>
          <w:szCs w:val="24"/>
        </w:rPr>
      </w:pPr>
    </w:p>
    <w:p w:rsidR="00780ACE" w:rsidRDefault="00780ACE" w:rsidP="00515E8D">
      <w:pPr>
        <w:rPr>
          <w:rFonts w:ascii="Times New Roman" w:hAnsi="Times New Roman" w:cs="Times New Roman"/>
          <w:noProof/>
          <w:sz w:val="24"/>
          <w:szCs w:val="24"/>
        </w:rPr>
      </w:pPr>
    </w:p>
    <w:p w:rsidR="0012342C" w:rsidRDefault="0012342C" w:rsidP="00515E8D">
      <w:pPr>
        <w:rPr>
          <w:rFonts w:ascii="Times New Roman" w:hAnsi="Times New Roman" w:cs="Times New Roman"/>
          <w:noProof/>
          <w:sz w:val="24"/>
          <w:szCs w:val="24"/>
        </w:rPr>
      </w:pPr>
    </w:p>
    <w:p w:rsidR="0012342C" w:rsidRPr="00DD7076" w:rsidRDefault="0012342C" w:rsidP="00515E8D">
      <w:pPr>
        <w:rPr>
          <w:rFonts w:ascii="Times New Roman" w:hAnsi="Times New Roman" w:cs="Times New Roman"/>
          <w:noProof/>
          <w:sz w:val="24"/>
          <w:szCs w:val="24"/>
        </w:rPr>
      </w:pPr>
      <w:bookmarkStart w:id="0" w:name="_GoBack"/>
      <w:bookmarkEnd w:id="0"/>
    </w:p>
    <w:p w:rsidR="00515E8D" w:rsidRPr="00DD7076" w:rsidRDefault="009F5526" w:rsidP="00515E8D">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4876800" cy="3649933"/>
            <wp:effectExtent l="0" t="0" r="0" b="0"/>
            <wp:docPr id="7" name="Picture 7" descr="C:\Users\nnenna\Desktop\Manuscripts\P2 folder\P2 FTIR Upd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nenna\Desktop\Manuscripts\P2 folder\P2 FTIR Update.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6997" cy="3650081"/>
                    </a:xfrm>
                    <a:prstGeom prst="rect">
                      <a:avLst/>
                    </a:prstGeom>
                    <a:noFill/>
                    <a:ln>
                      <a:noFill/>
                    </a:ln>
                  </pic:spPr>
                </pic:pic>
              </a:graphicData>
            </a:graphic>
          </wp:inline>
        </w:drawing>
      </w:r>
    </w:p>
    <w:p w:rsidR="00515E8D" w:rsidRPr="00DD7076" w:rsidRDefault="00515E8D" w:rsidP="00515E8D">
      <w:pPr>
        <w:rPr>
          <w:rFonts w:ascii="Times New Roman" w:hAnsi="Times New Roman" w:cs="Times New Roman"/>
          <w:sz w:val="24"/>
          <w:szCs w:val="24"/>
        </w:rPr>
      </w:pPr>
    </w:p>
    <w:p w:rsidR="00515E8D" w:rsidRPr="00DD7076" w:rsidRDefault="007B1668" w:rsidP="00515E8D">
      <w:pPr>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sidR="009F5526">
        <w:rPr>
          <w:rFonts w:ascii="Times New Roman" w:hAnsi="Times New Roman" w:cs="Times New Roman"/>
          <w:sz w:val="24"/>
          <w:szCs w:val="24"/>
        </w:rPr>
        <w:t xml:space="preserve"> S1: Infra-</w:t>
      </w:r>
      <w:r w:rsidR="004A30E5" w:rsidRPr="00DD7076">
        <w:rPr>
          <w:rFonts w:ascii="Times New Roman" w:hAnsi="Times New Roman" w:cs="Times New Roman"/>
          <w:sz w:val="24"/>
          <w:szCs w:val="24"/>
        </w:rPr>
        <w:t xml:space="preserve">red spectra </w:t>
      </w:r>
      <w:r w:rsidR="009F5526">
        <w:rPr>
          <w:rFonts w:ascii="Times New Roman" w:hAnsi="Times New Roman" w:cs="Times New Roman"/>
          <w:sz w:val="24"/>
          <w:szCs w:val="24"/>
        </w:rPr>
        <w:t xml:space="preserve">of </w:t>
      </w:r>
      <w:r w:rsidR="004A30E5" w:rsidRPr="00DD7076">
        <w:rPr>
          <w:rFonts w:ascii="Times New Roman" w:hAnsi="Times New Roman" w:cs="Times New Roman"/>
          <w:sz w:val="24"/>
          <w:szCs w:val="24"/>
        </w:rPr>
        <w:t>the cross-linked adsorbents</w:t>
      </w:r>
    </w:p>
    <w:p w:rsidR="00242F2F" w:rsidRDefault="00242F2F" w:rsidP="00242F2F">
      <w:pPr>
        <w:tabs>
          <w:tab w:val="left" w:pos="2400"/>
        </w:tabs>
        <w:rPr>
          <w:rFonts w:ascii="Times New Roman" w:hAnsi="Times New Roman" w:cs="Times New Roman"/>
          <w:b/>
          <w:sz w:val="24"/>
          <w:szCs w:val="24"/>
        </w:rPr>
      </w:pPr>
    </w:p>
    <w:p w:rsidR="00242F2F" w:rsidRPr="00DD7076" w:rsidRDefault="00242F2F" w:rsidP="00242F2F">
      <w:pPr>
        <w:tabs>
          <w:tab w:val="left" w:pos="2400"/>
        </w:tabs>
        <w:rPr>
          <w:rFonts w:ascii="Times New Roman" w:hAnsi="Times New Roman" w:cs="Times New Roman"/>
          <w:b/>
          <w:sz w:val="24"/>
          <w:szCs w:val="24"/>
        </w:rPr>
      </w:pPr>
    </w:p>
    <w:p w:rsidR="00242F2F" w:rsidRPr="00DD7076" w:rsidRDefault="00242F2F" w:rsidP="00242F2F">
      <w:pPr>
        <w:tabs>
          <w:tab w:val="left" w:pos="2400"/>
        </w:tabs>
        <w:rPr>
          <w:rFonts w:ascii="Times New Roman" w:hAnsi="Times New Roman" w:cs="Times New Roman"/>
          <w:b/>
          <w:sz w:val="24"/>
          <w:szCs w:val="24"/>
        </w:rPr>
      </w:pPr>
      <w:r w:rsidRPr="00DD7076">
        <w:rPr>
          <w:rFonts w:ascii="Times New Roman" w:hAnsi="Times New Roman" w:cs="Times New Roman"/>
          <w:b/>
          <w:noProof/>
          <w:sz w:val="24"/>
          <w:szCs w:val="24"/>
          <w:lang w:val="en-GB" w:eastAsia="en-GB"/>
        </w:rPr>
        <w:lastRenderedPageBreak/>
        <w:drawing>
          <wp:inline distT="0" distB="0" distL="0" distR="0" wp14:anchorId="136D5F7F" wp14:editId="65F55324">
            <wp:extent cx="3948805" cy="6057900"/>
            <wp:effectExtent l="19050" t="0" r="0" b="0"/>
            <wp:docPr id="295" name="Picture 295" descr="C:\Users\a\Desktop\Adsorbent dose\ads dose combin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a\Desktop\Adsorbent dose\ads dose combined 2.tif"/>
                    <pic:cNvPicPr>
                      <a:picLocks noChangeAspect="1" noChangeArrowheads="1"/>
                    </pic:cNvPicPr>
                  </pic:nvPicPr>
                  <pic:blipFill>
                    <a:blip r:embed="rId56" cstate="print"/>
                    <a:srcRect/>
                    <a:stretch>
                      <a:fillRect/>
                    </a:stretch>
                  </pic:blipFill>
                  <pic:spPr bwMode="auto">
                    <a:xfrm>
                      <a:off x="0" y="0"/>
                      <a:ext cx="3949979" cy="6059701"/>
                    </a:xfrm>
                    <a:prstGeom prst="rect">
                      <a:avLst/>
                    </a:prstGeom>
                    <a:noFill/>
                    <a:ln w="9525">
                      <a:noFill/>
                      <a:miter lim="800000"/>
                      <a:headEnd/>
                      <a:tailEnd/>
                    </a:ln>
                  </pic:spPr>
                </pic:pic>
              </a:graphicData>
            </a:graphic>
          </wp:inline>
        </w:drawing>
      </w:r>
      <w:r w:rsidRPr="00DD7076">
        <w:rPr>
          <w:rFonts w:ascii="Times New Roman" w:hAnsi="Times New Roman" w:cs="Times New Roman"/>
          <w:b/>
          <w:sz w:val="24"/>
          <w:szCs w:val="24"/>
        </w:rPr>
        <w:t xml:space="preserve">      </w:t>
      </w:r>
    </w:p>
    <w:p w:rsidR="00242F2F" w:rsidRPr="00DD7076" w:rsidRDefault="00242F2F" w:rsidP="00242F2F">
      <w:pPr>
        <w:tabs>
          <w:tab w:val="left" w:pos="2400"/>
        </w:tabs>
        <w:ind w:left="1170" w:hanging="1170"/>
        <w:rPr>
          <w:rFonts w:ascii="Times New Roman" w:hAnsi="Times New Roman" w:cs="Times New Roman"/>
          <w:sz w:val="24"/>
          <w:szCs w:val="24"/>
        </w:rPr>
      </w:pPr>
      <w:r w:rsidRPr="00DD7076">
        <w:rPr>
          <w:rFonts w:ascii="Times New Roman" w:hAnsi="Times New Roman" w:cs="Times New Roman"/>
          <w:sz w:val="24"/>
          <w:szCs w:val="24"/>
        </w:rPr>
        <w:t xml:space="preserve">Figure S2: Effect of varying adsorbent dose on the sorption of </w:t>
      </w:r>
      <w:proofErr w:type="spellStart"/>
      <w:r w:rsidRPr="00DD7076">
        <w:rPr>
          <w:rFonts w:ascii="Times New Roman" w:hAnsi="Times New Roman" w:cs="Times New Roman"/>
          <w:sz w:val="24"/>
          <w:szCs w:val="24"/>
        </w:rPr>
        <w:t>phenanthrene</w:t>
      </w:r>
      <w:proofErr w:type="spellEnd"/>
      <w:r w:rsidRPr="00DD7076">
        <w:rPr>
          <w:rFonts w:ascii="Times New Roman" w:hAnsi="Times New Roman" w:cs="Times New Roman"/>
          <w:sz w:val="24"/>
          <w:szCs w:val="24"/>
        </w:rPr>
        <w:t xml:space="preserve"> for (a) MDIS and (b) HDIS adsorbents</w:t>
      </w:r>
    </w:p>
    <w:p w:rsidR="00242F2F" w:rsidRPr="00DD7076" w:rsidRDefault="00242F2F" w:rsidP="00242F2F">
      <w:pPr>
        <w:tabs>
          <w:tab w:val="left" w:pos="2400"/>
        </w:tabs>
        <w:rPr>
          <w:rFonts w:ascii="Times New Roman" w:hAnsi="Times New Roman" w:cs="Times New Roman"/>
          <w:b/>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tabs>
          <w:tab w:val="left" w:pos="1590"/>
        </w:tabs>
        <w:rPr>
          <w:rFonts w:ascii="Times New Roman" w:hAnsi="Times New Roman" w:cs="Times New Roman"/>
          <w:sz w:val="24"/>
          <w:szCs w:val="24"/>
        </w:rPr>
      </w:pPr>
      <w:r w:rsidRPr="00DD7076">
        <w:rPr>
          <w:rFonts w:ascii="Times New Roman" w:hAnsi="Times New Roman" w:cs="Times New Roman"/>
          <w:sz w:val="24"/>
          <w:szCs w:val="24"/>
        </w:rPr>
        <w:lastRenderedPageBreak/>
        <w:tab/>
      </w:r>
    </w:p>
    <w:p w:rsidR="00242F2F" w:rsidRPr="00DD7076" w:rsidRDefault="00242F2F" w:rsidP="00242F2F">
      <w:pPr>
        <w:tabs>
          <w:tab w:val="left" w:pos="1590"/>
        </w:tabs>
        <w:rPr>
          <w:rFonts w:ascii="Times New Roman" w:hAnsi="Times New Roman" w:cs="Times New Roman"/>
          <w:sz w:val="24"/>
          <w:szCs w:val="24"/>
        </w:rPr>
      </w:pPr>
    </w:p>
    <w:p w:rsidR="00242F2F" w:rsidRPr="00DD7076" w:rsidRDefault="00242F2F" w:rsidP="00242F2F">
      <w:pPr>
        <w:tabs>
          <w:tab w:val="left" w:pos="1590"/>
        </w:tabs>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r w:rsidRPr="00DD7076">
        <w:rPr>
          <w:rFonts w:ascii="Times New Roman" w:hAnsi="Times New Roman" w:cs="Times New Roman"/>
          <w:noProof/>
          <w:sz w:val="24"/>
          <w:szCs w:val="24"/>
          <w:lang w:val="en-GB" w:eastAsia="en-GB"/>
        </w:rPr>
        <w:drawing>
          <wp:inline distT="0" distB="0" distL="0" distR="0" wp14:anchorId="0F837B46" wp14:editId="421CF52F">
            <wp:extent cx="5943600" cy="3256921"/>
            <wp:effectExtent l="0" t="0" r="0" b="0"/>
            <wp:docPr id="3" name="Picture 2" descr="C:\Users\a\Desktop\Manuscripts\particle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Manuscripts\particle size.jpg"/>
                    <pic:cNvPicPr>
                      <a:picLocks noChangeAspect="1" noChangeArrowheads="1"/>
                    </pic:cNvPicPr>
                  </pic:nvPicPr>
                  <pic:blipFill>
                    <a:blip r:embed="rId57" cstate="print"/>
                    <a:srcRect/>
                    <a:stretch>
                      <a:fillRect/>
                    </a:stretch>
                  </pic:blipFill>
                  <pic:spPr bwMode="auto">
                    <a:xfrm>
                      <a:off x="0" y="0"/>
                      <a:ext cx="5943600" cy="3256921"/>
                    </a:xfrm>
                    <a:prstGeom prst="rect">
                      <a:avLst/>
                    </a:prstGeom>
                    <a:noFill/>
                    <a:ln w="9525">
                      <a:noFill/>
                      <a:miter lim="800000"/>
                      <a:headEnd/>
                      <a:tailEnd/>
                    </a:ln>
                  </pic:spPr>
                </pic:pic>
              </a:graphicData>
            </a:graphic>
          </wp:inline>
        </w:drawing>
      </w:r>
    </w:p>
    <w:p w:rsidR="00242F2F" w:rsidRDefault="00242F2F" w:rsidP="00242F2F">
      <w:pPr>
        <w:ind w:left="1080" w:hanging="1080"/>
        <w:rPr>
          <w:rFonts w:ascii="Times New Roman" w:hAnsi="Times New Roman" w:cs="Times New Roman"/>
          <w:sz w:val="24"/>
          <w:szCs w:val="24"/>
        </w:rPr>
      </w:pPr>
      <w:proofErr w:type="gramStart"/>
      <w:r w:rsidRPr="00DD7076">
        <w:rPr>
          <w:rFonts w:ascii="Times New Roman" w:hAnsi="Times New Roman" w:cs="Times New Roman"/>
          <w:sz w:val="24"/>
          <w:szCs w:val="24"/>
        </w:rPr>
        <w:t>Fig</w:t>
      </w:r>
      <w:r>
        <w:rPr>
          <w:rFonts w:ascii="Times New Roman" w:hAnsi="Times New Roman" w:cs="Times New Roman"/>
          <w:sz w:val="24"/>
          <w:szCs w:val="24"/>
        </w:rPr>
        <w:t>.</w:t>
      </w:r>
      <w:proofErr w:type="gramEnd"/>
      <w:r>
        <w:rPr>
          <w:rFonts w:ascii="Times New Roman" w:hAnsi="Times New Roman" w:cs="Times New Roman"/>
          <w:sz w:val="24"/>
          <w:szCs w:val="24"/>
        </w:rPr>
        <w:t xml:space="preserve"> S3.</w:t>
      </w:r>
      <w:r w:rsidRPr="00DD7076">
        <w:rPr>
          <w:rFonts w:ascii="Times New Roman" w:hAnsi="Times New Roman" w:cs="Times New Roman"/>
          <w:sz w:val="24"/>
          <w:szCs w:val="24"/>
        </w:rPr>
        <w:t xml:space="preserve"> Plot showing the effect of particle size on adsorption rate and equilibrium capacity </w:t>
      </w:r>
      <w:proofErr w:type="gramStart"/>
      <w:r w:rsidRPr="00DD7076">
        <w:rPr>
          <w:rFonts w:ascii="Times New Roman" w:hAnsi="Times New Roman" w:cs="Times New Roman"/>
          <w:sz w:val="24"/>
          <w:szCs w:val="24"/>
        </w:rPr>
        <w:t xml:space="preserve">of  </w:t>
      </w:r>
      <w:proofErr w:type="spellStart"/>
      <w:r>
        <w:rPr>
          <w:rFonts w:ascii="Times New Roman" w:hAnsi="Times New Roman" w:cs="Times New Roman"/>
          <w:sz w:val="24"/>
          <w:szCs w:val="24"/>
        </w:rPr>
        <w:t>fluore</w:t>
      </w:r>
      <w:r w:rsidRPr="00DD7076">
        <w:rPr>
          <w:rFonts w:ascii="Times New Roman" w:hAnsi="Times New Roman" w:cs="Times New Roman"/>
          <w:sz w:val="24"/>
          <w:szCs w:val="24"/>
        </w:rPr>
        <w:t>ne</w:t>
      </w:r>
      <w:proofErr w:type="spellEnd"/>
      <w:proofErr w:type="gramEnd"/>
      <w:r w:rsidRPr="00DD7076">
        <w:rPr>
          <w:rFonts w:ascii="Times New Roman" w:hAnsi="Times New Roman" w:cs="Times New Roman"/>
          <w:sz w:val="24"/>
          <w:szCs w:val="24"/>
        </w:rPr>
        <w:t xml:space="preserve"> adsorption on (a) MDIS and (b) HDIS adsorbents</w:t>
      </w:r>
    </w:p>
    <w:p w:rsidR="00242F2F" w:rsidRPr="00DD7076" w:rsidRDefault="00242F2F" w:rsidP="00242F2F">
      <w:pPr>
        <w:ind w:left="1080" w:hanging="1080"/>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Default="00242F2F" w:rsidP="00242F2F">
      <w:pPr>
        <w:rPr>
          <w:rFonts w:ascii="Times New Roman" w:hAnsi="Times New Roman" w:cs="Times New Roman"/>
          <w:sz w:val="24"/>
          <w:szCs w:val="24"/>
        </w:rPr>
      </w:pPr>
    </w:p>
    <w:p w:rsidR="00AB56F4" w:rsidRDefault="00AB56F4" w:rsidP="00AB56F4">
      <w:pPr>
        <w:rPr>
          <w:rFonts w:ascii="Times New Roman" w:hAnsi="Times New Roman" w:cs="Times New Roman"/>
          <w:b/>
          <w:noProof/>
          <w:sz w:val="24"/>
          <w:szCs w:val="24"/>
        </w:rPr>
      </w:pPr>
    </w:p>
    <w:p w:rsidR="00242F2F" w:rsidRDefault="00242F2F" w:rsidP="00242F2F">
      <w:pPr>
        <w:rPr>
          <w:noProof/>
        </w:rPr>
      </w:pPr>
    </w:p>
    <w:p w:rsidR="00242F2F" w:rsidRDefault="00242F2F" w:rsidP="00242F2F">
      <w:pPr>
        <w:rPr>
          <w:noProof/>
        </w:rPr>
      </w:pPr>
    </w:p>
    <w:p w:rsidR="00242F2F"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b/>
          <w:sz w:val="24"/>
          <w:szCs w:val="24"/>
        </w:rPr>
      </w:pPr>
      <w:r w:rsidRPr="00DD7076">
        <w:rPr>
          <w:rFonts w:ascii="Times New Roman" w:hAnsi="Times New Roman" w:cs="Times New Roman"/>
          <w:b/>
          <w:noProof/>
          <w:sz w:val="24"/>
          <w:szCs w:val="24"/>
          <w:lang w:val="en-GB" w:eastAsia="en-GB"/>
        </w:rPr>
        <w:drawing>
          <wp:inline distT="0" distB="0" distL="0" distR="0" wp14:anchorId="14AEF70A" wp14:editId="1747EA4A">
            <wp:extent cx="5943600" cy="4790685"/>
            <wp:effectExtent l="19050" t="0" r="0" b="0"/>
            <wp:docPr id="4" name="Picture 4" descr="C:\Users\a\Desktop\Manuscripts\desorption kin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sktop\Manuscripts\desorption kinetics.jpg"/>
                    <pic:cNvPicPr>
                      <a:picLocks noChangeAspect="1" noChangeArrowheads="1"/>
                    </pic:cNvPicPr>
                  </pic:nvPicPr>
                  <pic:blipFill>
                    <a:blip r:embed="rId58" cstate="print"/>
                    <a:srcRect/>
                    <a:stretch>
                      <a:fillRect/>
                    </a:stretch>
                  </pic:blipFill>
                  <pic:spPr bwMode="auto">
                    <a:xfrm>
                      <a:off x="0" y="0"/>
                      <a:ext cx="5943600" cy="4790685"/>
                    </a:xfrm>
                    <a:prstGeom prst="rect">
                      <a:avLst/>
                    </a:prstGeom>
                    <a:noFill/>
                    <a:ln w="9525">
                      <a:noFill/>
                      <a:miter lim="800000"/>
                      <a:headEnd/>
                      <a:tailEnd/>
                    </a:ln>
                  </pic:spPr>
                </pic:pic>
              </a:graphicData>
            </a:graphic>
          </wp:inline>
        </w:drawing>
      </w:r>
    </w:p>
    <w:p w:rsidR="00242F2F" w:rsidRPr="00DD7076" w:rsidRDefault="00242F2F" w:rsidP="00242F2F">
      <w:pPr>
        <w:ind w:left="1080" w:hanging="1080"/>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sidRPr="00DD7076">
        <w:rPr>
          <w:rFonts w:ascii="Times New Roman" w:hAnsi="Times New Roman" w:cs="Times New Roman"/>
          <w:sz w:val="24"/>
          <w:szCs w:val="24"/>
        </w:rPr>
        <w:t xml:space="preserve"> S</w:t>
      </w:r>
      <w:r>
        <w:rPr>
          <w:rFonts w:ascii="Times New Roman" w:hAnsi="Times New Roman" w:cs="Times New Roman"/>
          <w:sz w:val="24"/>
          <w:szCs w:val="24"/>
        </w:rPr>
        <w:t>6.</w:t>
      </w:r>
      <w:r w:rsidRPr="00DD7076">
        <w:rPr>
          <w:rFonts w:ascii="Times New Roman" w:hAnsi="Times New Roman" w:cs="Times New Roman"/>
          <w:sz w:val="24"/>
          <w:szCs w:val="24"/>
        </w:rPr>
        <w:t xml:space="preserve"> Plot of effect of contact time on the desorption efficiency of MDIS (solid lines) and HDIS (dotted lines)</w:t>
      </w:r>
    </w:p>
    <w:p w:rsidR="00242F2F" w:rsidRPr="00DD7076" w:rsidRDefault="00242F2F" w:rsidP="00242F2F">
      <w:pPr>
        <w:rPr>
          <w:rFonts w:ascii="Times New Roman" w:hAnsi="Times New Roman" w:cs="Times New Roman"/>
          <w:b/>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r w:rsidRPr="00DD7076">
        <w:rPr>
          <w:rFonts w:ascii="Times New Roman" w:hAnsi="Times New Roman" w:cs="Times New Roman"/>
          <w:noProof/>
          <w:sz w:val="24"/>
          <w:szCs w:val="24"/>
          <w:lang w:val="en-GB" w:eastAsia="en-GB"/>
        </w:rPr>
        <w:drawing>
          <wp:inline distT="0" distB="0" distL="0" distR="0" wp14:anchorId="3CF3E071" wp14:editId="72F6146E">
            <wp:extent cx="5943600" cy="4696691"/>
            <wp:effectExtent l="19050" t="0" r="0" b="0"/>
            <wp:docPr id="5" name="Picture 5" descr="C:\Users\a\Desktop\Manuscripts\regeneration effici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esktop\Manuscripts\regeneration efficiency.jpg"/>
                    <pic:cNvPicPr>
                      <a:picLocks noChangeAspect="1" noChangeArrowheads="1"/>
                    </pic:cNvPicPr>
                  </pic:nvPicPr>
                  <pic:blipFill>
                    <a:blip r:embed="rId59" cstate="print"/>
                    <a:srcRect/>
                    <a:stretch>
                      <a:fillRect/>
                    </a:stretch>
                  </pic:blipFill>
                  <pic:spPr bwMode="auto">
                    <a:xfrm>
                      <a:off x="0" y="0"/>
                      <a:ext cx="5943600" cy="4696691"/>
                    </a:xfrm>
                    <a:prstGeom prst="rect">
                      <a:avLst/>
                    </a:prstGeom>
                    <a:noFill/>
                    <a:ln w="9525">
                      <a:noFill/>
                      <a:miter lim="800000"/>
                      <a:headEnd/>
                      <a:tailEnd/>
                    </a:ln>
                  </pic:spPr>
                </pic:pic>
              </a:graphicData>
            </a:graphic>
          </wp:inline>
        </w:drawing>
      </w:r>
    </w:p>
    <w:p w:rsidR="00242F2F" w:rsidRPr="00DD7076" w:rsidRDefault="00242F2F" w:rsidP="00242F2F">
      <w:pPr>
        <w:rPr>
          <w:rFonts w:ascii="Times New Roman" w:hAnsi="Times New Roman" w:cs="Times New Roman"/>
          <w:sz w:val="24"/>
          <w:szCs w:val="24"/>
        </w:rPr>
      </w:pPr>
    </w:p>
    <w:p w:rsidR="00242F2F" w:rsidRDefault="00242F2F" w:rsidP="00242F2F">
      <w:pPr>
        <w:rPr>
          <w:rFonts w:ascii="Times New Roman" w:hAnsi="Times New Roman" w:cs="Times New Roman"/>
          <w:sz w:val="24"/>
          <w:szCs w:val="24"/>
        </w:rPr>
      </w:pPr>
      <w:r w:rsidRPr="00DD7076">
        <w:rPr>
          <w:rFonts w:ascii="Times New Roman" w:hAnsi="Times New Roman" w:cs="Times New Roman"/>
          <w:sz w:val="24"/>
          <w:szCs w:val="24"/>
        </w:rPr>
        <w:t xml:space="preserve">          </w:t>
      </w:r>
      <w:proofErr w:type="gramStart"/>
      <w:r w:rsidRPr="00DD7076">
        <w:rPr>
          <w:rFonts w:ascii="Times New Roman" w:hAnsi="Times New Roman" w:cs="Times New Roman"/>
          <w:sz w:val="24"/>
          <w:szCs w:val="24"/>
        </w:rPr>
        <w:t>Fig</w:t>
      </w:r>
      <w:r>
        <w:rPr>
          <w:rFonts w:ascii="Times New Roman" w:hAnsi="Times New Roman" w:cs="Times New Roman"/>
          <w:sz w:val="24"/>
          <w:szCs w:val="24"/>
        </w:rPr>
        <w:t>.</w:t>
      </w:r>
      <w:proofErr w:type="gramEnd"/>
      <w:r w:rsidRPr="00DD7076">
        <w:rPr>
          <w:rFonts w:ascii="Times New Roman" w:hAnsi="Times New Roman" w:cs="Times New Roman"/>
          <w:sz w:val="24"/>
          <w:szCs w:val="24"/>
        </w:rPr>
        <w:t xml:space="preserve"> S</w:t>
      </w:r>
      <w:r>
        <w:rPr>
          <w:rFonts w:ascii="Times New Roman" w:hAnsi="Times New Roman" w:cs="Times New Roman"/>
          <w:sz w:val="24"/>
          <w:szCs w:val="24"/>
        </w:rPr>
        <w:t>7.</w:t>
      </w:r>
      <w:r w:rsidRPr="00DD7076">
        <w:rPr>
          <w:rFonts w:ascii="Times New Roman" w:hAnsi="Times New Roman" w:cs="Times New Roman"/>
          <w:sz w:val="24"/>
          <w:szCs w:val="24"/>
        </w:rPr>
        <w:t xml:space="preserve"> Bar chart showing the regeneration efficiency of MDIS adsorbent </w:t>
      </w:r>
    </w:p>
    <w:p w:rsidR="00242F2F" w:rsidRDefault="00242F2F" w:rsidP="00242F2F">
      <w:pPr>
        <w:rPr>
          <w:rFonts w:ascii="Times New Roman" w:hAnsi="Times New Roman" w:cs="Times New Roman"/>
          <w:b/>
          <w:noProof/>
          <w:sz w:val="24"/>
          <w:szCs w:val="24"/>
        </w:rPr>
      </w:pPr>
    </w:p>
    <w:p w:rsidR="00242F2F" w:rsidRDefault="00242F2F" w:rsidP="00242F2F">
      <w:pPr>
        <w:rPr>
          <w:rFonts w:ascii="Times New Roman" w:hAnsi="Times New Roman" w:cs="Times New Roman"/>
          <w:b/>
          <w:noProof/>
          <w:sz w:val="24"/>
          <w:szCs w:val="24"/>
        </w:rPr>
      </w:pPr>
    </w:p>
    <w:p w:rsidR="00242F2F" w:rsidRPr="00DD7076" w:rsidRDefault="00242F2F" w:rsidP="00242F2F">
      <w:pPr>
        <w:pStyle w:val="NoSpacing"/>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Default="00242F2F" w:rsidP="00242F2F">
      <w:pPr>
        <w:tabs>
          <w:tab w:val="left" w:pos="2400"/>
        </w:tabs>
        <w:spacing w:before="240" w:after="0" w:line="360" w:lineRule="auto"/>
        <w:rPr>
          <w:rFonts w:ascii="Times New Roman" w:hAnsi="Times New Roman" w:cs="Times New Roman"/>
          <w:b/>
          <w:sz w:val="24"/>
          <w:szCs w:val="24"/>
        </w:rPr>
      </w:pPr>
    </w:p>
    <w:p w:rsidR="00242F2F" w:rsidRDefault="00242F2F" w:rsidP="00242F2F">
      <w:pPr>
        <w:tabs>
          <w:tab w:val="left" w:pos="2400"/>
        </w:tabs>
        <w:spacing w:before="240" w:after="0" w:line="360" w:lineRule="auto"/>
        <w:rPr>
          <w:rFonts w:ascii="Times New Roman" w:hAnsi="Times New Roman" w:cs="Times New Roman"/>
          <w:sz w:val="24"/>
          <w:szCs w:val="24"/>
        </w:rPr>
      </w:pPr>
    </w:p>
    <w:p w:rsidR="00242F2F" w:rsidRDefault="00242F2F" w:rsidP="00242F2F">
      <w:pPr>
        <w:tabs>
          <w:tab w:val="left" w:pos="2400"/>
        </w:tabs>
        <w:spacing w:before="240" w:after="0" w:line="360" w:lineRule="auto"/>
        <w:rPr>
          <w:rFonts w:ascii="Times New Roman" w:hAnsi="Times New Roman" w:cs="Times New Roman"/>
          <w:sz w:val="24"/>
          <w:szCs w:val="24"/>
        </w:rPr>
      </w:pPr>
    </w:p>
    <w:p w:rsidR="00242F2F" w:rsidRPr="007B1668" w:rsidRDefault="00242F2F" w:rsidP="00242F2F">
      <w:pPr>
        <w:tabs>
          <w:tab w:val="left" w:pos="2400"/>
        </w:tabs>
        <w:spacing w:before="240" w:after="0" w:line="360" w:lineRule="auto"/>
        <w:rPr>
          <w:rFonts w:ascii="Times New Roman" w:hAnsi="Times New Roman" w:cs="Times New Roman"/>
          <w:sz w:val="24"/>
          <w:szCs w:val="24"/>
        </w:rPr>
      </w:pPr>
      <w:r w:rsidRPr="007B1668">
        <w:rPr>
          <w:rFonts w:ascii="Times New Roman" w:hAnsi="Times New Roman" w:cs="Times New Roman"/>
          <w:sz w:val="24"/>
          <w:szCs w:val="24"/>
        </w:rPr>
        <w:t xml:space="preserve"> Table S1</w:t>
      </w:r>
      <w:r>
        <w:rPr>
          <w:rFonts w:ascii="Times New Roman" w:hAnsi="Times New Roman" w:cs="Times New Roman"/>
          <w:sz w:val="24"/>
          <w:szCs w:val="24"/>
        </w:rPr>
        <w:t>.</w:t>
      </w:r>
      <w:r w:rsidRPr="007B1668">
        <w:rPr>
          <w:rFonts w:ascii="Times New Roman" w:hAnsi="Times New Roman" w:cs="Times New Roman"/>
          <w:sz w:val="24"/>
          <w:szCs w:val="24"/>
        </w:rPr>
        <w:t xml:space="preserve"> Elemental composition of EPIAS and EPIMAS sets of adsorbents.</w:t>
      </w:r>
    </w:p>
    <w:tbl>
      <w:tblPr>
        <w:tblW w:w="9483" w:type="dxa"/>
        <w:tblInd w:w="93" w:type="dxa"/>
        <w:tblBorders>
          <w:top w:val="single" w:sz="4" w:space="0" w:color="auto"/>
          <w:bottom w:val="single" w:sz="4" w:space="0" w:color="auto"/>
        </w:tblBorders>
        <w:tblLook w:val="04A0" w:firstRow="1" w:lastRow="0" w:firstColumn="1" w:lastColumn="0" w:noHBand="0" w:noVBand="1"/>
      </w:tblPr>
      <w:tblGrid>
        <w:gridCol w:w="1297"/>
        <w:gridCol w:w="1598"/>
        <w:gridCol w:w="720"/>
        <w:gridCol w:w="959"/>
        <w:gridCol w:w="949"/>
        <w:gridCol w:w="949"/>
        <w:gridCol w:w="949"/>
        <w:gridCol w:w="949"/>
        <w:gridCol w:w="1113"/>
      </w:tblGrid>
      <w:tr w:rsidR="00242F2F" w:rsidRPr="00DD7076" w:rsidTr="009D17A1">
        <w:trPr>
          <w:trHeight w:val="315"/>
        </w:trPr>
        <w:tc>
          <w:tcPr>
            <w:tcW w:w="1297"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Starch Adsorbent</w:t>
            </w:r>
          </w:p>
        </w:tc>
        <w:tc>
          <w:tcPr>
            <w:tcW w:w="1598" w:type="dxa"/>
            <w:tcBorders>
              <w:top w:val="single" w:sz="4" w:space="0" w:color="auto"/>
              <w:bottom w:val="single" w:sz="4" w:space="0" w:color="auto"/>
            </w:tcBorders>
          </w:tcPr>
          <w:p w:rsidR="00242F2F" w:rsidRPr="00DD7076" w:rsidRDefault="00242F2F" w:rsidP="009D17A1">
            <w:pPr>
              <w:spacing w:after="0" w:line="240" w:lineRule="auto"/>
              <w:rPr>
                <w:rFonts w:ascii="Times New Roman" w:eastAsia="Times New Roman" w:hAnsi="Times New Roman" w:cs="Times New Roman"/>
                <w:b/>
                <w:sz w:val="24"/>
                <w:szCs w:val="24"/>
              </w:rPr>
            </w:pPr>
            <w:r w:rsidRPr="00DD7076">
              <w:rPr>
                <w:rFonts w:ascii="Times New Roman" w:eastAsia="Times New Roman" w:hAnsi="Times New Roman" w:cs="Times New Roman"/>
                <w:b/>
                <w:sz w:val="24"/>
                <w:szCs w:val="24"/>
              </w:rPr>
              <w:t xml:space="preserve">Volume of </w:t>
            </w:r>
            <w:proofErr w:type="spellStart"/>
            <w:r w:rsidRPr="00DD7076">
              <w:rPr>
                <w:rFonts w:ascii="Times New Roman" w:eastAsia="Times New Roman" w:hAnsi="Times New Roman" w:cs="Times New Roman"/>
                <w:b/>
                <w:sz w:val="24"/>
                <w:szCs w:val="24"/>
              </w:rPr>
              <w:t>amination</w:t>
            </w:r>
            <w:proofErr w:type="spellEnd"/>
            <w:r w:rsidRPr="00DD7076">
              <w:rPr>
                <w:rFonts w:ascii="Times New Roman" w:eastAsia="Times New Roman" w:hAnsi="Times New Roman" w:cs="Times New Roman"/>
                <w:b/>
                <w:sz w:val="24"/>
                <w:szCs w:val="24"/>
              </w:rPr>
              <w:t xml:space="preserve"> reagent (mL)</w:t>
            </w:r>
          </w:p>
        </w:tc>
        <w:tc>
          <w:tcPr>
            <w:tcW w:w="720"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sz w:val="24"/>
                <w:szCs w:val="24"/>
              </w:rPr>
            </w:pPr>
            <w:r w:rsidRPr="00DD7076">
              <w:rPr>
                <w:rFonts w:ascii="Times New Roman" w:eastAsia="Times New Roman" w:hAnsi="Times New Roman" w:cs="Times New Roman"/>
                <w:b/>
                <w:sz w:val="24"/>
                <w:szCs w:val="24"/>
              </w:rPr>
              <w:t>N%</w:t>
            </w:r>
          </w:p>
        </w:tc>
        <w:tc>
          <w:tcPr>
            <w:tcW w:w="959"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sz w:val="24"/>
                <w:szCs w:val="24"/>
              </w:rPr>
            </w:pPr>
            <w:r w:rsidRPr="00DD7076">
              <w:rPr>
                <w:rFonts w:ascii="Times New Roman" w:eastAsia="Times New Roman" w:hAnsi="Times New Roman" w:cs="Times New Roman"/>
                <w:b/>
                <w:sz w:val="24"/>
                <w:szCs w:val="24"/>
              </w:rPr>
              <w:t>C%</w:t>
            </w:r>
          </w:p>
        </w:tc>
        <w:tc>
          <w:tcPr>
            <w:tcW w:w="949"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sz w:val="24"/>
                <w:szCs w:val="24"/>
              </w:rPr>
            </w:pPr>
            <w:r w:rsidRPr="00DD7076">
              <w:rPr>
                <w:rFonts w:ascii="Times New Roman" w:eastAsia="Times New Roman" w:hAnsi="Times New Roman" w:cs="Times New Roman"/>
                <w:b/>
                <w:sz w:val="24"/>
                <w:szCs w:val="24"/>
              </w:rPr>
              <w:t>H%</w:t>
            </w:r>
          </w:p>
        </w:tc>
        <w:tc>
          <w:tcPr>
            <w:tcW w:w="949"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sz w:val="24"/>
                <w:szCs w:val="24"/>
              </w:rPr>
            </w:pPr>
            <w:r w:rsidRPr="00DD7076">
              <w:rPr>
                <w:rFonts w:ascii="Times New Roman" w:eastAsia="Times New Roman" w:hAnsi="Times New Roman" w:cs="Times New Roman"/>
                <w:b/>
                <w:sz w:val="24"/>
                <w:szCs w:val="24"/>
              </w:rPr>
              <w:t>O%</w:t>
            </w:r>
          </w:p>
        </w:tc>
        <w:tc>
          <w:tcPr>
            <w:tcW w:w="949"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C/H Ratio</w:t>
            </w:r>
          </w:p>
        </w:tc>
        <w:tc>
          <w:tcPr>
            <w:tcW w:w="949"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N/C Ratio</w:t>
            </w:r>
          </w:p>
        </w:tc>
        <w:tc>
          <w:tcPr>
            <w:tcW w:w="1113" w:type="dxa"/>
            <w:tcBorders>
              <w:top w:val="single" w:sz="4" w:space="0" w:color="auto"/>
              <w:bottom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(O+N)/C Ratio</w:t>
            </w:r>
          </w:p>
        </w:tc>
      </w:tr>
      <w:tr w:rsidR="00242F2F" w:rsidRPr="00DD7076" w:rsidTr="009D17A1">
        <w:trPr>
          <w:trHeight w:val="315"/>
        </w:trPr>
        <w:tc>
          <w:tcPr>
            <w:tcW w:w="1297"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EPIAS 1</w:t>
            </w:r>
          </w:p>
        </w:tc>
        <w:tc>
          <w:tcPr>
            <w:tcW w:w="1598" w:type="dxa"/>
            <w:tcBorders>
              <w:top w:val="single" w:sz="4" w:space="0" w:color="auto"/>
            </w:tcBorders>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5.0</w:t>
            </w:r>
          </w:p>
        </w:tc>
        <w:tc>
          <w:tcPr>
            <w:tcW w:w="720"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3.39</w:t>
            </w:r>
          </w:p>
        </w:tc>
        <w:tc>
          <w:tcPr>
            <w:tcW w:w="959"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43.32</w:t>
            </w:r>
          </w:p>
        </w:tc>
        <w:tc>
          <w:tcPr>
            <w:tcW w:w="949"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6.59</w:t>
            </w:r>
          </w:p>
        </w:tc>
        <w:tc>
          <w:tcPr>
            <w:tcW w:w="949"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46.71</w:t>
            </w:r>
          </w:p>
        </w:tc>
        <w:tc>
          <w:tcPr>
            <w:tcW w:w="949"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6.57</w:t>
            </w:r>
          </w:p>
        </w:tc>
        <w:tc>
          <w:tcPr>
            <w:tcW w:w="949"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0.08</w:t>
            </w:r>
          </w:p>
        </w:tc>
        <w:tc>
          <w:tcPr>
            <w:tcW w:w="1113" w:type="dxa"/>
            <w:tcBorders>
              <w:top w:val="single" w:sz="4" w:space="0" w:color="auto"/>
            </w:tcBorders>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1.16</w:t>
            </w:r>
          </w:p>
        </w:tc>
      </w:tr>
      <w:tr w:rsidR="00242F2F" w:rsidRPr="00DD7076" w:rsidTr="009D17A1">
        <w:trPr>
          <w:trHeight w:val="315"/>
        </w:trPr>
        <w:tc>
          <w:tcPr>
            <w:tcW w:w="1297"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 xml:space="preserve">EPIAS 2 </w:t>
            </w:r>
          </w:p>
        </w:tc>
        <w:tc>
          <w:tcPr>
            <w:tcW w:w="1598" w:type="dxa"/>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10.0</w:t>
            </w:r>
          </w:p>
        </w:tc>
        <w:tc>
          <w:tcPr>
            <w:tcW w:w="720"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6.79</w:t>
            </w:r>
          </w:p>
        </w:tc>
        <w:tc>
          <w:tcPr>
            <w:tcW w:w="95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43.24</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6.60</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43.38</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6.55</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0.15</w:t>
            </w:r>
          </w:p>
        </w:tc>
        <w:tc>
          <w:tcPr>
            <w:tcW w:w="1113"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1.16</w:t>
            </w:r>
          </w:p>
        </w:tc>
      </w:tr>
      <w:tr w:rsidR="00242F2F" w:rsidRPr="00DD7076" w:rsidTr="009D17A1">
        <w:trPr>
          <w:trHeight w:val="315"/>
        </w:trPr>
        <w:tc>
          <w:tcPr>
            <w:tcW w:w="1297"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EPIAS 3</w:t>
            </w:r>
          </w:p>
        </w:tc>
        <w:tc>
          <w:tcPr>
            <w:tcW w:w="1598" w:type="dxa"/>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20.0</w:t>
            </w:r>
          </w:p>
        </w:tc>
        <w:tc>
          <w:tcPr>
            <w:tcW w:w="720"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8.15</w:t>
            </w:r>
          </w:p>
        </w:tc>
        <w:tc>
          <w:tcPr>
            <w:tcW w:w="95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42.92</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6.71</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42.22</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6.40</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0.18</w:t>
            </w:r>
          </w:p>
        </w:tc>
        <w:tc>
          <w:tcPr>
            <w:tcW w:w="1113"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1.17</w:t>
            </w:r>
          </w:p>
        </w:tc>
      </w:tr>
      <w:tr w:rsidR="00242F2F" w:rsidRPr="00DD7076" w:rsidTr="009D17A1">
        <w:trPr>
          <w:trHeight w:val="315"/>
        </w:trPr>
        <w:tc>
          <w:tcPr>
            <w:tcW w:w="1297"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EPIMAS1</w:t>
            </w:r>
          </w:p>
        </w:tc>
        <w:tc>
          <w:tcPr>
            <w:tcW w:w="1598" w:type="dxa"/>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10.0</w:t>
            </w:r>
          </w:p>
        </w:tc>
        <w:tc>
          <w:tcPr>
            <w:tcW w:w="720"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4.92</w:t>
            </w:r>
          </w:p>
        </w:tc>
        <w:tc>
          <w:tcPr>
            <w:tcW w:w="95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42.67</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6.24</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46.17</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6.84</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0.12</w:t>
            </w:r>
          </w:p>
        </w:tc>
        <w:tc>
          <w:tcPr>
            <w:tcW w:w="1113"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1.20</w:t>
            </w:r>
          </w:p>
        </w:tc>
      </w:tr>
      <w:tr w:rsidR="00242F2F" w:rsidRPr="00DD7076" w:rsidTr="009D17A1">
        <w:trPr>
          <w:trHeight w:val="315"/>
        </w:trPr>
        <w:tc>
          <w:tcPr>
            <w:tcW w:w="1297"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EPIMAS2</w:t>
            </w:r>
          </w:p>
        </w:tc>
        <w:tc>
          <w:tcPr>
            <w:tcW w:w="1598" w:type="dxa"/>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20.0</w:t>
            </w:r>
          </w:p>
        </w:tc>
        <w:tc>
          <w:tcPr>
            <w:tcW w:w="720"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5.87</w:t>
            </w:r>
          </w:p>
        </w:tc>
        <w:tc>
          <w:tcPr>
            <w:tcW w:w="95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43.10</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6.50</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44.53</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6.63</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0.14</w:t>
            </w:r>
          </w:p>
        </w:tc>
        <w:tc>
          <w:tcPr>
            <w:tcW w:w="1113"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1.17</w:t>
            </w:r>
          </w:p>
        </w:tc>
      </w:tr>
      <w:tr w:rsidR="00242F2F" w:rsidRPr="00DD7076" w:rsidTr="009D17A1">
        <w:trPr>
          <w:trHeight w:val="315"/>
        </w:trPr>
        <w:tc>
          <w:tcPr>
            <w:tcW w:w="1297"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EPIMAS3</w:t>
            </w:r>
          </w:p>
        </w:tc>
        <w:tc>
          <w:tcPr>
            <w:tcW w:w="1598" w:type="dxa"/>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30.0</w:t>
            </w:r>
          </w:p>
        </w:tc>
        <w:tc>
          <w:tcPr>
            <w:tcW w:w="720"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7.14</w:t>
            </w:r>
          </w:p>
        </w:tc>
        <w:tc>
          <w:tcPr>
            <w:tcW w:w="95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43.13</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sz w:val="24"/>
                <w:szCs w:val="24"/>
              </w:rPr>
            </w:pPr>
            <w:r w:rsidRPr="00DD7076">
              <w:rPr>
                <w:rFonts w:ascii="Times New Roman" w:eastAsia="Times New Roman" w:hAnsi="Times New Roman" w:cs="Times New Roman"/>
                <w:sz w:val="24"/>
                <w:szCs w:val="24"/>
              </w:rPr>
              <w:t>6.80</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42.93</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6.35</w:t>
            </w:r>
          </w:p>
        </w:tc>
        <w:tc>
          <w:tcPr>
            <w:tcW w:w="949"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0.17</w:t>
            </w:r>
          </w:p>
        </w:tc>
        <w:tc>
          <w:tcPr>
            <w:tcW w:w="1113" w:type="dxa"/>
            <w:shd w:val="clear" w:color="auto" w:fill="auto"/>
            <w:noWrap/>
            <w:vAlign w:val="center"/>
            <w:hideMark/>
          </w:tcPr>
          <w:p w:rsidR="00242F2F" w:rsidRPr="00DD7076" w:rsidRDefault="00242F2F" w:rsidP="009D17A1">
            <w:pPr>
              <w:spacing w:after="0" w:line="240" w:lineRule="auto"/>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1.16</w:t>
            </w:r>
          </w:p>
        </w:tc>
      </w:tr>
    </w:tbl>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Default="00242F2F" w:rsidP="00242F2F">
      <w:pPr>
        <w:rPr>
          <w:rFonts w:ascii="Times New Roman" w:hAnsi="Times New Roman" w:cs="Times New Roman"/>
          <w:sz w:val="24"/>
          <w:szCs w:val="24"/>
        </w:rPr>
      </w:pPr>
    </w:p>
    <w:p w:rsidR="00242F2F" w:rsidRDefault="00242F2F" w:rsidP="00242F2F">
      <w:pPr>
        <w:rPr>
          <w:rFonts w:ascii="Times New Roman" w:hAnsi="Times New Roman" w:cs="Times New Roman"/>
          <w:sz w:val="24"/>
          <w:szCs w:val="24"/>
        </w:rPr>
      </w:pPr>
    </w:p>
    <w:p w:rsidR="00242F2F" w:rsidRPr="00DD7076" w:rsidRDefault="00242F2F" w:rsidP="00242F2F">
      <w:pPr>
        <w:rPr>
          <w:rFonts w:ascii="Times New Roman" w:hAnsi="Times New Roman" w:cs="Times New Roman"/>
          <w:sz w:val="24"/>
          <w:szCs w:val="24"/>
        </w:rPr>
      </w:pPr>
    </w:p>
    <w:p w:rsidR="00242F2F" w:rsidRDefault="00242F2F" w:rsidP="00242F2F">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242F2F" w:rsidRDefault="00242F2F" w:rsidP="00AB56F4">
      <w:pPr>
        <w:ind w:left="993" w:hanging="993"/>
        <w:rPr>
          <w:rFonts w:ascii="Times New Roman" w:hAnsi="Times New Roman" w:cs="Times New Roman"/>
          <w:b/>
          <w:noProof/>
          <w:sz w:val="24"/>
          <w:szCs w:val="24"/>
        </w:rPr>
      </w:pPr>
    </w:p>
    <w:p w:rsidR="00242F2F" w:rsidRDefault="00242F2F" w:rsidP="00AB56F4">
      <w:pPr>
        <w:ind w:left="993" w:hanging="993"/>
        <w:rPr>
          <w:rFonts w:ascii="Times New Roman" w:hAnsi="Times New Roman" w:cs="Times New Roman"/>
          <w:b/>
          <w:noProof/>
          <w:sz w:val="24"/>
          <w:szCs w:val="24"/>
        </w:rPr>
      </w:pPr>
    </w:p>
    <w:p w:rsidR="00242F2F" w:rsidRDefault="00242F2F" w:rsidP="00AB56F4">
      <w:pPr>
        <w:ind w:left="993" w:hanging="993"/>
        <w:rPr>
          <w:rFonts w:ascii="Times New Roman" w:hAnsi="Times New Roman" w:cs="Times New Roman"/>
          <w:b/>
          <w:noProof/>
          <w:sz w:val="24"/>
          <w:szCs w:val="24"/>
        </w:rPr>
      </w:pPr>
    </w:p>
    <w:p w:rsidR="00242F2F" w:rsidRDefault="00242F2F" w:rsidP="00AB56F4">
      <w:pPr>
        <w:ind w:left="993" w:hanging="993"/>
        <w:rPr>
          <w:rFonts w:ascii="Times New Roman" w:hAnsi="Times New Roman" w:cs="Times New Roman"/>
          <w:b/>
          <w:noProof/>
          <w:sz w:val="24"/>
          <w:szCs w:val="24"/>
        </w:rPr>
      </w:pPr>
    </w:p>
    <w:p w:rsidR="00242F2F" w:rsidRDefault="00242F2F" w:rsidP="00AB56F4">
      <w:pPr>
        <w:ind w:left="993" w:hanging="993"/>
        <w:rPr>
          <w:rFonts w:ascii="Times New Roman" w:hAnsi="Times New Roman" w:cs="Times New Roman"/>
          <w:b/>
          <w:noProof/>
          <w:sz w:val="24"/>
          <w:szCs w:val="24"/>
        </w:rPr>
      </w:pPr>
    </w:p>
    <w:p w:rsidR="00AB56F4" w:rsidRPr="00372D63" w:rsidRDefault="00AB56F4" w:rsidP="00AB56F4">
      <w:pPr>
        <w:ind w:left="993" w:hanging="993"/>
        <w:rPr>
          <w:rFonts w:ascii="Times New Roman" w:hAnsi="Times New Roman" w:cs="Times New Roman"/>
          <w:noProof/>
          <w:sz w:val="24"/>
          <w:szCs w:val="24"/>
        </w:rPr>
      </w:pPr>
      <w:r>
        <w:rPr>
          <w:rFonts w:ascii="Times New Roman" w:hAnsi="Times New Roman" w:cs="Times New Roman"/>
          <w:b/>
          <w:noProof/>
          <w:sz w:val="24"/>
          <w:szCs w:val="24"/>
        </w:rPr>
        <w:t>Table S</w:t>
      </w:r>
      <w:r w:rsidR="00852224">
        <w:rPr>
          <w:rFonts w:ascii="Times New Roman" w:hAnsi="Times New Roman" w:cs="Times New Roman"/>
          <w:b/>
          <w:noProof/>
          <w:sz w:val="24"/>
          <w:szCs w:val="24"/>
        </w:rPr>
        <w:t>2</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Pseudo second order model parameters for adsorption of fluorene using different adsorbent particle sizes </w:t>
      </w:r>
    </w:p>
    <w:tbl>
      <w:tblPr>
        <w:tblW w:w="9716" w:type="dxa"/>
        <w:tblInd w:w="93" w:type="dxa"/>
        <w:tblBorders>
          <w:top w:val="single" w:sz="4" w:space="0" w:color="auto"/>
          <w:bottom w:val="single" w:sz="4" w:space="0" w:color="auto"/>
        </w:tblBorders>
        <w:tblLook w:val="04A0" w:firstRow="1" w:lastRow="0" w:firstColumn="1" w:lastColumn="0" w:noHBand="0" w:noVBand="1"/>
      </w:tblPr>
      <w:tblGrid>
        <w:gridCol w:w="1716"/>
        <w:gridCol w:w="1000"/>
        <w:gridCol w:w="1000"/>
        <w:gridCol w:w="1000"/>
        <w:gridCol w:w="1000"/>
        <w:gridCol w:w="1000"/>
        <w:gridCol w:w="1000"/>
        <w:gridCol w:w="1000"/>
        <w:gridCol w:w="1000"/>
      </w:tblGrid>
      <w:tr w:rsidR="00AB56F4" w:rsidRPr="00372D63" w:rsidTr="004F3D82">
        <w:trPr>
          <w:trHeight w:val="300"/>
        </w:trPr>
        <w:tc>
          <w:tcPr>
            <w:tcW w:w="1716" w:type="dxa"/>
            <w:tcBorders>
              <w:top w:val="single" w:sz="4" w:space="0" w:color="auto"/>
              <w:bottom w:val="nil"/>
            </w:tcBorders>
            <w:shd w:val="clear" w:color="auto" w:fill="auto"/>
            <w:noWrap/>
            <w:vAlign w:val="bottom"/>
            <w:hideMark/>
          </w:tcPr>
          <w:p w:rsidR="00AB56F4" w:rsidRPr="00372D63" w:rsidRDefault="00AB56F4" w:rsidP="004F3D82">
            <w:pPr>
              <w:spacing w:after="0" w:line="240" w:lineRule="auto"/>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Adsorbent</w:t>
            </w:r>
          </w:p>
        </w:tc>
        <w:tc>
          <w:tcPr>
            <w:tcW w:w="4000" w:type="dxa"/>
            <w:gridSpan w:val="4"/>
            <w:tcBorders>
              <w:top w:val="single" w:sz="4" w:space="0" w:color="auto"/>
              <w:bottom w:val="nil"/>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MDIS</w:t>
            </w:r>
          </w:p>
        </w:tc>
        <w:tc>
          <w:tcPr>
            <w:tcW w:w="4000" w:type="dxa"/>
            <w:gridSpan w:val="4"/>
            <w:tcBorders>
              <w:top w:val="single" w:sz="4" w:space="0" w:color="auto"/>
              <w:bottom w:val="nil"/>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HDIS</w:t>
            </w:r>
          </w:p>
        </w:tc>
      </w:tr>
      <w:tr w:rsidR="00AB56F4" w:rsidRPr="00372D63" w:rsidTr="004F3D82">
        <w:trPr>
          <w:trHeight w:val="300"/>
        </w:trPr>
        <w:tc>
          <w:tcPr>
            <w:tcW w:w="1716"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Particle size</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1</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2</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3</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4</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1</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2</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3</w:t>
            </w:r>
          </w:p>
        </w:tc>
        <w:tc>
          <w:tcPr>
            <w:tcW w:w="1000" w:type="dxa"/>
            <w:tcBorders>
              <w:top w:val="nil"/>
              <w:bottom w:val="single" w:sz="4" w:space="0" w:color="auto"/>
            </w:tcBorders>
            <w:shd w:val="clear" w:color="auto" w:fill="auto"/>
            <w:noWrap/>
            <w:vAlign w:val="bottom"/>
            <w:hideMark/>
          </w:tcPr>
          <w:p w:rsidR="00AB56F4" w:rsidRPr="00372D63" w:rsidRDefault="00AB56F4" w:rsidP="004F3D82">
            <w:pPr>
              <w:spacing w:after="0" w:line="240" w:lineRule="auto"/>
              <w:jc w:val="center"/>
              <w:rPr>
                <w:rFonts w:ascii="Times New Roman" w:eastAsia="Times New Roman" w:hAnsi="Times New Roman" w:cs="Times New Roman"/>
                <w:b/>
                <w:color w:val="000000"/>
                <w:sz w:val="24"/>
                <w:szCs w:val="24"/>
                <w:lang w:val="en-GB" w:eastAsia="en-GB"/>
              </w:rPr>
            </w:pPr>
            <w:r w:rsidRPr="00372D63">
              <w:rPr>
                <w:rFonts w:ascii="Times New Roman" w:eastAsia="Times New Roman" w:hAnsi="Times New Roman" w:cs="Times New Roman"/>
                <w:b/>
                <w:color w:val="000000"/>
                <w:sz w:val="24"/>
                <w:szCs w:val="24"/>
                <w:lang w:val="en-GB" w:eastAsia="en-GB"/>
              </w:rPr>
              <w:t>4</w:t>
            </w:r>
          </w:p>
        </w:tc>
      </w:tr>
      <w:tr w:rsidR="00AB56F4" w:rsidRPr="00372D63" w:rsidTr="004F3D82">
        <w:trPr>
          <w:trHeight w:val="300"/>
        </w:trPr>
        <w:tc>
          <w:tcPr>
            <w:tcW w:w="1716" w:type="dxa"/>
            <w:tcBorders>
              <w:top w:val="single" w:sz="4" w:space="0" w:color="auto"/>
            </w:tcBorders>
            <w:shd w:val="clear" w:color="auto" w:fill="auto"/>
            <w:noWrap/>
            <w:vAlign w:val="bottom"/>
            <w:hideMark/>
          </w:tcPr>
          <w:p w:rsidR="00AB56F4" w:rsidRPr="00372D63" w:rsidRDefault="00AB56F4" w:rsidP="004F3D82">
            <w:pPr>
              <w:spacing w:after="0" w:line="240" w:lineRule="auto"/>
              <w:rPr>
                <w:rFonts w:ascii="Times New Roman" w:eastAsia="Times New Roman" w:hAnsi="Times New Roman" w:cs="Times New Roman"/>
                <w:i/>
                <w:color w:val="000000"/>
                <w:sz w:val="24"/>
                <w:szCs w:val="24"/>
                <w:lang w:val="en-GB" w:eastAsia="en-GB"/>
              </w:rPr>
            </w:pPr>
            <w:r w:rsidRPr="00372D63">
              <w:rPr>
                <w:rFonts w:ascii="Times New Roman" w:eastAsia="Times New Roman" w:hAnsi="Times New Roman" w:cs="Times New Roman"/>
                <w:i/>
                <w:color w:val="000000"/>
                <w:sz w:val="24"/>
                <w:szCs w:val="24"/>
                <w:lang w:val="en-GB" w:eastAsia="en-GB"/>
              </w:rPr>
              <w:t>k</w:t>
            </w:r>
            <w:r w:rsidRPr="00372D63">
              <w:rPr>
                <w:rFonts w:ascii="Times New Roman" w:eastAsia="Times New Roman" w:hAnsi="Times New Roman" w:cs="Times New Roman"/>
                <w:i/>
                <w:color w:val="000000"/>
                <w:sz w:val="24"/>
                <w:szCs w:val="24"/>
                <w:vertAlign w:val="subscript"/>
                <w:lang w:val="en-GB" w:eastAsia="en-GB"/>
              </w:rPr>
              <w:t>2</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0.0135</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0.0053</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0.0012</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0.0008</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0.0124</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0.0100</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0.0030</w:t>
            </w:r>
          </w:p>
        </w:tc>
        <w:tc>
          <w:tcPr>
            <w:tcW w:w="1000" w:type="dxa"/>
            <w:tcBorders>
              <w:top w:val="single" w:sz="4" w:space="0" w:color="auto"/>
            </w:tcBorders>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0.0021</w:t>
            </w:r>
          </w:p>
        </w:tc>
      </w:tr>
      <w:tr w:rsidR="00AB56F4" w:rsidRPr="00372D63" w:rsidTr="004F3D82">
        <w:trPr>
          <w:trHeight w:val="300"/>
        </w:trPr>
        <w:tc>
          <w:tcPr>
            <w:tcW w:w="1716" w:type="dxa"/>
            <w:shd w:val="clear" w:color="auto" w:fill="auto"/>
            <w:noWrap/>
            <w:vAlign w:val="bottom"/>
            <w:hideMark/>
          </w:tcPr>
          <w:p w:rsidR="00AB56F4" w:rsidRPr="00372D63" w:rsidRDefault="00AB56F4" w:rsidP="004F3D82">
            <w:pPr>
              <w:spacing w:after="0" w:line="240" w:lineRule="auto"/>
              <w:rPr>
                <w:rFonts w:ascii="Times New Roman" w:eastAsia="Times New Roman" w:hAnsi="Times New Roman" w:cs="Times New Roman"/>
                <w:i/>
                <w:color w:val="000000"/>
                <w:sz w:val="24"/>
                <w:szCs w:val="24"/>
                <w:lang w:val="en-GB" w:eastAsia="en-GB"/>
              </w:rPr>
            </w:pPr>
            <w:r w:rsidRPr="00372D63">
              <w:rPr>
                <w:rFonts w:ascii="Times New Roman" w:eastAsia="Times New Roman" w:hAnsi="Times New Roman" w:cs="Times New Roman"/>
                <w:i/>
                <w:color w:val="000000"/>
                <w:sz w:val="24"/>
                <w:szCs w:val="24"/>
                <w:lang w:val="en-GB" w:eastAsia="en-GB"/>
              </w:rPr>
              <w:t>r</w:t>
            </w:r>
            <w:r w:rsidRPr="00372D63">
              <w:rPr>
                <w:rFonts w:ascii="Times New Roman" w:eastAsia="Times New Roman" w:hAnsi="Times New Roman" w:cs="Times New Roman"/>
                <w:i/>
                <w:color w:val="000000"/>
                <w:sz w:val="24"/>
                <w:szCs w:val="24"/>
                <w:vertAlign w:val="superscript"/>
                <w:lang w:val="en-GB" w:eastAsia="en-GB"/>
              </w:rPr>
              <w:t>2</w:t>
            </w:r>
          </w:p>
        </w:tc>
        <w:tc>
          <w:tcPr>
            <w:tcW w:w="1000" w:type="dxa"/>
            <w:shd w:val="clear" w:color="auto" w:fill="auto"/>
            <w:noWrap/>
            <w:vAlign w:val="bottom"/>
            <w:hideMark/>
          </w:tcPr>
          <w:p w:rsidR="00AB56F4" w:rsidRPr="00372D63" w:rsidRDefault="00AB56F4" w:rsidP="004F3D82">
            <w:pPr>
              <w:spacing w:after="0"/>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1.0000</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0.9998</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0.9877</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0.9584</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0.9999</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0.9998</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0.9974</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0.9913</w:t>
            </w:r>
          </w:p>
        </w:tc>
      </w:tr>
      <w:tr w:rsidR="00AB56F4" w:rsidRPr="00372D63" w:rsidTr="004F3D82">
        <w:trPr>
          <w:trHeight w:val="300"/>
        </w:trPr>
        <w:tc>
          <w:tcPr>
            <w:tcW w:w="1716" w:type="dxa"/>
            <w:shd w:val="clear" w:color="auto" w:fill="auto"/>
            <w:noWrap/>
            <w:vAlign w:val="bottom"/>
            <w:hideMark/>
          </w:tcPr>
          <w:p w:rsidR="00AB56F4" w:rsidRPr="00372D63" w:rsidRDefault="00AB56F4" w:rsidP="004F3D82">
            <w:pPr>
              <w:spacing w:after="0" w:line="240" w:lineRule="auto"/>
              <w:rPr>
                <w:rFonts w:ascii="Times New Roman" w:eastAsia="Times New Roman" w:hAnsi="Times New Roman" w:cs="Times New Roman"/>
                <w:i/>
                <w:color w:val="000000"/>
                <w:sz w:val="24"/>
                <w:szCs w:val="24"/>
                <w:lang w:val="en-GB" w:eastAsia="en-GB"/>
              </w:rPr>
            </w:pPr>
            <w:proofErr w:type="spellStart"/>
            <w:r w:rsidRPr="00372D63">
              <w:rPr>
                <w:rFonts w:ascii="Times New Roman" w:eastAsia="Times New Roman" w:hAnsi="Times New Roman" w:cs="Times New Roman"/>
                <w:i/>
                <w:color w:val="000000"/>
                <w:sz w:val="24"/>
                <w:szCs w:val="24"/>
                <w:lang w:val="en-GB" w:eastAsia="en-GB"/>
              </w:rPr>
              <w:t>q</w:t>
            </w:r>
            <w:r w:rsidRPr="00372D63">
              <w:rPr>
                <w:rFonts w:ascii="Times New Roman" w:eastAsia="Times New Roman" w:hAnsi="Times New Roman" w:cs="Times New Roman"/>
                <w:i/>
                <w:color w:val="000000"/>
                <w:sz w:val="24"/>
                <w:szCs w:val="24"/>
                <w:vertAlign w:val="subscript"/>
                <w:lang w:val="en-GB" w:eastAsia="en-GB"/>
              </w:rPr>
              <w:t>e</w:t>
            </w:r>
            <w:proofErr w:type="spellEnd"/>
            <w:r w:rsidRPr="00372D63">
              <w:rPr>
                <w:rFonts w:ascii="Times New Roman" w:eastAsia="Times New Roman" w:hAnsi="Times New Roman" w:cs="Times New Roman"/>
                <w:i/>
                <w:color w:val="000000"/>
                <w:sz w:val="24"/>
                <w:szCs w:val="24"/>
                <w:lang w:val="en-GB" w:eastAsia="en-GB"/>
              </w:rPr>
              <w:t xml:space="preserve"> expt</w:t>
            </w:r>
            <w:r>
              <w:rPr>
                <w:rFonts w:ascii="Times New Roman" w:eastAsia="Times New Roman" w:hAnsi="Times New Roman" w:cs="Times New Roman"/>
                <w:i/>
                <w:color w:val="000000"/>
                <w:sz w:val="24"/>
                <w:szCs w:val="24"/>
                <w:lang w:val="en-GB" w:eastAsia="en-GB"/>
              </w:rPr>
              <w:t>. (mg/g)</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8.5770</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8.4315</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7.6205</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5.9550</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7.1990</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6.6880</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5.8185</w:t>
            </w:r>
          </w:p>
        </w:tc>
        <w:tc>
          <w:tcPr>
            <w:tcW w:w="1000" w:type="dxa"/>
            <w:shd w:val="clear" w:color="auto" w:fill="auto"/>
            <w:noWrap/>
            <w:vAlign w:val="bottom"/>
            <w:hideMark/>
          </w:tcPr>
          <w:p w:rsidR="00AB56F4" w:rsidRPr="00372D63" w:rsidRDefault="00AB56F4" w:rsidP="004F3D82">
            <w:pPr>
              <w:spacing w:after="0" w:line="240" w:lineRule="auto"/>
              <w:jc w:val="right"/>
              <w:rPr>
                <w:rFonts w:ascii="Times New Roman" w:eastAsia="Times New Roman" w:hAnsi="Times New Roman" w:cs="Times New Roman"/>
                <w:color w:val="000000"/>
                <w:sz w:val="24"/>
                <w:szCs w:val="24"/>
                <w:lang w:val="en-GB" w:eastAsia="en-GB"/>
              </w:rPr>
            </w:pPr>
            <w:r w:rsidRPr="00372D63">
              <w:rPr>
                <w:rFonts w:ascii="Times New Roman" w:eastAsia="Times New Roman" w:hAnsi="Times New Roman" w:cs="Times New Roman"/>
                <w:color w:val="000000"/>
                <w:sz w:val="24"/>
                <w:szCs w:val="24"/>
                <w:lang w:val="en-GB" w:eastAsia="en-GB"/>
              </w:rPr>
              <w:t>5.2150</w:t>
            </w:r>
          </w:p>
        </w:tc>
      </w:tr>
    </w:tbl>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rFonts w:ascii="Times New Roman" w:hAnsi="Times New Roman" w:cs="Times New Roman"/>
          <w:b/>
          <w:noProof/>
          <w:sz w:val="24"/>
          <w:szCs w:val="24"/>
        </w:rPr>
      </w:pPr>
    </w:p>
    <w:p w:rsidR="00AB56F4" w:rsidRDefault="00AB56F4" w:rsidP="00AB56F4">
      <w:pPr>
        <w:rPr>
          <w:noProof/>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AB56F4" w:rsidRDefault="00AB56F4" w:rsidP="007B1668">
      <w:pPr>
        <w:ind w:left="990" w:hanging="990"/>
        <w:rPr>
          <w:rFonts w:ascii="Times New Roman" w:hAnsi="Times New Roman" w:cs="Times New Roman"/>
          <w:sz w:val="24"/>
          <w:szCs w:val="24"/>
        </w:rPr>
      </w:pPr>
    </w:p>
    <w:p w:rsidR="00765D6D" w:rsidRDefault="00354BD1" w:rsidP="007B1668">
      <w:pPr>
        <w:ind w:left="990" w:hanging="990"/>
        <w:rPr>
          <w:rFonts w:ascii="Times New Roman" w:hAnsi="Times New Roman" w:cs="Times New Roman"/>
          <w:sz w:val="24"/>
          <w:szCs w:val="24"/>
        </w:rPr>
      </w:pPr>
      <w:r>
        <w:rPr>
          <w:rFonts w:ascii="Times New Roman" w:hAnsi="Times New Roman" w:cs="Times New Roman"/>
          <w:sz w:val="24"/>
          <w:szCs w:val="24"/>
        </w:rPr>
        <w:t>Table S3</w:t>
      </w:r>
      <w:r w:rsidR="007B1668">
        <w:rPr>
          <w:rFonts w:ascii="Times New Roman" w:hAnsi="Times New Roman" w:cs="Times New Roman"/>
          <w:sz w:val="24"/>
          <w:szCs w:val="24"/>
        </w:rPr>
        <w:t>.</w:t>
      </w:r>
      <w:r w:rsidR="00765D6D">
        <w:rPr>
          <w:rFonts w:ascii="Times New Roman" w:hAnsi="Times New Roman" w:cs="Times New Roman"/>
          <w:sz w:val="24"/>
          <w:szCs w:val="24"/>
        </w:rPr>
        <w:t xml:space="preserve"> </w:t>
      </w:r>
      <w:r w:rsidR="00765D6D" w:rsidRPr="00765D6D">
        <w:rPr>
          <w:rFonts w:ascii="Times New Roman" w:hAnsi="Times New Roman" w:cs="Times New Roman"/>
          <w:sz w:val="24"/>
          <w:szCs w:val="24"/>
        </w:rPr>
        <w:t>Effect of hardness (Ca</w:t>
      </w:r>
      <w:r w:rsidR="00765D6D" w:rsidRPr="00765D6D">
        <w:rPr>
          <w:rFonts w:ascii="Times New Roman" w:hAnsi="Times New Roman" w:cs="Times New Roman"/>
          <w:sz w:val="24"/>
          <w:szCs w:val="24"/>
          <w:vertAlign w:val="superscript"/>
        </w:rPr>
        <w:t>2+</w:t>
      </w:r>
      <w:r w:rsidR="00765D6D" w:rsidRPr="00765D6D">
        <w:rPr>
          <w:rFonts w:ascii="Times New Roman" w:hAnsi="Times New Roman" w:cs="Times New Roman"/>
          <w:sz w:val="24"/>
          <w:szCs w:val="24"/>
        </w:rPr>
        <w:t>), salinity (Na</w:t>
      </w:r>
      <w:r w:rsidR="00765D6D" w:rsidRPr="00765D6D">
        <w:rPr>
          <w:rFonts w:ascii="Times New Roman" w:hAnsi="Times New Roman" w:cs="Times New Roman"/>
          <w:sz w:val="24"/>
          <w:szCs w:val="24"/>
          <w:vertAlign w:val="superscript"/>
        </w:rPr>
        <w:t>+</w:t>
      </w:r>
      <w:r w:rsidR="00765D6D" w:rsidRPr="00765D6D">
        <w:rPr>
          <w:rFonts w:ascii="Times New Roman" w:hAnsi="Times New Roman" w:cs="Times New Roman"/>
          <w:sz w:val="24"/>
          <w:szCs w:val="24"/>
        </w:rPr>
        <w:t xml:space="preserve">), and pH on the adsorption </w:t>
      </w:r>
      <w:proofErr w:type="spellStart"/>
      <w:r w:rsidR="00765D6D">
        <w:rPr>
          <w:rFonts w:ascii="Times New Roman" w:hAnsi="Times New Roman" w:cs="Times New Roman"/>
          <w:sz w:val="24"/>
          <w:szCs w:val="24"/>
        </w:rPr>
        <w:t>behaviour</w:t>
      </w:r>
      <w:proofErr w:type="spellEnd"/>
      <w:r w:rsidR="00765D6D">
        <w:rPr>
          <w:rFonts w:ascii="Times New Roman" w:hAnsi="Times New Roman" w:cs="Times New Roman"/>
          <w:sz w:val="24"/>
          <w:szCs w:val="24"/>
        </w:rPr>
        <w:t xml:space="preserve"> </w:t>
      </w:r>
      <w:r w:rsidR="00765D6D" w:rsidRPr="00765D6D">
        <w:rPr>
          <w:rFonts w:ascii="Times New Roman" w:hAnsi="Times New Roman" w:cs="Times New Roman"/>
          <w:sz w:val="24"/>
          <w:szCs w:val="24"/>
        </w:rPr>
        <w:t xml:space="preserve">of MDIS </w:t>
      </w:r>
      <w:r w:rsidR="00765D6D">
        <w:rPr>
          <w:rFonts w:ascii="Times New Roman" w:hAnsi="Times New Roman" w:cs="Times New Roman"/>
          <w:sz w:val="24"/>
          <w:szCs w:val="24"/>
        </w:rPr>
        <w:t>adsorbent</w:t>
      </w:r>
    </w:p>
    <w:tbl>
      <w:tblPr>
        <w:tblW w:w="9334" w:type="dxa"/>
        <w:tblBorders>
          <w:top w:val="single" w:sz="4" w:space="0" w:color="auto"/>
          <w:bottom w:val="single" w:sz="4" w:space="0" w:color="auto"/>
        </w:tblBorders>
        <w:tblLook w:val="04A0" w:firstRow="1" w:lastRow="0" w:firstColumn="1" w:lastColumn="0" w:noHBand="0" w:noVBand="1"/>
      </w:tblPr>
      <w:tblGrid>
        <w:gridCol w:w="2268"/>
        <w:gridCol w:w="1411"/>
        <w:gridCol w:w="1815"/>
        <w:gridCol w:w="1170"/>
        <w:gridCol w:w="1350"/>
        <w:gridCol w:w="1320"/>
      </w:tblGrid>
      <w:tr w:rsidR="00765D6D" w:rsidRPr="00765D6D" w:rsidTr="003A28ED">
        <w:trPr>
          <w:trHeight w:val="300"/>
        </w:trPr>
        <w:tc>
          <w:tcPr>
            <w:tcW w:w="2268" w:type="dxa"/>
            <w:tcBorders>
              <w:top w:val="single" w:sz="4" w:space="0" w:color="auto"/>
              <w:bottom w:val="single" w:sz="4" w:space="0" w:color="auto"/>
            </w:tcBorders>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 xml:space="preserve"> Ca</w:t>
            </w:r>
            <w:r w:rsidRPr="00765D6D">
              <w:rPr>
                <w:rFonts w:ascii="Times New Roman" w:hAnsi="Times New Roman" w:cs="Times New Roman"/>
                <w:sz w:val="24"/>
                <w:szCs w:val="24"/>
                <w:vertAlign w:val="superscript"/>
              </w:rPr>
              <w:t>2+</w:t>
            </w:r>
            <w:r w:rsidRPr="00765D6D">
              <w:rPr>
                <w:rFonts w:ascii="Times New Roman" w:hAnsi="Times New Roman" w:cs="Times New Roman"/>
                <w:sz w:val="24"/>
                <w:szCs w:val="24"/>
              </w:rPr>
              <w:t xml:space="preserve"> (mg/L CaCO</w:t>
            </w:r>
            <w:r w:rsidRPr="00765D6D">
              <w:rPr>
                <w:rFonts w:ascii="Times New Roman" w:hAnsi="Times New Roman" w:cs="Times New Roman"/>
                <w:sz w:val="24"/>
                <w:szCs w:val="24"/>
                <w:vertAlign w:val="subscript"/>
              </w:rPr>
              <w:t>3</w:t>
            </w:r>
            <w:r w:rsidRPr="00765D6D">
              <w:rPr>
                <w:rFonts w:ascii="Times New Roman" w:hAnsi="Times New Roman" w:cs="Times New Roman"/>
                <w:sz w:val="24"/>
                <w:szCs w:val="24"/>
              </w:rPr>
              <w:t>)</w:t>
            </w:r>
          </w:p>
        </w:tc>
        <w:tc>
          <w:tcPr>
            <w:tcW w:w="1411" w:type="dxa"/>
            <w:tcBorders>
              <w:top w:val="single" w:sz="4" w:space="0" w:color="auto"/>
              <w:bottom w:val="single" w:sz="4" w:space="0" w:color="auto"/>
            </w:tcBorders>
            <w:vAlign w:val="center"/>
          </w:tcPr>
          <w:p w:rsidR="00765D6D" w:rsidRPr="00765D6D" w:rsidRDefault="001F471C" w:rsidP="00765D6D">
            <w:pPr>
              <w:rPr>
                <w:rFonts w:ascii="Times New Roman" w:hAnsi="Times New Roman" w:cs="Times New Roman"/>
                <w:sz w:val="24"/>
                <w:szCs w:val="24"/>
              </w:rPr>
            </w:pPr>
            <w:r w:rsidRPr="001F471C">
              <w:rPr>
                <w:rFonts w:ascii="Times New Roman" w:hAnsi="Times New Roman" w:cs="Times New Roman"/>
                <w:position w:val="-12"/>
                <w:sz w:val="24"/>
                <w:szCs w:val="24"/>
              </w:rPr>
              <w:object w:dxaOrig="260" w:dyaOrig="360">
                <v:shape id="_x0000_i1049" type="#_x0000_t75" style="width:12.75pt;height:19.5pt" o:ole="">
                  <v:imagedata r:id="rId60" o:title=""/>
                </v:shape>
                <o:OLEObject Type="Embed" ProgID="Equation.3" ShapeID="_x0000_i1049" DrawAspect="Content" ObjectID="_1494800497" r:id="rId61"/>
              </w:object>
            </w:r>
            <w:r w:rsidR="00765D6D" w:rsidRPr="00765D6D">
              <w:rPr>
                <w:rFonts w:ascii="Times New Roman" w:hAnsi="Times New Roman" w:cs="Times New Roman"/>
                <w:sz w:val="24"/>
                <w:szCs w:val="24"/>
              </w:rPr>
              <w:t>(mg/g)</w:t>
            </w:r>
          </w:p>
        </w:tc>
        <w:tc>
          <w:tcPr>
            <w:tcW w:w="1815" w:type="dxa"/>
            <w:tcBorders>
              <w:top w:val="single" w:sz="4" w:space="0" w:color="auto"/>
              <w:bottom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Na</w:t>
            </w:r>
            <w:r w:rsidRPr="00765D6D">
              <w:rPr>
                <w:rFonts w:ascii="Times New Roman" w:hAnsi="Times New Roman" w:cs="Times New Roman"/>
                <w:sz w:val="24"/>
                <w:szCs w:val="24"/>
                <w:vertAlign w:val="superscript"/>
              </w:rPr>
              <w:t>+</w:t>
            </w:r>
            <w:r w:rsidRPr="00765D6D">
              <w:rPr>
                <w:rFonts w:ascii="Times New Roman" w:hAnsi="Times New Roman" w:cs="Times New Roman"/>
                <w:sz w:val="24"/>
                <w:szCs w:val="24"/>
              </w:rPr>
              <w:t xml:space="preserve"> (Molarity)</w:t>
            </w:r>
          </w:p>
        </w:tc>
        <w:tc>
          <w:tcPr>
            <w:tcW w:w="1170" w:type="dxa"/>
            <w:tcBorders>
              <w:top w:val="single" w:sz="4" w:space="0" w:color="auto"/>
              <w:bottom w:val="single" w:sz="4" w:space="0" w:color="auto"/>
            </w:tcBorders>
            <w:shd w:val="clear" w:color="auto" w:fill="auto"/>
            <w:noWrap/>
            <w:vAlign w:val="center"/>
            <w:hideMark/>
          </w:tcPr>
          <w:p w:rsidR="00765D6D" w:rsidRPr="00765D6D" w:rsidRDefault="001F471C" w:rsidP="00765D6D">
            <w:pPr>
              <w:rPr>
                <w:rFonts w:ascii="Times New Roman" w:hAnsi="Times New Roman" w:cs="Times New Roman"/>
                <w:sz w:val="24"/>
                <w:szCs w:val="24"/>
              </w:rPr>
            </w:pPr>
            <w:r w:rsidRPr="001F471C">
              <w:rPr>
                <w:rFonts w:ascii="Times New Roman" w:hAnsi="Times New Roman" w:cs="Times New Roman"/>
                <w:position w:val="-12"/>
                <w:sz w:val="24"/>
                <w:szCs w:val="24"/>
              </w:rPr>
              <w:object w:dxaOrig="260" w:dyaOrig="360">
                <v:shape id="_x0000_i1050" type="#_x0000_t75" style="width:12.75pt;height:19.5pt" o:ole="">
                  <v:imagedata r:id="rId62" o:title=""/>
                </v:shape>
                <o:OLEObject Type="Embed" ProgID="Equation.3" ShapeID="_x0000_i1050" DrawAspect="Content" ObjectID="_1494800498" r:id="rId63"/>
              </w:object>
            </w:r>
            <w:r w:rsidR="00765D6D" w:rsidRPr="00765D6D">
              <w:rPr>
                <w:rFonts w:ascii="Times New Roman" w:hAnsi="Times New Roman" w:cs="Times New Roman"/>
                <w:sz w:val="24"/>
                <w:szCs w:val="24"/>
              </w:rPr>
              <w:t>(mg/g)</w:t>
            </w:r>
          </w:p>
        </w:tc>
        <w:tc>
          <w:tcPr>
            <w:tcW w:w="1350" w:type="dxa"/>
            <w:tcBorders>
              <w:top w:val="single" w:sz="4" w:space="0" w:color="auto"/>
              <w:bottom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pH</w:t>
            </w:r>
          </w:p>
        </w:tc>
        <w:tc>
          <w:tcPr>
            <w:tcW w:w="1320" w:type="dxa"/>
            <w:tcBorders>
              <w:top w:val="single" w:sz="4" w:space="0" w:color="auto"/>
              <w:bottom w:val="single" w:sz="4" w:space="0" w:color="auto"/>
            </w:tcBorders>
            <w:shd w:val="clear" w:color="auto" w:fill="auto"/>
            <w:noWrap/>
            <w:vAlign w:val="center"/>
            <w:hideMark/>
          </w:tcPr>
          <w:p w:rsidR="00765D6D" w:rsidRPr="00765D6D" w:rsidRDefault="001F471C" w:rsidP="00765D6D">
            <w:pPr>
              <w:rPr>
                <w:rFonts w:ascii="Times New Roman" w:hAnsi="Times New Roman" w:cs="Times New Roman"/>
                <w:sz w:val="24"/>
                <w:szCs w:val="24"/>
              </w:rPr>
            </w:pPr>
            <w:r w:rsidRPr="001F471C">
              <w:rPr>
                <w:rFonts w:ascii="Times New Roman" w:hAnsi="Times New Roman" w:cs="Times New Roman"/>
                <w:position w:val="-12"/>
                <w:sz w:val="24"/>
                <w:szCs w:val="24"/>
              </w:rPr>
              <w:object w:dxaOrig="260" w:dyaOrig="360">
                <v:shape id="_x0000_i1051" type="#_x0000_t75" style="width:12.75pt;height:19.5pt" o:ole="">
                  <v:imagedata r:id="rId64" o:title=""/>
                </v:shape>
                <o:OLEObject Type="Embed" ProgID="Equation.3" ShapeID="_x0000_i1051" DrawAspect="Content" ObjectID="_1494800499" r:id="rId65"/>
              </w:object>
            </w:r>
            <w:r w:rsidR="00765D6D" w:rsidRPr="00765D6D">
              <w:rPr>
                <w:rFonts w:ascii="Times New Roman" w:hAnsi="Times New Roman" w:cs="Times New Roman"/>
                <w:sz w:val="24"/>
                <w:szCs w:val="24"/>
              </w:rPr>
              <w:t>(mg/g)</w:t>
            </w:r>
          </w:p>
        </w:tc>
      </w:tr>
      <w:tr w:rsidR="00765D6D" w:rsidRPr="00765D6D" w:rsidTr="003A28ED">
        <w:trPr>
          <w:trHeight w:val="300"/>
        </w:trPr>
        <w:tc>
          <w:tcPr>
            <w:tcW w:w="2268" w:type="dxa"/>
            <w:tcBorders>
              <w:top w:val="single" w:sz="4" w:space="0" w:color="auto"/>
            </w:tcBorders>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0.00</w:t>
            </w:r>
          </w:p>
        </w:tc>
        <w:tc>
          <w:tcPr>
            <w:tcW w:w="1411" w:type="dxa"/>
            <w:tcBorders>
              <w:top w:val="single" w:sz="4" w:space="0" w:color="auto"/>
            </w:tcBorders>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4.5505</w:t>
            </w:r>
          </w:p>
        </w:tc>
        <w:tc>
          <w:tcPr>
            <w:tcW w:w="1815" w:type="dxa"/>
            <w:tcBorders>
              <w:top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0.00</w:t>
            </w:r>
          </w:p>
        </w:tc>
        <w:tc>
          <w:tcPr>
            <w:tcW w:w="1170" w:type="dxa"/>
            <w:tcBorders>
              <w:top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4.5140</w:t>
            </w:r>
          </w:p>
        </w:tc>
        <w:tc>
          <w:tcPr>
            <w:tcW w:w="1350" w:type="dxa"/>
            <w:tcBorders>
              <w:top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3.5</w:t>
            </w:r>
          </w:p>
        </w:tc>
        <w:tc>
          <w:tcPr>
            <w:tcW w:w="1320" w:type="dxa"/>
            <w:tcBorders>
              <w:top w:val="single" w:sz="4" w:space="0" w:color="auto"/>
            </w:tcBorders>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4.5395</w:t>
            </w:r>
          </w:p>
        </w:tc>
      </w:tr>
      <w:tr w:rsidR="00765D6D" w:rsidRPr="00765D6D" w:rsidTr="003A28ED">
        <w:trPr>
          <w:trHeight w:val="300"/>
        </w:trPr>
        <w:tc>
          <w:tcPr>
            <w:tcW w:w="2268" w:type="dxa"/>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75.0</w:t>
            </w:r>
          </w:p>
        </w:tc>
        <w:tc>
          <w:tcPr>
            <w:tcW w:w="1411" w:type="dxa"/>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4.5410</w:t>
            </w:r>
          </w:p>
        </w:tc>
        <w:tc>
          <w:tcPr>
            <w:tcW w:w="1815"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0.01</w:t>
            </w:r>
          </w:p>
        </w:tc>
        <w:tc>
          <w:tcPr>
            <w:tcW w:w="117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4.5020</w:t>
            </w:r>
          </w:p>
        </w:tc>
        <w:tc>
          <w:tcPr>
            <w:tcW w:w="135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5.0</w:t>
            </w:r>
          </w:p>
        </w:tc>
        <w:tc>
          <w:tcPr>
            <w:tcW w:w="132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4.5010</w:t>
            </w:r>
          </w:p>
        </w:tc>
      </w:tr>
      <w:tr w:rsidR="00765D6D" w:rsidRPr="00765D6D" w:rsidTr="003A28ED">
        <w:trPr>
          <w:trHeight w:val="300"/>
        </w:trPr>
        <w:tc>
          <w:tcPr>
            <w:tcW w:w="2268" w:type="dxa"/>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100.0</w:t>
            </w:r>
          </w:p>
        </w:tc>
        <w:tc>
          <w:tcPr>
            <w:tcW w:w="1411" w:type="dxa"/>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4.5795</w:t>
            </w:r>
          </w:p>
        </w:tc>
        <w:tc>
          <w:tcPr>
            <w:tcW w:w="1815"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0.05</w:t>
            </w:r>
          </w:p>
        </w:tc>
        <w:tc>
          <w:tcPr>
            <w:tcW w:w="117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4.4920</w:t>
            </w:r>
          </w:p>
        </w:tc>
        <w:tc>
          <w:tcPr>
            <w:tcW w:w="135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6.5</w:t>
            </w:r>
          </w:p>
        </w:tc>
        <w:tc>
          <w:tcPr>
            <w:tcW w:w="132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4.5495</w:t>
            </w:r>
          </w:p>
        </w:tc>
      </w:tr>
      <w:tr w:rsidR="00765D6D" w:rsidRPr="00765D6D" w:rsidTr="003A28ED">
        <w:trPr>
          <w:trHeight w:val="300"/>
        </w:trPr>
        <w:tc>
          <w:tcPr>
            <w:tcW w:w="2268" w:type="dxa"/>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125.0</w:t>
            </w:r>
          </w:p>
        </w:tc>
        <w:tc>
          <w:tcPr>
            <w:tcW w:w="1411" w:type="dxa"/>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4.5390</w:t>
            </w:r>
          </w:p>
        </w:tc>
        <w:tc>
          <w:tcPr>
            <w:tcW w:w="1815"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0.10</w:t>
            </w:r>
          </w:p>
        </w:tc>
        <w:tc>
          <w:tcPr>
            <w:tcW w:w="117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4.4520</w:t>
            </w:r>
          </w:p>
        </w:tc>
        <w:tc>
          <w:tcPr>
            <w:tcW w:w="135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8.0</w:t>
            </w:r>
          </w:p>
        </w:tc>
        <w:tc>
          <w:tcPr>
            <w:tcW w:w="132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4.5384</w:t>
            </w:r>
          </w:p>
        </w:tc>
      </w:tr>
      <w:tr w:rsidR="00765D6D" w:rsidRPr="00765D6D" w:rsidTr="003A28ED">
        <w:trPr>
          <w:trHeight w:val="300"/>
        </w:trPr>
        <w:tc>
          <w:tcPr>
            <w:tcW w:w="2268" w:type="dxa"/>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150.0</w:t>
            </w:r>
          </w:p>
        </w:tc>
        <w:tc>
          <w:tcPr>
            <w:tcW w:w="1411" w:type="dxa"/>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4.6045</w:t>
            </w:r>
          </w:p>
        </w:tc>
        <w:tc>
          <w:tcPr>
            <w:tcW w:w="1815"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0.25</w:t>
            </w:r>
          </w:p>
        </w:tc>
        <w:tc>
          <w:tcPr>
            <w:tcW w:w="117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4.6250</w:t>
            </w:r>
          </w:p>
        </w:tc>
        <w:tc>
          <w:tcPr>
            <w:tcW w:w="135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9.5</w:t>
            </w:r>
          </w:p>
        </w:tc>
        <w:tc>
          <w:tcPr>
            <w:tcW w:w="132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4.6254</w:t>
            </w:r>
          </w:p>
        </w:tc>
      </w:tr>
      <w:tr w:rsidR="00765D6D" w:rsidRPr="00765D6D" w:rsidTr="003A28ED">
        <w:trPr>
          <w:trHeight w:val="300"/>
        </w:trPr>
        <w:tc>
          <w:tcPr>
            <w:tcW w:w="2268" w:type="dxa"/>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175.0</w:t>
            </w:r>
          </w:p>
        </w:tc>
        <w:tc>
          <w:tcPr>
            <w:tcW w:w="1411" w:type="dxa"/>
            <w:vAlign w:val="center"/>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4.7543</w:t>
            </w:r>
          </w:p>
        </w:tc>
        <w:tc>
          <w:tcPr>
            <w:tcW w:w="1815"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0.50</w:t>
            </w:r>
          </w:p>
        </w:tc>
        <w:tc>
          <w:tcPr>
            <w:tcW w:w="117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4.9770</w:t>
            </w:r>
          </w:p>
        </w:tc>
        <w:tc>
          <w:tcPr>
            <w:tcW w:w="135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11.0</w:t>
            </w:r>
          </w:p>
        </w:tc>
        <w:tc>
          <w:tcPr>
            <w:tcW w:w="1320" w:type="dxa"/>
            <w:shd w:val="clear" w:color="auto" w:fill="auto"/>
            <w:noWrap/>
            <w:vAlign w:val="center"/>
            <w:hideMark/>
          </w:tcPr>
          <w:p w:rsidR="00765D6D" w:rsidRPr="00765D6D"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4.8812</w:t>
            </w:r>
          </w:p>
        </w:tc>
      </w:tr>
    </w:tbl>
    <w:p w:rsidR="00765D6D" w:rsidRPr="00DD7076" w:rsidRDefault="00765D6D" w:rsidP="00765D6D">
      <w:pPr>
        <w:rPr>
          <w:rFonts w:ascii="Times New Roman" w:hAnsi="Times New Roman" w:cs="Times New Roman"/>
          <w:sz w:val="24"/>
          <w:szCs w:val="24"/>
        </w:rPr>
      </w:pPr>
      <w:r w:rsidRPr="00765D6D">
        <w:rPr>
          <w:rFonts w:ascii="Times New Roman" w:hAnsi="Times New Roman" w:cs="Times New Roman"/>
          <w:sz w:val="24"/>
          <w:szCs w:val="24"/>
        </w:rPr>
        <w:t xml:space="preserve">  </w:t>
      </w: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540A69" w:rsidRPr="00DD7076" w:rsidRDefault="00540A69" w:rsidP="00540A69">
      <w:pPr>
        <w:rPr>
          <w:rFonts w:ascii="Times New Roman" w:hAnsi="Times New Roman" w:cs="Times New Roman"/>
          <w:sz w:val="24"/>
          <w:szCs w:val="24"/>
        </w:rPr>
      </w:pPr>
    </w:p>
    <w:p w:rsidR="009D17A1" w:rsidRDefault="009D17A1" w:rsidP="009D17A1">
      <w:pPr>
        <w:rPr>
          <w:rFonts w:ascii="Times New Roman" w:hAnsi="Times New Roman" w:cs="Times New Roman"/>
          <w:b/>
          <w:sz w:val="24"/>
          <w:szCs w:val="24"/>
        </w:rPr>
      </w:pPr>
    </w:p>
    <w:p w:rsidR="009D17A1" w:rsidRDefault="009D17A1" w:rsidP="009D17A1">
      <w:pPr>
        <w:rPr>
          <w:rFonts w:ascii="Times New Roman" w:hAnsi="Times New Roman" w:cs="Times New Roman"/>
          <w:b/>
          <w:sz w:val="24"/>
          <w:szCs w:val="24"/>
        </w:rPr>
      </w:pPr>
    </w:p>
    <w:p w:rsidR="009D17A1" w:rsidRPr="00DD7076" w:rsidRDefault="009D17A1" w:rsidP="009D17A1">
      <w:pPr>
        <w:rPr>
          <w:rFonts w:ascii="Times New Roman" w:hAnsi="Times New Roman" w:cs="Times New Roman"/>
          <w:b/>
          <w:sz w:val="24"/>
          <w:szCs w:val="24"/>
        </w:rPr>
      </w:pPr>
    </w:p>
    <w:p w:rsidR="009D17A1" w:rsidRPr="007B1668" w:rsidRDefault="00C75773" w:rsidP="009D17A1">
      <w:pPr>
        <w:rPr>
          <w:rFonts w:ascii="Times New Roman" w:hAnsi="Times New Roman" w:cs="Times New Roman"/>
          <w:sz w:val="24"/>
          <w:szCs w:val="24"/>
        </w:rPr>
      </w:pPr>
      <w:r>
        <w:rPr>
          <w:rFonts w:ascii="Times New Roman" w:hAnsi="Times New Roman" w:cs="Times New Roman"/>
          <w:sz w:val="24"/>
          <w:szCs w:val="24"/>
        </w:rPr>
        <w:t>Table S4</w:t>
      </w:r>
      <w:r w:rsidR="009D17A1">
        <w:rPr>
          <w:rFonts w:ascii="Times New Roman" w:hAnsi="Times New Roman" w:cs="Times New Roman"/>
          <w:sz w:val="24"/>
          <w:szCs w:val="24"/>
        </w:rPr>
        <w:t>. Isotherm model parameters for adsorption of PAHs</w:t>
      </w:r>
    </w:p>
    <w:tbl>
      <w:tblPr>
        <w:tblW w:w="7485" w:type="dxa"/>
        <w:tblInd w:w="93" w:type="dxa"/>
        <w:tblLook w:val="04A0" w:firstRow="1" w:lastRow="0" w:firstColumn="1" w:lastColumn="0" w:noHBand="0" w:noVBand="1"/>
      </w:tblPr>
      <w:tblGrid>
        <w:gridCol w:w="1402"/>
        <w:gridCol w:w="1656"/>
        <w:gridCol w:w="1485"/>
        <w:gridCol w:w="1440"/>
        <w:gridCol w:w="1539"/>
      </w:tblGrid>
      <w:tr w:rsidR="009D17A1" w:rsidRPr="00DD7076" w:rsidTr="009D17A1">
        <w:trPr>
          <w:trHeight w:val="300"/>
        </w:trPr>
        <w:tc>
          <w:tcPr>
            <w:tcW w:w="1365"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b/>
                <w:color w:val="000000"/>
                <w:sz w:val="24"/>
                <w:szCs w:val="24"/>
              </w:rPr>
            </w:pPr>
          </w:p>
        </w:tc>
        <w:tc>
          <w:tcPr>
            <w:tcW w:w="3141" w:type="dxa"/>
            <w:gridSpan w:val="2"/>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center"/>
              <w:rPr>
                <w:rFonts w:ascii="Times New Roman" w:eastAsia="Times New Roman" w:hAnsi="Times New Roman" w:cs="Times New Roman"/>
                <w:b/>
                <w:color w:val="000000"/>
                <w:sz w:val="24"/>
                <w:szCs w:val="24"/>
              </w:rPr>
            </w:pPr>
            <w:proofErr w:type="spellStart"/>
            <w:r w:rsidRPr="00DD7076">
              <w:rPr>
                <w:rFonts w:ascii="Times New Roman" w:eastAsia="Times New Roman" w:hAnsi="Times New Roman" w:cs="Times New Roman"/>
                <w:b/>
                <w:color w:val="000000"/>
                <w:sz w:val="24"/>
                <w:szCs w:val="24"/>
              </w:rPr>
              <w:t>Phenanthrene</w:t>
            </w:r>
            <w:proofErr w:type="spellEnd"/>
          </w:p>
        </w:tc>
        <w:tc>
          <w:tcPr>
            <w:tcW w:w="2979" w:type="dxa"/>
            <w:gridSpan w:val="2"/>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center"/>
              <w:rPr>
                <w:rFonts w:ascii="Times New Roman" w:eastAsia="Times New Roman" w:hAnsi="Times New Roman" w:cs="Times New Roman"/>
                <w:b/>
                <w:color w:val="000000"/>
                <w:sz w:val="24"/>
                <w:szCs w:val="24"/>
              </w:rPr>
            </w:pPr>
            <w:proofErr w:type="spellStart"/>
            <w:r w:rsidRPr="00DD7076">
              <w:rPr>
                <w:rFonts w:ascii="Times New Roman" w:eastAsia="Times New Roman" w:hAnsi="Times New Roman" w:cs="Times New Roman"/>
                <w:b/>
                <w:color w:val="000000"/>
                <w:sz w:val="24"/>
                <w:szCs w:val="24"/>
              </w:rPr>
              <w:t>Acenaphthylene</w:t>
            </w:r>
            <w:proofErr w:type="spellEnd"/>
          </w:p>
        </w:tc>
      </w:tr>
      <w:tr w:rsidR="009D17A1" w:rsidRPr="00DD7076" w:rsidTr="009D17A1">
        <w:trPr>
          <w:trHeight w:val="300"/>
        </w:trPr>
        <w:tc>
          <w:tcPr>
            <w:tcW w:w="1365"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Model Parameters</w:t>
            </w:r>
          </w:p>
        </w:tc>
        <w:tc>
          <w:tcPr>
            <w:tcW w:w="1656"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MDIS</w:t>
            </w:r>
          </w:p>
        </w:tc>
        <w:tc>
          <w:tcPr>
            <w:tcW w:w="1485"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HDIS</w:t>
            </w:r>
          </w:p>
        </w:tc>
        <w:tc>
          <w:tcPr>
            <w:tcW w:w="1440"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MDIS</w:t>
            </w:r>
          </w:p>
        </w:tc>
        <w:tc>
          <w:tcPr>
            <w:tcW w:w="1539"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HDIS</w:t>
            </w:r>
          </w:p>
        </w:tc>
      </w:tr>
      <w:tr w:rsidR="009D17A1" w:rsidRPr="00DD7076" w:rsidTr="009D17A1">
        <w:trPr>
          <w:trHeight w:val="300"/>
        </w:trPr>
        <w:tc>
          <w:tcPr>
            <w:tcW w:w="3021" w:type="dxa"/>
            <w:gridSpan w:val="2"/>
            <w:tcBorders>
              <w:top w:val="single" w:sz="4" w:space="0" w:color="auto"/>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Langmuir Isotherm</w:t>
            </w:r>
          </w:p>
        </w:tc>
        <w:tc>
          <w:tcPr>
            <w:tcW w:w="1485"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440"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539" w:type="dxa"/>
            <w:tcBorders>
              <w:top w:val="single" w:sz="4" w:space="0" w:color="auto"/>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r>
      <w:tr w:rsidR="009D17A1" w:rsidRPr="00DD7076" w:rsidTr="009D17A1">
        <w:trPr>
          <w:trHeight w:val="360"/>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r w:rsidRPr="007B1668">
              <w:rPr>
                <w:rFonts w:ascii="Times New Roman" w:eastAsia="Times New Roman" w:hAnsi="Times New Roman" w:cs="Times New Roman"/>
                <w:i/>
                <w:color w:val="000000"/>
                <w:sz w:val="24"/>
                <w:szCs w:val="24"/>
              </w:rPr>
              <w:t>K</w:t>
            </w:r>
            <w:r w:rsidRPr="007B1668">
              <w:rPr>
                <w:rFonts w:ascii="Times New Roman" w:eastAsia="Times New Roman" w:hAnsi="Times New Roman" w:cs="Times New Roman"/>
                <w:i/>
                <w:color w:val="000000"/>
                <w:sz w:val="24"/>
                <w:szCs w:val="24"/>
                <w:vertAlign w:val="subscript"/>
              </w:rPr>
              <w:t>L</w:t>
            </w:r>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6.13424</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0.9486</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0.5100</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0.2255</w:t>
            </w:r>
          </w:p>
        </w:tc>
      </w:tr>
      <w:tr w:rsidR="009D17A1" w:rsidRPr="00DD7076" w:rsidTr="009D17A1">
        <w:trPr>
          <w:trHeight w:val="360"/>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proofErr w:type="spellStart"/>
            <w:r w:rsidRPr="007B1668">
              <w:rPr>
                <w:rFonts w:ascii="Times New Roman" w:eastAsia="Times New Roman" w:hAnsi="Times New Roman" w:cs="Times New Roman"/>
                <w:i/>
                <w:color w:val="000000"/>
                <w:sz w:val="24"/>
                <w:szCs w:val="24"/>
              </w:rPr>
              <w:t>q</w:t>
            </w:r>
            <w:r w:rsidRPr="007B1668">
              <w:rPr>
                <w:rFonts w:ascii="Times New Roman" w:eastAsia="Times New Roman" w:hAnsi="Times New Roman" w:cs="Times New Roman"/>
                <w:i/>
                <w:color w:val="000000"/>
                <w:sz w:val="24"/>
                <w:szCs w:val="24"/>
                <w:vertAlign w:val="subscript"/>
              </w:rPr>
              <w:t>max</w:t>
            </w:r>
            <w:proofErr w:type="spellEnd"/>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31.7158</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11.5514</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13.5501</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13.3160</w:t>
            </w:r>
          </w:p>
        </w:tc>
      </w:tr>
      <w:tr w:rsidR="009D17A1" w:rsidRPr="00DD7076" w:rsidTr="009D17A1">
        <w:trPr>
          <w:trHeight w:val="345"/>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r w:rsidRPr="007B1668">
              <w:rPr>
                <w:rFonts w:ascii="Times New Roman" w:eastAsia="Times New Roman" w:hAnsi="Times New Roman" w:cs="Times New Roman"/>
                <w:i/>
                <w:color w:val="000000"/>
                <w:sz w:val="24"/>
                <w:szCs w:val="24"/>
              </w:rPr>
              <w:t>R</w:t>
            </w:r>
            <w:r w:rsidRPr="007B1668">
              <w:rPr>
                <w:rFonts w:ascii="Times New Roman" w:eastAsia="Times New Roman" w:hAnsi="Times New Roman" w:cs="Times New Roman"/>
                <w:i/>
                <w:color w:val="000000"/>
                <w:sz w:val="24"/>
                <w:szCs w:val="24"/>
                <w:vertAlign w:val="superscript"/>
              </w:rPr>
              <w:t>2</w:t>
            </w:r>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0.9669</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0.8223</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0.9202</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0.8604</w:t>
            </w:r>
          </w:p>
        </w:tc>
      </w:tr>
      <w:tr w:rsidR="009D17A1" w:rsidRPr="00DD7076" w:rsidTr="009D17A1">
        <w:trPr>
          <w:trHeight w:val="300"/>
        </w:trPr>
        <w:tc>
          <w:tcPr>
            <w:tcW w:w="3021" w:type="dxa"/>
            <w:gridSpan w:val="2"/>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color w:val="000000"/>
                <w:sz w:val="24"/>
                <w:szCs w:val="24"/>
              </w:rPr>
            </w:pPr>
            <w:proofErr w:type="spellStart"/>
            <w:r w:rsidRPr="007B1668">
              <w:rPr>
                <w:rFonts w:ascii="Times New Roman" w:eastAsia="Times New Roman" w:hAnsi="Times New Roman" w:cs="Times New Roman"/>
                <w:color w:val="000000"/>
                <w:sz w:val="24"/>
                <w:szCs w:val="24"/>
              </w:rPr>
              <w:t>Freundlich</w:t>
            </w:r>
            <w:proofErr w:type="spellEnd"/>
            <w:r w:rsidRPr="007B1668">
              <w:rPr>
                <w:rFonts w:ascii="Times New Roman" w:eastAsia="Times New Roman" w:hAnsi="Times New Roman" w:cs="Times New Roman"/>
                <w:color w:val="000000"/>
                <w:sz w:val="24"/>
                <w:szCs w:val="24"/>
              </w:rPr>
              <w:t xml:space="preserve"> Isotherm</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r>
      <w:tr w:rsidR="009D17A1" w:rsidRPr="00DD7076" w:rsidTr="009D17A1">
        <w:trPr>
          <w:trHeight w:val="360"/>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proofErr w:type="spellStart"/>
            <w:r w:rsidRPr="007B1668">
              <w:rPr>
                <w:rFonts w:ascii="Times New Roman" w:eastAsia="Times New Roman" w:hAnsi="Times New Roman" w:cs="Times New Roman"/>
                <w:i/>
                <w:color w:val="000000"/>
                <w:sz w:val="24"/>
                <w:szCs w:val="24"/>
              </w:rPr>
              <w:t>K</w:t>
            </w:r>
            <w:r w:rsidRPr="007B1668">
              <w:rPr>
                <w:rFonts w:ascii="Times New Roman" w:eastAsia="Times New Roman" w:hAnsi="Times New Roman" w:cs="Times New Roman"/>
                <w:i/>
                <w:color w:val="000000"/>
                <w:sz w:val="24"/>
                <w:szCs w:val="24"/>
                <w:vertAlign w:val="subscript"/>
              </w:rPr>
              <w:t>f</w:t>
            </w:r>
            <w:proofErr w:type="spellEnd"/>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46.2732</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10.5548</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12.1490</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4.0261</w:t>
            </w:r>
          </w:p>
        </w:tc>
      </w:tr>
      <w:tr w:rsidR="009D17A1" w:rsidRPr="00DD7076" w:rsidTr="009D17A1">
        <w:trPr>
          <w:trHeight w:val="300"/>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r w:rsidRPr="007B1668">
              <w:rPr>
                <w:rFonts w:ascii="Times New Roman" w:eastAsia="Times New Roman" w:hAnsi="Times New Roman" w:cs="Times New Roman"/>
                <w:i/>
                <w:color w:val="000000"/>
                <w:sz w:val="24"/>
                <w:szCs w:val="24"/>
              </w:rPr>
              <w:t>n</w:t>
            </w:r>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1.4560</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1.2257</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0.76703</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0.8044</w:t>
            </w:r>
          </w:p>
        </w:tc>
      </w:tr>
      <w:tr w:rsidR="009D17A1" w:rsidRPr="00DD7076" w:rsidTr="009D17A1">
        <w:trPr>
          <w:trHeight w:val="345"/>
        </w:trPr>
        <w:tc>
          <w:tcPr>
            <w:tcW w:w="1365"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i/>
                <w:color w:val="000000"/>
                <w:sz w:val="24"/>
                <w:szCs w:val="24"/>
              </w:rPr>
            </w:pPr>
            <w:r w:rsidRPr="007B1668">
              <w:rPr>
                <w:rFonts w:ascii="Times New Roman" w:eastAsia="Times New Roman" w:hAnsi="Times New Roman" w:cs="Times New Roman"/>
                <w:i/>
                <w:color w:val="000000"/>
                <w:sz w:val="24"/>
                <w:szCs w:val="24"/>
              </w:rPr>
              <w:t>R</w:t>
            </w:r>
            <w:r w:rsidRPr="007B1668">
              <w:rPr>
                <w:rFonts w:ascii="Times New Roman" w:eastAsia="Times New Roman" w:hAnsi="Times New Roman" w:cs="Times New Roman"/>
                <w:i/>
                <w:color w:val="000000"/>
                <w:sz w:val="24"/>
                <w:szCs w:val="24"/>
                <w:vertAlign w:val="superscript"/>
              </w:rPr>
              <w:t>2</w:t>
            </w:r>
          </w:p>
        </w:tc>
        <w:tc>
          <w:tcPr>
            <w:tcW w:w="1656" w:type="dxa"/>
            <w:tcBorders>
              <w:top w:val="nil"/>
              <w:left w:val="nil"/>
              <w:bottom w:val="nil"/>
              <w:right w:val="nil"/>
            </w:tcBorders>
            <w:shd w:val="clear" w:color="auto" w:fill="auto"/>
            <w:noWrap/>
            <w:vAlign w:val="bottom"/>
            <w:hideMark/>
          </w:tcPr>
          <w:p w:rsidR="009D17A1" w:rsidRPr="007B1668" w:rsidRDefault="009D17A1" w:rsidP="009D17A1">
            <w:pPr>
              <w:spacing w:after="0" w:line="240" w:lineRule="auto"/>
              <w:jc w:val="right"/>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0.8219</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0.8304</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0.9254</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0.7464</w:t>
            </w:r>
          </w:p>
        </w:tc>
      </w:tr>
      <w:tr w:rsidR="009D17A1" w:rsidRPr="00DD7076" w:rsidTr="009D17A1">
        <w:trPr>
          <w:trHeight w:val="300"/>
        </w:trPr>
        <w:tc>
          <w:tcPr>
            <w:tcW w:w="3021" w:type="dxa"/>
            <w:gridSpan w:val="2"/>
            <w:tcBorders>
              <w:top w:val="nil"/>
              <w:left w:val="nil"/>
              <w:bottom w:val="nil"/>
              <w:right w:val="nil"/>
            </w:tcBorders>
            <w:shd w:val="clear" w:color="auto" w:fill="auto"/>
            <w:noWrap/>
            <w:vAlign w:val="bottom"/>
            <w:hideMark/>
          </w:tcPr>
          <w:p w:rsidR="009D17A1" w:rsidRPr="007B1668" w:rsidRDefault="009D17A1" w:rsidP="009D17A1">
            <w:pPr>
              <w:spacing w:after="0" w:line="240" w:lineRule="auto"/>
              <w:rPr>
                <w:rFonts w:ascii="Times New Roman" w:eastAsia="Times New Roman" w:hAnsi="Times New Roman" w:cs="Times New Roman"/>
                <w:color w:val="000000"/>
                <w:sz w:val="24"/>
                <w:szCs w:val="24"/>
              </w:rPr>
            </w:pPr>
            <w:r w:rsidRPr="007B1668">
              <w:rPr>
                <w:rFonts w:ascii="Times New Roman" w:eastAsia="Times New Roman" w:hAnsi="Times New Roman" w:cs="Times New Roman"/>
                <w:color w:val="000000"/>
                <w:sz w:val="24"/>
                <w:szCs w:val="24"/>
              </w:rPr>
              <w:t>BET Isotherm</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color w:val="000000"/>
                <w:sz w:val="24"/>
                <w:szCs w:val="24"/>
              </w:rPr>
            </w:pPr>
          </w:p>
        </w:tc>
      </w:tr>
      <w:tr w:rsidR="009D17A1" w:rsidRPr="00DD7076" w:rsidTr="009D17A1">
        <w:trPr>
          <w:trHeight w:val="360"/>
        </w:trPr>
        <w:tc>
          <w:tcPr>
            <w:tcW w:w="136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i/>
                <w:color w:val="000000"/>
                <w:sz w:val="24"/>
                <w:szCs w:val="24"/>
              </w:rPr>
            </w:pPr>
            <w:r w:rsidRPr="00DD7076">
              <w:rPr>
                <w:rFonts w:ascii="Times New Roman" w:eastAsia="Times New Roman" w:hAnsi="Times New Roman" w:cs="Times New Roman"/>
                <w:i/>
                <w:color w:val="000000"/>
                <w:sz w:val="24"/>
                <w:szCs w:val="24"/>
              </w:rPr>
              <w:t>K</w:t>
            </w:r>
            <w:r w:rsidRPr="00DD7076">
              <w:rPr>
                <w:rFonts w:ascii="Times New Roman" w:eastAsia="Times New Roman" w:hAnsi="Times New Roman" w:cs="Times New Roman"/>
                <w:i/>
                <w:color w:val="000000"/>
                <w:sz w:val="24"/>
                <w:szCs w:val="24"/>
                <w:vertAlign w:val="subscript"/>
              </w:rPr>
              <w:t>B</w:t>
            </w:r>
          </w:p>
        </w:tc>
        <w:tc>
          <w:tcPr>
            <w:tcW w:w="1656"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45.6703</w:t>
            </w:r>
          </w:p>
        </w:tc>
        <w:tc>
          <w:tcPr>
            <w:tcW w:w="1485"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4.6736</w:t>
            </w:r>
          </w:p>
        </w:tc>
        <w:tc>
          <w:tcPr>
            <w:tcW w:w="1440"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1.2594</w:t>
            </w:r>
          </w:p>
        </w:tc>
        <w:tc>
          <w:tcPr>
            <w:tcW w:w="1539" w:type="dxa"/>
            <w:tcBorders>
              <w:top w:val="nil"/>
              <w:left w:val="nil"/>
              <w:bottom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1.0700</w:t>
            </w:r>
          </w:p>
        </w:tc>
      </w:tr>
      <w:tr w:rsidR="009D17A1" w:rsidRPr="00DD7076" w:rsidTr="009D17A1">
        <w:trPr>
          <w:trHeight w:val="300"/>
        </w:trPr>
        <w:tc>
          <w:tcPr>
            <w:tcW w:w="1365" w:type="dxa"/>
            <w:tcBorders>
              <w:top w:val="nil"/>
              <w:left w:val="nil"/>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i/>
                <w:color w:val="000000"/>
                <w:sz w:val="24"/>
                <w:szCs w:val="24"/>
              </w:rPr>
            </w:pPr>
            <w:proofErr w:type="spellStart"/>
            <w:r w:rsidRPr="00DD7076">
              <w:rPr>
                <w:rFonts w:ascii="Times New Roman" w:eastAsia="Times New Roman" w:hAnsi="Times New Roman" w:cs="Times New Roman"/>
                <w:i/>
                <w:color w:val="000000"/>
                <w:sz w:val="24"/>
                <w:szCs w:val="24"/>
              </w:rPr>
              <w:t>Q</w:t>
            </w:r>
            <w:r w:rsidRPr="00DD7076">
              <w:rPr>
                <w:rFonts w:ascii="Times New Roman" w:eastAsia="Times New Roman" w:hAnsi="Times New Roman" w:cs="Times New Roman"/>
                <w:i/>
                <w:color w:val="000000"/>
                <w:sz w:val="24"/>
                <w:szCs w:val="24"/>
                <w:vertAlign w:val="superscript"/>
              </w:rPr>
              <w:t>o</w:t>
            </w:r>
            <w:proofErr w:type="spellEnd"/>
          </w:p>
        </w:tc>
        <w:tc>
          <w:tcPr>
            <w:tcW w:w="1656" w:type="dxa"/>
            <w:tcBorders>
              <w:top w:val="nil"/>
              <w:left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7.5239</w:t>
            </w:r>
          </w:p>
        </w:tc>
        <w:tc>
          <w:tcPr>
            <w:tcW w:w="1485" w:type="dxa"/>
            <w:tcBorders>
              <w:top w:val="nil"/>
              <w:left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4.2087</w:t>
            </w:r>
          </w:p>
        </w:tc>
        <w:tc>
          <w:tcPr>
            <w:tcW w:w="1440" w:type="dxa"/>
            <w:tcBorders>
              <w:top w:val="nil"/>
              <w:left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25.6386</w:t>
            </w:r>
          </w:p>
        </w:tc>
        <w:tc>
          <w:tcPr>
            <w:tcW w:w="1539" w:type="dxa"/>
            <w:tcBorders>
              <w:top w:val="nil"/>
              <w:left w:val="nil"/>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10.7634</w:t>
            </w:r>
          </w:p>
        </w:tc>
      </w:tr>
      <w:tr w:rsidR="009D17A1" w:rsidRPr="00DD7076" w:rsidTr="009D17A1">
        <w:trPr>
          <w:trHeight w:val="345"/>
        </w:trPr>
        <w:tc>
          <w:tcPr>
            <w:tcW w:w="1365" w:type="dxa"/>
            <w:tcBorders>
              <w:top w:val="nil"/>
              <w:left w:val="nil"/>
              <w:bottom w:val="single" w:sz="4" w:space="0" w:color="auto"/>
              <w:right w:val="nil"/>
            </w:tcBorders>
            <w:shd w:val="clear" w:color="auto" w:fill="auto"/>
            <w:noWrap/>
            <w:vAlign w:val="bottom"/>
            <w:hideMark/>
          </w:tcPr>
          <w:p w:rsidR="009D17A1" w:rsidRPr="00DD7076" w:rsidRDefault="009D17A1" w:rsidP="009D17A1">
            <w:pPr>
              <w:spacing w:after="0" w:line="240" w:lineRule="auto"/>
              <w:rPr>
                <w:rFonts w:ascii="Times New Roman" w:eastAsia="Times New Roman" w:hAnsi="Times New Roman" w:cs="Times New Roman"/>
                <w:i/>
                <w:color w:val="000000"/>
                <w:sz w:val="24"/>
                <w:szCs w:val="24"/>
              </w:rPr>
            </w:pPr>
            <w:r w:rsidRPr="00DD7076">
              <w:rPr>
                <w:rFonts w:ascii="Times New Roman" w:eastAsia="Times New Roman" w:hAnsi="Times New Roman" w:cs="Times New Roman"/>
                <w:i/>
                <w:color w:val="000000"/>
                <w:sz w:val="24"/>
                <w:szCs w:val="24"/>
              </w:rPr>
              <w:t>R</w:t>
            </w:r>
            <w:r w:rsidRPr="00DD7076">
              <w:rPr>
                <w:rFonts w:ascii="Times New Roman" w:eastAsia="Times New Roman" w:hAnsi="Times New Roman" w:cs="Times New Roman"/>
                <w:i/>
                <w:color w:val="000000"/>
                <w:sz w:val="24"/>
                <w:szCs w:val="24"/>
                <w:vertAlign w:val="superscript"/>
              </w:rPr>
              <w:t>2</w:t>
            </w:r>
          </w:p>
        </w:tc>
        <w:tc>
          <w:tcPr>
            <w:tcW w:w="1656" w:type="dxa"/>
            <w:tcBorders>
              <w:top w:val="nil"/>
              <w:left w:val="nil"/>
              <w:bottom w:val="single" w:sz="4" w:space="0" w:color="auto"/>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0.8728</w:t>
            </w:r>
          </w:p>
        </w:tc>
        <w:tc>
          <w:tcPr>
            <w:tcW w:w="1485" w:type="dxa"/>
            <w:tcBorders>
              <w:top w:val="nil"/>
              <w:left w:val="nil"/>
              <w:bottom w:val="single" w:sz="4" w:space="0" w:color="auto"/>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0.4889</w:t>
            </w:r>
          </w:p>
        </w:tc>
        <w:tc>
          <w:tcPr>
            <w:tcW w:w="1440" w:type="dxa"/>
            <w:tcBorders>
              <w:top w:val="nil"/>
              <w:left w:val="nil"/>
              <w:bottom w:val="single" w:sz="4" w:space="0" w:color="auto"/>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0.2295</w:t>
            </w:r>
          </w:p>
        </w:tc>
        <w:tc>
          <w:tcPr>
            <w:tcW w:w="1539" w:type="dxa"/>
            <w:tcBorders>
              <w:top w:val="nil"/>
              <w:left w:val="nil"/>
              <w:bottom w:val="single" w:sz="4" w:space="0" w:color="auto"/>
              <w:right w:val="nil"/>
            </w:tcBorders>
            <w:shd w:val="clear" w:color="auto" w:fill="auto"/>
            <w:noWrap/>
            <w:vAlign w:val="bottom"/>
            <w:hideMark/>
          </w:tcPr>
          <w:p w:rsidR="009D17A1" w:rsidRPr="00DD7076" w:rsidRDefault="009D17A1" w:rsidP="009D17A1">
            <w:pPr>
              <w:spacing w:after="0" w:line="240" w:lineRule="auto"/>
              <w:jc w:val="right"/>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0.2492</w:t>
            </w:r>
          </w:p>
        </w:tc>
      </w:tr>
    </w:tbl>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Pr="00DD7076" w:rsidRDefault="009D17A1" w:rsidP="009D17A1">
      <w:pPr>
        <w:rPr>
          <w:rFonts w:ascii="Times New Roman" w:hAnsi="Times New Roman" w:cs="Times New Roman"/>
          <w:sz w:val="24"/>
          <w:szCs w:val="24"/>
        </w:rPr>
      </w:pPr>
    </w:p>
    <w:p w:rsidR="009D17A1" w:rsidRDefault="009D17A1" w:rsidP="009D17A1">
      <w:pPr>
        <w:tabs>
          <w:tab w:val="left" w:pos="2400"/>
        </w:tabs>
        <w:rPr>
          <w:rFonts w:ascii="Times New Roman" w:hAnsi="Times New Roman" w:cs="Times New Roman"/>
          <w:b/>
          <w:sz w:val="24"/>
          <w:szCs w:val="24"/>
        </w:rPr>
      </w:pPr>
    </w:p>
    <w:p w:rsidR="00540A69" w:rsidRPr="00DD7076" w:rsidRDefault="00540A69" w:rsidP="00540A69">
      <w:pPr>
        <w:rPr>
          <w:rFonts w:ascii="Times New Roman" w:hAnsi="Times New Roman" w:cs="Times New Roman"/>
          <w:sz w:val="24"/>
          <w:szCs w:val="24"/>
        </w:rPr>
      </w:pPr>
    </w:p>
    <w:p w:rsidR="003D1BC4" w:rsidRDefault="003D1BC4" w:rsidP="003D1BC4">
      <w:pPr>
        <w:tabs>
          <w:tab w:val="left" w:pos="2400"/>
        </w:tabs>
        <w:rPr>
          <w:rFonts w:ascii="Times New Roman" w:hAnsi="Times New Roman" w:cs="Times New Roman"/>
          <w:b/>
          <w:sz w:val="24"/>
          <w:szCs w:val="24"/>
        </w:rPr>
      </w:pPr>
    </w:p>
    <w:p w:rsidR="003D1BC4" w:rsidRDefault="003D1BC4" w:rsidP="003D1BC4">
      <w:pPr>
        <w:tabs>
          <w:tab w:val="left" w:pos="2400"/>
        </w:tabs>
        <w:rPr>
          <w:rFonts w:ascii="Times New Roman" w:hAnsi="Times New Roman" w:cs="Times New Roman"/>
          <w:b/>
          <w:sz w:val="24"/>
          <w:szCs w:val="24"/>
        </w:rPr>
      </w:pPr>
    </w:p>
    <w:p w:rsidR="00EA787F" w:rsidRPr="00DD7076" w:rsidRDefault="00EA787F" w:rsidP="00EA787F">
      <w:pPr>
        <w:rPr>
          <w:rFonts w:ascii="Times New Roman" w:hAnsi="Times New Roman" w:cs="Times New Roman"/>
          <w:sz w:val="24"/>
          <w:szCs w:val="24"/>
        </w:rPr>
      </w:pPr>
    </w:p>
    <w:p w:rsidR="00EA787F" w:rsidRPr="00DD7076" w:rsidRDefault="00EA787F" w:rsidP="00EA787F">
      <w:pPr>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p w:rsidR="00EA787F" w:rsidRPr="00DD7076" w:rsidRDefault="00C75773" w:rsidP="00EA787F">
      <w:pPr>
        <w:tabs>
          <w:tab w:val="left" w:pos="2400"/>
        </w:tabs>
        <w:ind w:left="1080" w:hanging="1080"/>
        <w:rPr>
          <w:rFonts w:ascii="Times New Roman" w:hAnsi="Times New Roman" w:cs="Times New Roman"/>
          <w:sz w:val="24"/>
          <w:szCs w:val="24"/>
        </w:rPr>
      </w:pPr>
      <w:r>
        <w:rPr>
          <w:rFonts w:ascii="Times New Roman" w:hAnsi="Times New Roman" w:cs="Times New Roman"/>
          <w:sz w:val="24"/>
          <w:szCs w:val="24"/>
        </w:rPr>
        <w:t xml:space="preserve"> Table S5</w:t>
      </w:r>
      <w:r w:rsidR="00EA787F">
        <w:rPr>
          <w:rFonts w:ascii="Times New Roman" w:hAnsi="Times New Roman" w:cs="Times New Roman"/>
          <w:sz w:val="24"/>
          <w:szCs w:val="24"/>
        </w:rPr>
        <w:t>.</w:t>
      </w:r>
      <w:r w:rsidR="00EA787F" w:rsidRPr="00DD7076">
        <w:rPr>
          <w:rFonts w:ascii="Times New Roman" w:hAnsi="Times New Roman" w:cs="Times New Roman"/>
          <w:sz w:val="24"/>
          <w:szCs w:val="24"/>
        </w:rPr>
        <w:t xml:space="preserve"> Pseudo second order (PSO) model parameters </w:t>
      </w:r>
      <w:r w:rsidR="00EA787F">
        <w:rPr>
          <w:rFonts w:ascii="Times New Roman" w:hAnsi="Times New Roman" w:cs="Times New Roman"/>
          <w:sz w:val="24"/>
          <w:szCs w:val="24"/>
        </w:rPr>
        <w:t xml:space="preserve">for adsorption of PAHs </w:t>
      </w:r>
      <w:r w:rsidR="00EA787F" w:rsidRPr="00DD7076">
        <w:rPr>
          <w:rFonts w:ascii="Times New Roman" w:hAnsi="Times New Roman" w:cs="Times New Roman"/>
          <w:sz w:val="24"/>
          <w:szCs w:val="24"/>
        </w:rPr>
        <w:t>at different temperatures</w:t>
      </w:r>
    </w:p>
    <w:tbl>
      <w:tblPr>
        <w:tblW w:w="7866" w:type="dxa"/>
        <w:tblInd w:w="93" w:type="dxa"/>
        <w:tblBorders>
          <w:top w:val="single" w:sz="4" w:space="0" w:color="auto"/>
          <w:bottom w:val="single" w:sz="4" w:space="0" w:color="auto"/>
        </w:tblBorders>
        <w:tblLook w:val="04A0" w:firstRow="1" w:lastRow="0" w:firstColumn="1" w:lastColumn="0" w:noHBand="0" w:noVBand="1"/>
      </w:tblPr>
      <w:tblGrid>
        <w:gridCol w:w="1870"/>
        <w:gridCol w:w="900"/>
        <w:gridCol w:w="1523"/>
        <w:gridCol w:w="1350"/>
        <w:gridCol w:w="1177"/>
        <w:gridCol w:w="1260"/>
      </w:tblGrid>
      <w:tr w:rsidR="00EA787F" w:rsidRPr="00DD7076" w:rsidTr="004F3D82">
        <w:trPr>
          <w:trHeight w:val="345"/>
        </w:trPr>
        <w:tc>
          <w:tcPr>
            <w:tcW w:w="1656"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c>
          <w:tcPr>
            <w:tcW w:w="900"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Temp</w:t>
            </w:r>
          </w:p>
        </w:tc>
        <w:tc>
          <w:tcPr>
            <w:tcW w:w="1523"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K</w:t>
            </w:r>
            <w:r w:rsidRPr="00DD7076">
              <w:rPr>
                <w:rFonts w:ascii="Times New Roman" w:eastAsia="Times New Roman" w:hAnsi="Times New Roman" w:cs="Times New Roman"/>
                <w:b/>
                <w:color w:val="000000"/>
                <w:sz w:val="24"/>
                <w:szCs w:val="24"/>
                <w:vertAlign w:val="subscript"/>
              </w:rPr>
              <w:t>2</w:t>
            </w:r>
          </w:p>
        </w:tc>
        <w:tc>
          <w:tcPr>
            <w:tcW w:w="1350"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R</w:t>
            </w:r>
            <w:r w:rsidRPr="00DD7076">
              <w:rPr>
                <w:rFonts w:ascii="Times New Roman" w:eastAsia="Times New Roman" w:hAnsi="Times New Roman" w:cs="Times New Roman"/>
                <w:b/>
                <w:color w:val="000000"/>
                <w:sz w:val="24"/>
                <w:szCs w:val="24"/>
                <w:vertAlign w:val="superscript"/>
              </w:rPr>
              <w:t>2</w:t>
            </w:r>
          </w:p>
        </w:tc>
        <w:tc>
          <w:tcPr>
            <w:tcW w:w="1177"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roofErr w:type="spellStart"/>
            <w:r w:rsidRPr="00DD7076">
              <w:rPr>
                <w:rFonts w:ascii="Times New Roman" w:eastAsia="Times New Roman" w:hAnsi="Times New Roman" w:cs="Times New Roman"/>
                <w:b/>
                <w:color w:val="000000"/>
                <w:sz w:val="24"/>
                <w:szCs w:val="24"/>
              </w:rPr>
              <w:t>q</w:t>
            </w:r>
            <w:r w:rsidRPr="00DD7076">
              <w:rPr>
                <w:rFonts w:ascii="Times New Roman" w:eastAsia="Times New Roman" w:hAnsi="Times New Roman" w:cs="Times New Roman"/>
                <w:b/>
                <w:color w:val="000000"/>
                <w:sz w:val="24"/>
                <w:szCs w:val="24"/>
                <w:vertAlign w:val="subscript"/>
              </w:rPr>
              <w:t>e</w:t>
            </w:r>
            <w:proofErr w:type="spellEnd"/>
          </w:p>
        </w:tc>
        <w:tc>
          <w:tcPr>
            <w:tcW w:w="1260" w:type="dxa"/>
            <w:tcBorders>
              <w:top w:val="single" w:sz="4" w:space="0" w:color="auto"/>
              <w:bottom w:val="single" w:sz="4" w:space="0" w:color="auto"/>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r w:rsidRPr="00DD7076">
              <w:rPr>
                <w:rFonts w:ascii="Times New Roman" w:eastAsia="Times New Roman" w:hAnsi="Times New Roman" w:cs="Times New Roman"/>
                <w:b/>
                <w:color w:val="000000"/>
                <w:sz w:val="24"/>
                <w:szCs w:val="24"/>
              </w:rPr>
              <w:t>h</w:t>
            </w:r>
          </w:p>
        </w:tc>
      </w:tr>
      <w:tr w:rsidR="00EA787F" w:rsidRPr="00DD7076" w:rsidTr="004F3D82">
        <w:trPr>
          <w:trHeight w:val="345"/>
        </w:trPr>
        <w:tc>
          <w:tcPr>
            <w:tcW w:w="1656"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roofErr w:type="spellStart"/>
            <w:r w:rsidRPr="00DD7076">
              <w:rPr>
                <w:rFonts w:ascii="Times New Roman" w:eastAsia="Times New Roman" w:hAnsi="Times New Roman" w:cs="Times New Roman"/>
                <w:b/>
                <w:color w:val="000000"/>
                <w:sz w:val="24"/>
                <w:szCs w:val="24"/>
              </w:rPr>
              <w:t>Phenanthrene</w:t>
            </w:r>
            <w:proofErr w:type="spellEnd"/>
          </w:p>
        </w:tc>
        <w:tc>
          <w:tcPr>
            <w:tcW w:w="900"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c>
          <w:tcPr>
            <w:tcW w:w="1523"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c>
          <w:tcPr>
            <w:tcW w:w="1350"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c>
          <w:tcPr>
            <w:tcW w:w="1177"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c>
          <w:tcPr>
            <w:tcW w:w="1260" w:type="dxa"/>
            <w:tcBorders>
              <w:top w:val="single" w:sz="4" w:space="0" w:color="auto"/>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
        </w:tc>
      </w:tr>
      <w:tr w:rsidR="00EA787F" w:rsidRPr="00DD7076" w:rsidTr="004F3D82">
        <w:trPr>
          <w:trHeight w:val="345"/>
        </w:trPr>
        <w:tc>
          <w:tcPr>
            <w:tcW w:w="1656"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0.0038</w:t>
            </w:r>
          </w:p>
        </w:tc>
        <w:tc>
          <w:tcPr>
            <w:tcW w:w="135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0.9994</w:t>
            </w:r>
          </w:p>
        </w:tc>
        <w:tc>
          <w:tcPr>
            <w:tcW w:w="1177"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9.2593</w:t>
            </w:r>
          </w:p>
        </w:tc>
        <w:tc>
          <w:tcPr>
            <w:tcW w:w="126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0.3292</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MDIS</w:t>
            </w: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0.0054</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0.9993</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9.1600</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0.4497</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60</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0.0095</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0.9996</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8.9831</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0.7682</w:t>
            </w:r>
          </w:p>
        </w:tc>
      </w:tr>
      <w:tr w:rsidR="00EA787F" w:rsidRPr="00DD7076" w:rsidTr="004F3D82">
        <w:trPr>
          <w:trHeight w:val="300"/>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0.0208</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0.9999</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6.4103</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0.8564</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HDIS</w:t>
            </w: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0.0245</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0.9998</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6.7806</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1.1255</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60</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0.0253</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0.9994</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6.7159</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1.1416</w:t>
            </w:r>
          </w:p>
        </w:tc>
      </w:tr>
      <w:tr w:rsidR="00EA787F" w:rsidRPr="00DD7076" w:rsidTr="004F3D82">
        <w:trPr>
          <w:trHeight w:val="300"/>
        </w:trPr>
        <w:tc>
          <w:tcPr>
            <w:tcW w:w="1656"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b/>
                <w:color w:val="000000"/>
                <w:sz w:val="24"/>
                <w:szCs w:val="24"/>
              </w:rPr>
            </w:pPr>
            <w:proofErr w:type="spellStart"/>
            <w:r w:rsidRPr="00DD7076">
              <w:rPr>
                <w:rFonts w:ascii="Times New Roman" w:eastAsia="Times New Roman" w:hAnsi="Times New Roman" w:cs="Times New Roman"/>
                <w:b/>
                <w:color w:val="000000"/>
                <w:sz w:val="24"/>
                <w:szCs w:val="24"/>
              </w:rPr>
              <w:t>Acenaphthylene</w:t>
            </w:r>
            <w:proofErr w:type="spellEnd"/>
          </w:p>
        </w:tc>
        <w:tc>
          <w:tcPr>
            <w:tcW w:w="900"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523"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350"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177"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260" w:type="dxa"/>
            <w:tcBorders>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r>
      <w:tr w:rsidR="00EA787F" w:rsidRPr="00DD7076" w:rsidTr="004F3D82">
        <w:trPr>
          <w:trHeight w:val="345"/>
        </w:trPr>
        <w:tc>
          <w:tcPr>
            <w:tcW w:w="1656"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0.0034</w:t>
            </w:r>
          </w:p>
        </w:tc>
        <w:tc>
          <w:tcPr>
            <w:tcW w:w="1350"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0.9992</w:t>
            </w:r>
          </w:p>
        </w:tc>
        <w:tc>
          <w:tcPr>
            <w:tcW w:w="1177"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18.5632</w:t>
            </w:r>
          </w:p>
        </w:tc>
        <w:tc>
          <w:tcPr>
            <w:tcW w:w="1260" w:type="dxa"/>
            <w:tcBorders>
              <w:top w:val="nil"/>
              <w:bottom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1.1844</w:t>
            </w:r>
          </w:p>
        </w:tc>
      </w:tr>
      <w:tr w:rsidR="00EA787F" w:rsidRPr="00DD7076" w:rsidTr="004F3D82">
        <w:trPr>
          <w:trHeight w:val="345"/>
        </w:trPr>
        <w:tc>
          <w:tcPr>
            <w:tcW w:w="1656"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MDIS</w:t>
            </w:r>
          </w:p>
        </w:tc>
        <w:tc>
          <w:tcPr>
            <w:tcW w:w="90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0.0058</w:t>
            </w:r>
          </w:p>
        </w:tc>
        <w:tc>
          <w:tcPr>
            <w:tcW w:w="135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0.9999</w:t>
            </w:r>
          </w:p>
        </w:tc>
        <w:tc>
          <w:tcPr>
            <w:tcW w:w="1177"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20.2061</w:t>
            </w:r>
          </w:p>
        </w:tc>
        <w:tc>
          <w:tcPr>
            <w:tcW w:w="1260" w:type="dxa"/>
            <w:tcBorders>
              <w:top w:val="nil"/>
            </w:tcBorders>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2.3709</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60</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0.0065</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0.9999</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20.7814</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2.7899</w:t>
            </w:r>
          </w:p>
        </w:tc>
      </w:tr>
      <w:tr w:rsidR="00EA787F" w:rsidRPr="00DD7076" w:rsidTr="004F3D82">
        <w:trPr>
          <w:trHeight w:val="300"/>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25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0.0053</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0.9994</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16.1238</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1.3883</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HDIS</w:t>
            </w: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45</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0.0092</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0.9999</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18.4536</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3.1227</w:t>
            </w:r>
          </w:p>
        </w:tc>
      </w:tr>
      <w:tr w:rsidR="00EA787F" w:rsidRPr="00DD7076" w:rsidTr="004F3D82">
        <w:trPr>
          <w:trHeight w:val="345"/>
        </w:trPr>
        <w:tc>
          <w:tcPr>
            <w:tcW w:w="1656"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p>
        </w:tc>
        <w:tc>
          <w:tcPr>
            <w:tcW w:w="90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60</w:t>
            </w:r>
            <w:r w:rsidRPr="00DD7076">
              <w:rPr>
                <w:rFonts w:ascii="Times New Roman" w:eastAsia="Times New Roman" w:hAnsi="Times New Roman" w:cs="Times New Roman"/>
                <w:color w:val="000000"/>
                <w:sz w:val="24"/>
                <w:szCs w:val="24"/>
                <w:vertAlign w:val="superscript"/>
              </w:rPr>
              <w:t>o</w:t>
            </w:r>
            <w:r w:rsidRPr="00DD7076">
              <w:rPr>
                <w:rFonts w:ascii="Times New Roman" w:eastAsia="Times New Roman" w:hAnsi="Times New Roman" w:cs="Times New Roman"/>
                <w:color w:val="000000"/>
                <w:sz w:val="24"/>
                <w:szCs w:val="24"/>
              </w:rPr>
              <w:t>C</w:t>
            </w:r>
          </w:p>
        </w:tc>
        <w:tc>
          <w:tcPr>
            <w:tcW w:w="1523"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0.0153</w:t>
            </w:r>
          </w:p>
        </w:tc>
        <w:tc>
          <w:tcPr>
            <w:tcW w:w="135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1.0000</w:t>
            </w:r>
          </w:p>
        </w:tc>
        <w:tc>
          <w:tcPr>
            <w:tcW w:w="1177"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19.3237</w:t>
            </w:r>
          </w:p>
        </w:tc>
        <w:tc>
          <w:tcPr>
            <w:tcW w:w="1260" w:type="dxa"/>
            <w:shd w:val="clear" w:color="auto" w:fill="auto"/>
            <w:noWrap/>
            <w:vAlign w:val="center"/>
            <w:hideMark/>
          </w:tcPr>
          <w:p w:rsidR="00EA787F" w:rsidRPr="00DD7076" w:rsidRDefault="00EA787F" w:rsidP="004F3D82">
            <w:pPr>
              <w:spacing w:after="0" w:line="240" w:lineRule="auto"/>
              <w:jc w:val="center"/>
              <w:rPr>
                <w:rFonts w:ascii="Times New Roman" w:eastAsia="Times New Roman" w:hAnsi="Times New Roman" w:cs="Times New Roman"/>
                <w:color w:val="000000"/>
                <w:sz w:val="24"/>
                <w:szCs w:val="24"/>
              </w:rPr>
            </w:pPr>
            <w:r w:rsidRPr="00DD7076">
              <w:rPr>
                <w:rFonts w:ascii="Times New Roman" w:eastAsia="Times New Roman" w:hAnsi="Times New Roman" w:cs="Times New Roman"/>
                <w:color w:val="000000"/>
                <w:sz w:val="24"/>
                <w:szCs w:val="24"/>
              </w:rPr>
              <w:t>5.7168</w:t>
            </w:r>
          </w:p>
        </w:tc>
      </w:tr>
    </w:tbl>
    <w:p w:rsidR="00EA787F" w:rsidRPr="00DD7076" w:rsidRDefault="00EA787F" w:rsidP="00EA787F">
      <w:pPr>
        <w:tabs>
          <w:tab w:val="left" w:pos="2400"/>
        </w:tabs>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p w:rsidR="00EA787F" w:rsidRPr="00DD7076" w:rsidRDefault="00EA787F" w:rsidP="00EA787F">
      <w:pPr>
        <w:tabs>
          <w:tab w:val="left" w:pos="2400"/>
        </w:tabs>
        <w:rPr>
          <w:rFonts w:ascii="Times New Roman" w:hAnsi="Times New Roman" w:cs="Times New Roman"/>
          <w:sz w:val="24"/>
          <w:szCs w:val="24"/>
        </w:rPr>
      </w:pPr>
    </w:p>
    <w:sectPr w:rsidR="00EA787F" w:rsidRPr="00DD7076" w:rsidSect="005306A9">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F3D" w:rsidRDefault="00060F3D" w:rsidP="009E0E9D">
      <w:pPr>
        <w:spacing w:after="0" w:line="240" w:lineRule="auto"/>
      </w:pPr>
      <w:r>
        <w:separator/>
      </w:r>
    </w:p>
  </w:endnote>
  <w:endnote w:type="continuationSeparator" w:id="0">
    <w:p w:rsidR="00060F3D" w:rsidRDefault="00060F3D" w:rsidP="009E0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A1" w:rsidRDefault="009D17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48677"/>
      <w:docPartObj>
        <w:docPartGallery w:val="Page Numbers (Bottom of Page)"/>
        <w:docPartUnique/>
      </w:docPartObj>
    </w:sdtPr>
    <w:sdtContent>
      <w:p w:rsidR="009D17A1" w:rsidRDefault="009D17A1">
        <w:pPr>
          <w:pStyle w:val="Footer"/>
          <w:jc w:val="center"/>
        </w:pPr>
        <w:r>
          <w:fldChar w:fldCharType="begin"/>
        </w:r>
        <w:r>
          <w:instrText xml:space="preserve"> PAGE   \* MERGEFORMAT </w:instrText>
        </w:r>
        <w:r>
          <w:fldChar w:fldCharType="separate"/>
        </w:r>
        <w:r w:rsidR="0012342C">
          <w:rPr>
            <w:noProof/>
          </w:rPr>
          <w:t>8</w:t>
        </w:r>
        <w:r>
          <w:rPr>
            <w:noProof/>
          </w:rPr>
          <w:fldChar w:fldCharType="end"/>
        </w:r>
      </w:p>
    </w:sdtContent>
  </w:sdt>
  <w:p w:rsidR="009D17A1" w:rsidRDefault="009D17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A1" w:rsidRDefault="009D17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F3D" w:rsidRDefault="00060F3D" w:rsidP="009E0E9D">
      <w:pPr>
        <w:spacing w:after="0" w:line="240" w:lineRule="auto"/>
      </w:pPr>
      <w:r>
        <w:separator/>
      </w:r>
    </w:p>
  </w:footnote>
  <w:footnote w:type="continuationSeparator" w:id="0">
    <w:p w:rsidR="00060F3D" w:rsidRDefault="00060F3D" w:rsidP="009E0E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A1" w:rsidRDefault="009D17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A1" w:rsidRDefault="009D17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7A1" w:rsidRDefault="009D17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D73EA"/>
    <w:rsid w:val="00060F3D"/>
    <w:rsid w:val="00061A8B"/>
    <w:rsid w:val="000B652F"/>
    <w:rsid w:val="000C1793"/>
    <w:rsid w:val="000C265D"/>
    <w:rsid w:val="000D73F4"/>
    <w:rsid w:val="0012342C"/>
    <w:rsid w:val="0014157C"/>
    <w:rsid w:val="00161345"/>
    <w:rsid w:val="001B0F44"/>
    <w:rsid w:val="001C1CBE"/>
    <w:rsid w:val="001D721B"/>
    <w:rsid w:val="001F439D"/>
    <w:rsid w:val="001F471C"/>
    <w:rsid w:val="002141AE"/>
    <w:rsid w:val="002207CD"/>
    <w:rsid w:val="002215CD"/>
    <w:rsid w:val="0022677B"/>
    <w:rsid w:val="00235D83"/>
    <w:rsid w:val="00241CFF"/>
    <w:rsid w:val="00242F2F"/>
    <w:rsid w:val="002940E4"/>
    <w:rsid w:val="002C7F99"/>
    <w:rsid w:val="002D4AD0"/>
    <w:rsid w:val="002E57BF"/>
    <w:rsid w:val="00325715"/>
    <w:rsid w:val="00354BD1"/>
    <w:rsid w:val="00354D56"/>
    <w:rsid w:val="003613FE"/>
    <w:rsid w:val="00372D63"/>
    <w:rsid w:val="003A28ED"/>
    <w:rsid w:val="003A48A4"/>
    <w:rsid w:val="003C162E"/>
    <w:rsid w:val="003D1BC4"/>
    <w:rsid w:val="003D20C7"/>
    <w:rsid w:val="003D5983"/>
    <w:rsid w:val="004260D2"/>
    <w:rsid w:val="0047287E"/>
    <w:rsid w:val="00486C26"/>
    <w:rsid w:val="00497D91"/>
    <w:rsid w:val="004A30E5"/>
    <w:rsid w:val="004B3527"/>
    <w:rsid w:val="004D62D7"/>
    <w:rsid w:val="004F2BE9"/>
    <w:rsid w:val="004F3D82"/>
    <w:rsid w:val="00501F0F"/>
    <w:rsid w:val="00505933"/>
    <w:rsid w:val="00515E8D"/>
    <w:rsid w:val="005306A9"/>
    <w:rsid w:val="00530E3F"/>
    <w:rsid w:val="0053387B"/>
    <w:rsid w:val="00534BB5"/>
    <w:rsid w:val="00540A69"/>
    <w:rsid w:val="0055792E"/>
    <w:rsid w:val="0057458B"/>
    <w:rsid w:val="005A1165"/>
    <w:rsid w:val="005A6233"/>
    <w:rsid w:val="005C49B0"/>
    <w:rsid w:val="005F2136"/>
    <w:rsid w:val="006019F7"/>
    <w:rsid w:val="00623AB4"/>
    <w:rsid w:val="00657320"/>
    <w:rsid w:val="0075593F"/>
    <w:rsid w:val="00762229"/>
    <w:rsid w:val="00765D6D"/>
    <w:rsid w:val="00780ACE"/>
    <w:rsid w:val="007B1668"/>
    <w:rsid w:val="007B3E36"/>
    <w:rsid w:val="00852224"/>
    <w:rsid w:val="00865E9E"/>
    <w:rsid w:val="008D73EA"/>
    <w:rsid w:val="008E5C27"/>
    <w:rsid w:val="009A5DEE"/>
    <w:rsid w:val="009D17A1"/>
    <w:rsid w:val="009E0E9D"/>
    <w:rsid w:val="009F0A44"/>
    <w:rsid w:val="009F5526"/>
    <w:rsid w:val="00A87A1F"/>
    <w:rsid w:val="00AB56F4"/>
    <w:rsid w:val="00AC6078"/>
    <w:rsid w:val="00B13F73"/>
    <w:rsid w:val="00B16B41"/>
    <w:rsid w:val="00B362E8"/>
    <w:rsid w:val="00B820CB"/>
    <w:rsid w:val="00B94233"/>
    <w:rsid w:val="00BB5DDE"/>
    <w:rsid w:val="00BC54B2"/>
    <w:rsid w:val="00BE1ECE"/>
    <w:rsid w:val="00C53474"/>
    <w:rsid w:val="00C75773"/>
    <w:rsid w:val="00C93665"/>
    <w:rsid w:val="00CA44DA"/>
    <w:rsid w:val="00CE155C"/>
    <w:rsid w:val="00D029CE"/>
    <w:rsid w:val="00D27DE7"/>
    <w:rsid w:val="00D71400"/>
    <w:rsid w:val="00D71CC4"/>
    <w:rsid w:val="00D826B6"/>
    <w:rsid w:val="00D90FA8"/>
    <w:rsid w:val="00D91AF4"/>
    <w:rsid w:val="00DA2029"/>
    <w:rsid w:val="00DA795D"/>
    <w:rsid w:val="00DB5218"/>
    <w:rsid w:val="00DC0486"/>
    <w:rsid w:val="00DD7076"/>
    <w:rsid w:val="00DE072E"/>
    <w:rsid w:val="00E20FC3"/>
    <w:rsid w:val="00E97892"/>
    <w:rsid w:val="00EA2DC3"/>
    <w:rsid w:val="00EA787F"/>
    <w:rsid w:val="00EF76CD"/>
    <w:rsid w:val="00F136AE"/>
    <w:rsid w:val="00F239CF"/>
    <w:rsid w:val="00F30B06"/>
    <w:rsid w:val="00F315C0"/>
    <w:rsid w:val="00F40720"/>
    <w:rsid w:val="00FB3857"/>
    <w:rsid w:val="00FC5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3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1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C0"/>
    <w:rPr>
      <w:rFonts w:ascii="Tahoma" w:hAnsi="Tahoma" w:cs="Tahoma"/>
      <w:sz w:val="16"/>
      <w:szCs w:val="16"/>
    </w:rPr>
  </w:style>
  <w:style w:type="character" w:styleId="PlaceholderText">
    <w:name w:val="Placeholder Text"/>
    <w:basedOn w:val="DefaultParagraphFont"/>
    <w:uiPriority w:val="99"/>
    <w:semiHidden/>
    <w:rsid w:val="003C162E"/>
    <w:rPr>
      <w:color w:val="808080"/>
    </w:rPr>
  </w:style>
  <w:style w:type="paragraph" w:styleId="NoSpacing">
    <w:name w:val="No Spacing"/>
    <w:uiPriority w:val="1"/>
    <w:qFormat/>
    <w:rsid w:val="009E0E9D"/>
    <w:pPr>
      <w:spacing w:after="0" w:line="240" w:lineRule="auto"/>
    </w:pPr>
  </w:style>
  <w:style w:type="paragraph" w:styleId="Header">
    <w:name w:val="header"/>
    <w:basedOn w:val="Normal"/>
    <w:link w:val="HeaderChar"/>
    <w:uiPriority w:val="99"/>
    <w:semiHidden/>
    <w:unhideWhenUsed/>
    <w:rsid w:val="009E0E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0E9D"/>
  </w:style>
  <w:style w:type="paragraph" w:styleId="Footer">
    <w:name w:val="footer"/>
    <w:basedOn w:val="Normal"/>
    <w:link w:val="FooterChar"/>
    <w:uiPriority w:val="99"/>
    <w:unhideWhenUsed/>
    <w:rsid w:val="009E0E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E9D"/>
  </w:style>
  <w:style w:type="paragraph" w:styleId="ListParagraph">
    <w:name w:val="List Paragraph"/>
    <w:basedOn w:val="Normal"/>
    <w:uiPriority w:val="34"/>
    <w:qFormat/>
    <w:rsid w:val="00DD70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6999">
      <w:bodyDiv w:val="1"/>
      <w:marLeft w:val="0"/>
      <w:marRight w:val="0"/>
      <w:marTop w:val="0"/>
      <w:marBottom w:val="0"/>
      <w:divBdr>
        <w:top w:val="none" w:sz="0" w:space="0" w:color="auto"/>
        <w:left w:val="none" w:sz="0" w:space="0" w:color="auto"/>
        <w:bottom w:val="none" w:sz="0" w:space="0" w:color="auto"/>
        <w:right w:val="none" w:sz="0" w:space="0" w:color="auto"/>
      </w:divBdr>
    </w:div>
    <w:div w:id="266156579">
      <w:bodyDiv w:val="1"/>
      <w:marLeft w:val="0"/>
      <w:marRight w:val="0"/>
      <w:marTop w:val="0"/>
      <w:marBottom w:val="0"/>
      <w:divBdr>
        <w:top w:val="none" w:sz="0" w:space="0" w:color="auto"/>
        <w:left w:val="none" w:sz="0" w:space="0" w:color="auto"/>
        <w:bottom w:val="none" w:sz="0" w:space="0" w:color="auto"/>
        <w:right w:val="none" w:sz="0" w:space="0" w:color="auto"/>
      </w:divBdr>
    </w:div>
    <w:div w:id="335618525">
      <w:bodyDiv w:val="1"/>
      <w:marLeft w:val="0"/>
      <w:marRight w:val="0"/>
      <w:marTop w:val="0"/>
      <w:marBottom w:val="0"/>
      <w:divBdr>
        <w:top w:val="none" w:sz="0" w:space="0" w:color="auto"/>
        <w:left w:val="none" w:sz="0" w:space="0" w:color="auto"/>
        <w:bottom w:val="none" w:sz="0" w:space="0" w:color="auto"/>
        <w:right w:val="none" w:sz="0" w:space="0" w:color="auto"/>
      </w:divBdr>
    </w:div>
    <w:div w:id="409078925">
      <w:bodyDiv w:val="1"/>
      <w:marLeft w:val="0"/>
      <w:marRight w:val="0"/>
      <w:marTop w:val="0"/>
      <w:marBottom w:val="0"/>
      <w:divBdr>
        <w:top w:val="none" w:sz="0" w:space="0" w:color="auto"/>
        <w:left w:val="none" w:sz="0" w:space="0" w:color="auto"/>
        <w:bottom w:val="none" w:sz="0" w:space="0" w:color="auto"/>
        <w:right w:val="none" w:sz="0" w:space="0" w:color="auto"/>
      </w:divBdr>
    </w:div>
    <w:div w:id="570308982">
      <w:bodyDiv w:val="1"/>
      <w:marLeft w:val="0"/>
      <w:marRight w:val="0"/>
      <w:marTop w:val="0"/>
      <w:marBottom w:val="0"/>
      <w:divBdr>
        <w:top w:val="none" w:sz="0" w:space="0" w:color="auto"/>
        <w:left w:val="none" w:sz="0" w:space="0" w:color="auto"/>
        <w:bottom w:val="none" w:sz="0" w:space="0" w:color="auto"/>
        <w:right w:val="none" w:sz="0" w:space="0" w:color="auto"/>
      </w:divBdr>
    </w:div>
    <w:div w:id="89289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10.bin"/><Relationship Id="rId39" Type="http://schemas.openxmlformats.org/officeDocument/2006/relationships/oleObject" Target="embeddings/oleObject17.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tiff"/><Relationship Id="rId63" Type="http://schemas.openxmlformats.org/officeDocument/2006/relationships/oleObject" Target="embeddings/oleObject26.bin"/><Relationship Id="rId68"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7.wmf"/><Relationship Id="rId45" Type="http://schemas.openxmlformats.org/officeDocument/2006/relationships/oleObject" Target="embeddings/oleObject20.bin"/><Relationship Id="rId53" Type="http://schemas.openxmlformats.org/officeDocument/2006/relationships/image" Target="media/image24.wmf"/><Relationship Id="rId58" Type="http://schemas.openxmlformats.org/officeDocument/2006/relationships/image" Target="media/image28.jpe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wmf"/><Relationship Id="rId57" Type="http://schemas.openxmlformats.org/officeDocument/2006/relationships/image" Target="media/image27.jpeg"/><Relationship Id="rId61" Type="http://schemas.openxmlformats.org/officeDocument/2006/relationships/oleObject" Target="embeddings/oleObject25.bin"/><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image" Target="media/image19.wmf"/><Relationship Id="rId52" Type="http://schemas.openxmlformats.org/officeDocument/2006/relationships/oleObject" Target="embeddings/oleObject23.bin"/><Relationship Id="rId60" Type="http://schemas.openxmlformats.org/officeDocument/2006/relationships/image" Target="media/image30.wmf"/><Relationship Id="rId65" Type="http://schemas.openxmlformats.org/officeDocument/2006/relationships/oleObject" Target="embeddings/oleObject27.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1.bin"/><Relationship Id="rId56" Type="http://schemas.openxmlformats.org/officeDocument/2006/relationships/image" Target="media/image26.tiff"/><Relationship Id="rId64" Type="http://schemas.openxmlformats.org/officeDocument/2006/relationships/image" Target="media/image32.wmf"/><Relationship Id="rId69" Type="http://schemas.openxmlformats.org/officeDocument/2006/relationships/footer" Target="footer2.xml"/><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9.jpeg"/><Relationship Id="rId67" Type="http://schemas.openxmlformats.org/officeDocument/2006/relationships/header" Target="header2.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31.wmf"/><Relationship Id="rId7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14</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nnenna</cp:lastModifiedBy>
  <cp:revision>3</cp:revision>
  <cp:lastPrinted>2013-08-31T08:58:00Z</cp:lastPrinted>
  <dcterms:created xsi:type="dcterms:W3CDTF">2015-06-01T10:21:00Z</dcterms:created>
  <dcterms:modified xsi:type="dcterms:W3CDTF">2015-06-03T00:31:00Z</dcterms:modified>
</cp:coreProperties>
</file>