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074E1" w14:textId="77777777" w:rsidR="00860A2C" w:rsidRDefault="005303F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Supplemental material</w:t>
      </w:r>
    </w:p>
    <w:p w14:paraId="39A0B581" w14:textId="77777777" w:rsidR="00860A2C" w:rsidRDefault="00860A2C">
      <w:pPr>
        <w:rPr>
          <w:rFonts w:ascii="Times New Roman" w:hAnsi="Times New Roman"/>
          <w:b/>
          <w:sz w:val="24"/>
          <w:szCs w:val="24"/>
        </w:rPr>
      </w:pPr>
    </w:p>
    <w:p w14:paraId="655FE091" w14:textId="77777777" w:rsidR="00860A2C" w:rsidRDefault="00860A2C">
      <w:pPr>
        <w:rPr>
          <w:rFonts w:ascii="Times New Roman" w:hAnsi="Times New Roman"/>
          <w:b/>
          <w:sz w:val="24"/>
          <w:szCs w:val="24"/>
        </w:rPr>
      </w:pPr>
    </w:p>
    <w:p w14:paraId="2A36F830" w14:textId="77777777" w:rsidR="00860A2C" w:rsidRDefault="005303F3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Preparation of N-acetyl-para-aminophenol via a flow route of a clean amination and acylation of p-nitrophenol catalyzing by core-shell Cu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O@CeO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vertAlign w:val="subscript"/>
        </w:rPr>
        <w:t>2</w:t>
      </w:r>
    </w:p>
    <w:p w14:paraId="19DC174A" w14:textId="77777777" w:rsidR="00860A2C" w:rsidRDefault="00860A2C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vertAlign w:val="subscript"/>
        </w:rPr>
      </w:pPr>
    </w:p>
    <w:p w14:paraId="2B764129" w14:textId="0B42091F" w:rsidR="00860A2C" w:rsidRDefault="005303F3">
      <w:pPr>
        <w:rPr>
          <w:rFonts w:ascii="Times New Roman" w:eastAsia="宋体" w:hAnsi="Times New Roman" w:cs="Times New Roman"/>
          <w:bCs/>
          <w:kern w:val="28"/>
          <w:sz w:val="24"/>
          <w:szCs w:val="32"/>
        </w:rPr>
      </w:pPr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 xml:space="preserve">Yue </w:t>
      </w:r>
      <w:proofErr w:type="spellStart"/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>Li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1,2</w:t>
      </w:r>
      <w:proofErr w:type="spellEnd"/>
      <w:r w:rsidR="000E3720">
        <w:rPr>
          <w:rFonts w:ascii="Times New Roman" w:eastAsia="宋体" w:hAnsi="Times New Roman" w:cs="Times New Roman"/>
          <w:bCs/>
          <w:kern w:val="28"/>
          <w:sz w:val="24"/>
          <w:szCs w:val="32"/>
          <w:vertAlign w:val="superscript"/>
        </w:rPr>
        <w:t>#</w:t>
      </w:r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>,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>Yuxuan</w:t>
      </w:r>
      <w:proofErr w:type="spellEnd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>Ma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1</w:t>
      </w:r>
      <w:bookmarkStart w:id="0" w:name="_Hlk51524073"/>
      <w:proofErr w:type="spellEnd"/>
      <w:r w:rsidR="000E3720">
        <w:rPr>
          <w:rFonts w:ascii="Times New Roman" w:eastAsia="宋体" w:hAnsi="Times New Roman" w:cs="Times New Roman"/>
          <w:bCs/>
          <w:kern w:val="28"/>
          <w:sz w:val="24"/>
          <w:szCs w:val="32"/>
          <w:vertAlign w:val="superscript"/>
        </w:rPr>
        <w:t>#</w:t>
      </w:r>
      <w:bookmarkEnd w:id="0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>,</w:t>
      </w:r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 xml:space="preserve"> Yuanyuan </w:t>
      </w:r>
      <w:proofErr w:type="spellStart"/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>Z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>hang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1</w:t>
      </w:r>
      <w:proofErr w:type="spellEnd"/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 xml:space="preserve">, </w:t>
      </w:r>
      <w:proofErr w:type="spellStart"/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>Xiaojing</w:t>
      </w:r>
      <w:proofErr w:type="spellEnd"/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 xml:space="preserve"> </w:t>
      </w:r>
      <w:proofErr w:type="spellStart"/>
      <w:r>
        <w:rPr>
          <w:rFonts w:ascii="Times New Roman" w:eastAsia="宋体" w:hAnsi="Times New Roman" w:cs="Times New Roman"/>
          <w:bCs/>
          <w:kern w:val="28"/>
          <w:sz w:val="24"/>
          <w:szCs w:val="32"/>
        </w:rPr>
        <w:t>Wang</w:t>
      </w:r>
      <w:proofErr w:type="gramStart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1</w:t>
      </w:r>
      <w:proofErr w:type="spellEnd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,</w:t>
      </w:r>
      <w:r>
        <w:rPr>
          <w:rFonts w:ascii="Times New Roman" w:eastAsia="宋体" w:hAnsi="Times New Roman" w:cs="Times New Roman"/>
          <w:bCs/>
          <w:kern w:val="28"/>
          <w:sz w:val="24"/>
          <w:szCs w:val="32"/>
          <w:vertAlign w:val="superscript"/>
        </w:rPr>
        <w:t>*</w:t>
      </w:r>
      <w:proofErr w:type="gramEnd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 xml:space="preserve">, </w:t>
      </w:r>
      <w:proofErr w:type="spellStart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>Fenghua</w:t>
      </w:r>
      <w:proofErr w:type="spellEnd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</w:rPr>
        <w:t>Bai</w:t>
      </w:r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1,3</w:t>
      </w:r>
      <w:proofErr w:type="spellEnd"/>
      <w:r>
        <w:rPr>
          <w:rFonts w:ascii="Times New Roman" w:eastAsia="宋体" w:hAnsi="Times New Roman" w:cs="Times New Roman" w:hint="eastAsia"/>
          <w:bCs/>
          <w:kern w:val="28"/>
          <w:sz w:val="24"/>
          <w:szCs w:val="32"/>
          <w:vertAlign w:val="superscript"/>
        </w:rPr>
        <w:t>,*</w:t>
      </w:r>
    </w:p>
    <w:p w14:paraId="72AE7C1C" w14:textId="77777777" w:rsidR="00860A2C" w:rsidRDefault="00860A2C"/>
    <w:p w14:paraId="2ADC438C" w14:textId="77777777" w:rsidR="00860A2C" w:rsidRDefault="005303F3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kern w:val="0"/>
          <w:sz w:val="24"/>
          <w:szCs w:val="24"/>
        </w:rPr>
      </w:pPr>
      <w:proofErr w:type="spellStart"/>
      <w:r>
        <w:rPr>
          <w:rFonts w:ascii="Times New Roman" w:eastAsia="微软雅黑" w:hAnsi="Times New Roman" w:hint="eastAsia"/>
          <w:kern w:val="0"/>
          <w:sz w:val="24"/>
          <w:szCs w:val="24"/>
        </w:rPr>
        <w:t>1.</w:t>
      </w:r>
      <w:r>
        <w:rPr>
          <w:rFonts w:ascii="Times New Roman" w:eastAsia="微软雅黑" w:hAnsi="Times New Roman"/>
          <w:kern w:val="0"/>
          <w:sz w:val="24"/>
          <w:szCs w:val="24"/>
        </w:rPr>
        <w:t>Inner</w:t>
      </w:r>
      <w:proofErr w:type="spellEnd"/>
      <w:r>
        <w:rPr>
          <w:rFonts w:ascii="Times New Roman" w:eastAsia="微软雅黑" w:hAnsi="Times New Roman"/>
          <w:kern w:val="0"/>
          <w:sz w:val="24"/>
          <w:szCs w:val="24"/>
        </w:rPr>
        <w:t xml:space="preserve"> Mongolia Key Laboratory of Chemistry and Physics of Rare Earth Materials</w:t>
      </w:r>
      <w:r>
        <w:rPr>
          <w:rFonts w:ascii="Times New Roman" w:eastAsia="微软雅黑" w:hAnsi="Times New Roman" w:hint="eastAsia"/>
          <w:kern w:val="0"/>
          <w:sz w:val="24"/>
          <w:szCs w:val="24"/>
        </w:rPr>
        <w:t xml:space="preserve">, </w:t>
      </w:r>
      <w:r>
        <w:rPr>
          <w:rFonts w:ascii="Times New Roman" w:eastAsia="微软雅黑" w:hAnsi="Times New Roman"/>
          <w:kern w:val="0"/>
          <w:sz w:val="24"/>
          <w:szCs w:val="24"/>
        </w:rPr>
        <w:t>School of Chemistry and Chemical Engineering, Inner Mongolia University,</w:t>
      </w:r>
      <w:r>
        <w:rPr>
          <w:rFonts w:ascii="Times New Roman" w:eastAsia="微软雅黑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微软雅黑" w:hAnsi="Times New Roman"/>
          <w:kern w:val="0"/>
          <w:sz w:val="24"/>
          <w:szCs w:val="24"/>
        </w:rPr>
        <w:t>Hohhot, Inner Mongolia, 010021, P. R. China</w:t>
      </w:r>
    </w:p>
    <w:p w14:paraId="5F18119F" w14:textId="77777777" w:rsidR="00860A2C" w:rsidRDefault="005303F3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kern w:val="0"/>
          <w:sz w:val="24"/>
          <w:szCs w:val="24"/>
        </w:rPr>
      </w:pPr>
      <w:r>
        <w:rPr>
          <w:rFonts w:ascii="Times New Roman" w:eastAsia="微软雅黑" w:hAnsi="Times New Roman" w:hint="eastAsia"/>
          <w:kern w:val="0"/>
          <w:sz w:val="24"/>
          <w:szCs w:val="24"/>
        </w:rPr>
        <w:t>2.</w:t>
      </w:r>
      <w:r>
        <w:t xml:space="preserve"> </w:t>
      </w:r>
      <w:r>
        <w:rPr>
          <w:rFonts w:ascii="Times New Roman" w:eastAsia="微软雅黑" w:hAnsi="Times New Roman"/>
          <w:kern w:val="0"/>
          <w:sz w:val="24"/>
          <w:szCs w:val="24"/>
        </w:rPr>
        <w:t xml:space="preserve">Key Laboratory of Microsystems and Microstructures Manufacturing, Ministry of Education, Micro/Nanotechnology Research Centre, Harbin Institute of Technology, Yi </w:t>
      </w:r>
      <w:proofErr w:type="spellStart"/>
      <w:r>
        <w:rPr>
          <w:rFonts w:ascii="Times New Roman" w:eastAsia="微软雅黑" w:hAnsi="Times New Roman"/>
          <w:kern w:val="0"/>
          <w:sz w:val="24"/>
          <w:szCs w:val="24"/>
        </w:rPr>
        <w:t>Kuang</w:t>
      </w:r>
      <w:proofErr w:type="spellEnd"/>
      <w:r>
        <w:rPr>
          <w:rFonts w:ascii="Times New Roman" w:eastAsia="微软雅黑" w:hAnsi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微软雅黑" w:hAnsi="Times New Roman"/>
          <w:kern w:val="0"/>
          <w:sz w:val="24"/>
          <w:szCs w:val="24"/>
        </w:rPr>
        <w:t>Jie</w:t>
      </w:r>
      <w:proofErr w:type="spellEnd"/>
      <w:r>
        <w:rPr>
          <w:rFonts w:ascii="Times New Roman" w:eastAsia="微软雅黑" w:hAnsi="Times New Roman"/>
          <w:kern w:val="0"/>
          <w:sz w:val="24"/>
          <w:szCs w:val="24"/>
        </w:rPr>
        <w:t xml:space="preserve"> 2, Harbin 150080, China</w:t>
      </w:r>
    </w:p>
    <w:p w14:paraId="3968F0B5" w14:textId="6BB88EC3" w:rsidR="00860A2C" w:rsidRDefault="005303F3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kern w:val="0"/>
          <w:sz w:val="24"/>
          <w:szCs w:val="24"/>
        </w:rPr>
      </w:pPr>
      <w:r>
        <w:rPr>
          <w:rFonts w:ascii="Times New Roman" w:eastAsia="微软雅黑" w:hAnsi="Times New Roman" w:hint="eastAsia"/>
          <w:kern w:val="0"/>
          <w:sz w:val="24"/>
          <w:szCs w:val="24"/>
        </w:rPr>
        <w:t>3. K</w:t>
      </w:r>
      <w:r>
        <w:rPr>
          <w:rFonts w:ascii="Times New Roman" w:eastAsia="微软雅黑" w:hAnsi="Times New Roman"/>
          <w:kern w:val="0"/>
          <w:sz w:val="24"/>
          <w:szCs w:val="24"/>
        </w:rPr>
        <w:t>e</w:t>
      </w:r>
      <w:r>
        <w:rPr>
          <w:rFonts w:ascii="Times New Roman" w:eastAsia="微软雅黑" w:hAnsi="Times New Roman" w:hint="eastAsia"/>
          <w:kern w:val="0"/>
          <w:sz w:val="24"/>
          <w:szCs w:val="24"/>
        </w:rPr>
        <w:t xml:space="preserve">y </w:t>
      </w:r>
      <w:r>
        <w:rPr>
          <w:rFonts w:ascii="Times New Roman" w:eastAsia="微软雅黑" w:hAnsi="Times New Roman"/>
          <w:kern w:val="0"/>
          <w:sz w:val="24"/>
          <w:szCs w:val="24"/>
        </w:rPr>
        <w:t>Laboratory of</w:t>
      </w:r>
      <w:r>
        <w:rPr>
          <w:rFonts w:ascii="Times New Roman" w:eastAsia="微软雅黑" w:hAnsi="Times New Roman" w:hint="eastAsia"/>
          <w:kern w:val="0"/>
          <w:sz w:val="24"/>
          <w:szCs w:val="24"/>
        </w:rPr>
        <w:t xml:space="preserve"> Advanced Energy Materials Chemistry (Ministry of Education), College of Chemistry, Nankai University, Tianjin 300071, China</w:t>
      </w:r>
    </w:p>
    <w:p w14:paraId="2249C587" w14:textId="78F3B363" w:rsidR="000E3720" w:rsidRDefault="000E3720">
      <w:pPr>
        <w:widowControl/>
        <w:adjustRightInd w:val="0"/>
        <w:snapToGrid w:val="0"/>
        <w:spacing w:line="360" w:lineRule="auto"/>
        <w:jc w:val="left"/>
        <w:rPr>
          <w:rFonts w:ascii="Times New Roman" w:eastAsia="微软雅黑" w:hAnsi="Times New Roman"/>
          <w:kern w:val="0"/>
          <w:sz w:val="24"/>
          <w:szCs w:val="24"/>
        </w:rPr>
      </w:pPr>
      <w:r w:rsidRPr="000E3720">
        <w:rPr>
          <w:rFonts w:ascii="Times New Roman" w:eastAsia="宋体" w:hAnsi="Times New Roman" w:cs="Times New Roman"/>
          <w:bCs/>
          <w:kern w:val="28"/>
          <w:sz w:val="24"/>
          <w:szCs w:val="32"/>
          <w:highlight w:val="yellow"/>
          <w:vertAlign w:val="superscript"/>
        </w:rPr>
        <w:t>#</w:t>
      </w:r>
      <w:r w:rsidRPr="000E3720">
        <w:rPr>
          <w:rFonts w:ascii="Times New Roman" w:eastAsia="宋体" w:hAnsi="Times New Roman" w:cs="Times New Roman"/>
          <w:bCs/>
          <w:i/>
          <w:iCs/>
          <w:kern w:val="28"/>
          <w:sz w:val="24"/>
          <w:szCs w:val="32"/>
          <w:highlight w:val="yellow"/>
        </w:rPr>
        <w:t>Co-first authors</w:t>
      </w:r>
    </w:p>
    <w:p w14:paraId="09E71178" w14:textId="77777777" w:rsidR="00860A2C" w:rsidRDefault="005303F3">
      <w:pPr>
        <w:autoSpaceDE w:val="0"/>
        <w:autoSpaceDN w:val="0"/>
        <w:adjustRightInd w:val="0"/>
        <w:jc w:val="left"/>
        <w:rPr>
          <w:rFonts w:ascii="KqqxmvAdvTT3713a231" w:hAnsi="KqqxmvAdvTT3713a231" w:cs="KqqxmvAdvTT3713a231"/>
          <w:color w:val="131413"/>
          <w:kern w:val="0"/>
          <w:sz w:val="13"/>
          <w:szCs w:val="13"/>
        </w:rPr>
      </w:pPr>
      <w:r>
        <w:rPr>
          <w:rFonts w:ascii="Times New Roman" w:eastAsia="微软雅黑" w:hAnsi="Times New Roman"/>
          <w:i/>
          <w:kern w:val="0"/>
          <w:sz w:val="24"/>
          <w:szCs w:val="24"/>
        </w:rPr>
        <w:t>*corr</w:t>
      </w:r>
      <w:r>
        <w:rPr>
          <w:rFonts w:ascii="Times New Roman" w:eastAsia="微软雅黑" w:hAnsi="Times New Roman" w:hint="eastAsia"/>
          <w:i/>
          <w:kern w:val="0"/>
          <w:sz w:val="24"/>
          <w:szCs w:val="24"/>
        </w:rPr>
        <w:t xml:space="preserve">esponding author: </w:t>
      </w:r>
      <w:r>
        <w:rPr>
          <w:rFonts w:ascii="Times New Roman" w:eastAsia="微软雅黑" w:hAnsi="Times New Roman"/>
          <w:i/>
          <w:kern w:val="0"/>
          <w:sz w:val="24"/>
          <w:szCs w:val="24"/>
        </w:rPr>
        <w:t xml:space="preserve">E-mail: </w:t>
      </w:r>
      <w:proofErr w:type="spellStart"/>
      <w:r>
        <w:rPr>
          <w:rFonts w:ascii="Times New Roman" w:eastAsia="微软雅黑" w:hAnsi="Times New Roman"/>
          <w:i/>
          <w:kern w:val="0"/>
          <w:sz w:val="24"/>
          <w:szCs w:val="24"/>
        </w:rPr>
        <w:t>wang_xiao_jing@hotmail.com</w:t>
      </w:r>
      <w:proofErr w:type="spellEnd"/>
      <w:r>
        <w:rPr>
          <w:rFonts w:ascii="Times New Roman" w:eastAsia="微软雅黑" w:hAnsi="Times New Roman" w:hint="eastAsia"/>
          <w:i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eastAsia="微软雅黑" w:hAnsi="Times New Roman" w:hint="eastAsia"/>
          <w:i/>
          <w:kern w:val="0"/>
          <w:sz w:val="24"/>
          <w:szCs w:val="24"/>
        </w:rPr>
        <w:t>f.h.bai@imu.edu.cn</w:t>
      </w:r>
      <w:proofErr w:type="spellEnd"/>
    </w:p>
    <w:p w14:paraId="0095E78A" w14:textId="77777777" w:rsidR="00860A2C" w:rsidRDefault="005303F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E03C6D" w14:textId="77777777" w:rsidR="00860A2C" w:rsidRDefault="005303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97BE57" wp14:editId="396E041F">
            <wp:extent cx="5273040" cy="2827655"/>
            <wp:effectExtent l="0" t="0" r="3810" b="0"/>
            <wp:docPr id="5" name="图片 5" descr="D:\Users\ly\Desktop\ceo2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Users\ly\Desktop\ceo2t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EA47" w14:textId="77777777" w:rsidR="00860A2C" w:rsidRDefault="00860A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07A927B" w14:textId="77777777" w:rsidR="00860A2C" w:rsidRDefault="005303F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OLE_LINK3"/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.S1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images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CeO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1"/>
    </w:p>
    <w:p w14:paraId="19522B0A" w14:textId="696760FE" w:rsidR="00860A2C" w:rsidRDefault="002D48D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eastAsia="宋体" w:hint="eastAsia"/>
          <w:noProof/>
          <w:color w:val="0000FF"/>
          <w:sz w:val="24"/>
        </w:rPr>
        <w:lastRenderedPageBreak/>
        <w:drawing>
          <wp:inline distT="0" distB="0" distL="0" distR="0" wp14:anchorId="3180ABA2" wp14:editId="0CF9E232">
            <wp:extent cx="3868420" cy="6313170"/>
            <wp:effectExtent l="0" t="0" r="0" b="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图片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D483" w14:textId="74D9E82A" w:rsidR="00860A2C" w:rsidRDefault="005303F3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51352596"/>
      <w:proofErr w:type="spellStart"/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Fig</w:t>
      </w:r>
      <w:r w:rsidRPr="002D48D4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>.S2</w:t>
      </w:r>
      <w:proofErr w:type="spellEnd"/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</w:t>
      </w:r>
      <w:r w:rsidRPr="002D48D4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EDX </w:t>
      </w:r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images of</w:t>
      </w:r>
      <w:r w:rsidRPr="002D48D4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 </w:t>
      </w:r>
      <w:proofErr w:type="spellStart"/>
      <w:r w:rsidR="00B3628F"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3</w:t>
      </w:r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Cu</w:t>
      </w:r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2</w:t>
      </w:r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O@CeO</w:t>
      </w:r>
      <w:r w:rsidRPr="002D48D4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vertAlign w:val="subscript"/>
        </w:rPr>
        <w:t>2</w:t>
      </w:r>
      <w:proofErr w:type="spellEnd"/>
      <w:r w:rsidRPr="002D48D4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 </w:t>
      </w:r>
    </w:p>
    <w:bookmarkEnd w:id="2"/>
    <w:p w14:paraId="2B6A49B5" w14:textId="77777777" w:rsidR="00860A2C" w:rsidRDefault="00860A2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9A6D5D" w14:textId="77777777" w:rsidR="00860A2C" w:rsidRDefault="00860A2C">
      <w:pPr>
        <w:autoSpaceDE w:val="0"/>
        <w:autoSpaceDN w:val="0"/>
        <w:adjustRightInd w:val="0"/>
      </w:pPr>
    </w:p>
    <w:p w14:paraId="6A624B05" w14:textId="77777777" w:rsidR="00860A2C" w:rsidRDefault="005303F3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2AC96303" wp14:editId="0AE84222">
            <wp:extent cx="5347970" cy="2891790"/>
            <wp:effectExtent l="0" t="0" r="5080" b="3810"/>
            <wp:docPr id="3" name="图片 3" descr="D:\Users\ly\Desktop\chunhuanyu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Users\ly\Desktop\chunhuanyu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247" cy="291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4EE89" w14:textId="796829FB" w:rsidR="00860A2C" w:rsidRDefault="005303F3">
      <w:pPr>
        <w:autoSpaceDE w:val="0"/>
        <w:autoSpaceDN w:val="0"/>
        <w:adjustRightInd w:val="0"/>
        <w:jc w:val="center"/>
        <w:rPr>
          <w:rFonts w:ascii="KqqxmvAdvTT3713a231" w:hAnsi="KqqxmvAdvTT3713a231" w:cs="KqqxmvAdvTT3713a231"/>
          <w:color w:val="131413"/>
          <w:kern w:val="0"/>
          <w:sz w:val="13"/>
          <w:szCs w:val="13"/>
        </w:rPr>
      </w:pPr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kern w:val="0"/>
          <w:sz w:val="24"/>
          <w:szCs w:val="24"/>
        </w:rPr>
        <w:t>.S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e</w:t>
      </w:r>
      <w:r>
        <w:rPr>
          <w:rFonts w:ascii="Times New Roman" w:hAnsi="Times New Roman" w:cs="Times New Roman"/>
          <w:kern w:val="0"/>
          <w:sz w:val="24"/>
          <w:szCs w:val="24"/>
        </w:rPr>
        <w:t>duction of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p-</w:t>
      </w:r>
      <w:r>
        <w:rPr>
          <w:rFonts w:ascii="Times New Roman" w:hAnsi="Times New Roman" w:cs="Times New Roman"/>
          <w:kern w:val="0"/>
          <w:sz w:val="24"/>
          <w:szCs w:val="24"/>
        </w:rPr>
        <w:t>NP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over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(a) </w:t>
      </w:r>
      <w:r>
        <w:rPr>
          <w:rFonts w:ascii="Times New Roman" w:hAnsi="Times New Roman" w:cs="Times New Roman"/>
          <w:kern w:val="0"/>
          <w:sz w:val="24"/>
          <w:szCs w:val="24"/>
        </w:rPr>
        <w:t>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as-prepared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Cu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and (b)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as-prepared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CeO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.</w:t>
      </w:r>
    </w:p>
    <w:p w14:paraId="049FD0F2" w14:textId="77777777" w:rsidR="00860A2C" w:rsidRDefault="005303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3DD63D" wp14:editId="5E50AB5D">
            <wp:extent cx="5103495" cy="6740525"/>
            <wp:effectExtent l="0" t="0" r="1905" b="3175"/>
            <wp:docPr id="15" name="图片 15" descr="D:\Users\ly\Desktop\ceo2\还原性质\柱形图汇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Users\ly\Desktop\ceo2\还原性质\柱形图汇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" t="2925"/>
                    <a:stretch>
                      <a:fillRect/>
                    </a:stretch>
                  </pic:blipFill>
                  <pic:spPr>
                    <a:xfrm>
                      <a:off x="0" y="0"/>
                      <a:ext cx="5102943" cy="67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78DC" w14:textId="77777777" w:rsidR="00860A2C" w:rsidRDefault="005303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bookmarkStart w:id="3" w:name="OLE_LINK18"/>
      <w:bookmarkStart w:id="4" w:name="OLE_LINK20"/>
      <w:proofErr w:type="spellStart"/>
      <w:r>
        <w:rPr>
          <w:rFonts w:ascii="Times New Roman" w:hAnsi="Times New Roman" w:cs="Times New Roman" w:hint="eastAsia"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kern w:val="0"/>
          <w:sz w:val="24"/>
          <w:szCs w:val="24"/>
        </w:rPr>
        <w:t>.S</w:t>
      </w:r>
      <w:bookmarkEnd w:id="3"/>
      <w:bookmarkEnd w:id="4"/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Recycle performance of p-</w:t>
      </w:r>
      <w:r>
        <w:rPr>
          <w:rFonts w:ascii="Times New Roman" w:hAnsi="Times New Roman" w:cs="Times New Roman"/>
          <w:kern w:val="0"/>
          <w:sz w:val="24"/>
          <w:szCs w:val="24"/>
        </w:rPr>
        <w:t>NP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conversion with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as-prepared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CeO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@Cu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O</w:t>
      </w:r>
      <w:proofErr w:type="spellEnd"/>
    </w:p>
    <w:p w14:paraId="0C6C3218" w14:textId="77777777" w:rsidR="00860A2C" w:rsidRDefault="00860A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2DCA6F9B" w14:textId="77777777" w:rsidR="00860A2C" w:rsidRDefault="00860A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4A285036" w14:textId="77777777" w:rsidR="00860A2C" w:rsidRDefault="00860A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0799FA14" w14:textId="77777777" w:rsidR="00860A2C" w:rsidRDefault="005303F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8C6EE9" w14:textId="4CA1CCF0" w:rsidR="00860A2C" w:rsidRDefault="005303F3" w:rsidP="000E3720">
      <w:pPr>
        <w:widowControl/>
        <w:jc w:val="center"/>
        <w:rPr>
          <w:rFonts w:ascii="Times New Roman" w:eastAsia="微软雅黑" w:hAnsi="Times New Roman"/>
          <w:kern w:val="0"/>
          <w:sz w:val="24"/>
          <w:szCs w:val="24"/>
        </w:rPr>
      </w:pPr>
      <w:r>
        <w:rPr>
          <w:rFonts w:ascii="Times New Roman" w:eastAsia="微软雅黑" w:hAnsi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8735A96" wp14:editId="5C6706C8">
            <wp:extent cx="4209415" cy="4079875"/>
            <wp:effectExtent l="0" t="0" r="635" b="0"/>
            <wp:docPr id="6" name="图片 6" descr="C:\Users\李月\Desktop\APAP图片\Graphic abstract\supp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李月\Desktop\APAP图片\Graphic abstract\support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10256" r="10343" b="4626"/>
                    <a:stretch>
                      <a:fillRect/>
                    </a:stretch>
                  </pic:blipFill>
                  <pic:spPr>
                    <a:xfrm>
                      <a:off x="0" y="0"/>
                      <a:ext cx="4211095" cy="40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BE28" w14:textId="195D5D06" w:rsidR="00860A2C" w:rsidRDefault="005303F3">
      <w:pPr>
        <w:pStyle w:val="af3"/>
        <w:spacing w:line="360" w:lineRule="auto"/>
        <w:jc w:val="center"/>
        <w:rPr>
          <w:rFonts w:ascii="Times New Roman" w:eastAsia="微软雅黑" w:hAnsi="Times New Roman"/>
          <w:kern w:val="0"/>
          <w:sz w:val="24"/>
          <w:szCs w:val="24"/>
        </w:rPr>
      </w:pPr>
      <w:r>
        <w:rPr>
          <w:rFonts w:ascii="Times New Roman" w:eastAsia="微软雅黑" w:hAnsi="Times New Roman"/>
          <w:kern w:val="0"/>
          <w:sz w:val="24"/>
          <w:szCs w:val="24"/>
        </w:rPr>
        <w:t xml:space="preserve">Fig. </w:t>
      </w:r>
      <w:proofErr w:type="spellStart"/>
      <w:r w:rsidR="00E85088">
        <w:rPr>
          <w:rFonts w:ascii="Times New Roman" w:eastAsia="微软雅黑" w:hAnsi="Times New Roman" w:hint="eastAsia"/>
          <w:kern w:val="0"/>
          <w:sz w:val="24"/>
          <w:szCs w:val="24"/>
        </w:rPr>
        <w:t>S5</w:t>
      </w:r>
      <w:proofErr w:type="spellEnd"/>
      <w:r w:rsidR="00E85088">
        <w:rPr>
          <w:rFonts w:ascii="Times New Roman" w:eastAsia="微软雅黑" w:hAnsi="Times New Roman"/>
          <w:kern w:val="0"/>
          <w:sz w:val="24"/>
          <w:szCs w:val="24"/>
        </w:rPr>
        <w:t xml:space="preserve"> </w:t>
      </w:r>
      <w:r>
        <w:rPr>
          <w:rFonts w:ascii="Times New Roman" w:eastAsia="微软雅黑" w:hAnsi="Times New Roman"/>
          <w:kern w:val="0"/>
          <w:sz w:val="24"/>
          <w:szCs w:val="24"/>
        </w:rPr>
        <w:t xml:space="preserve">The IR spectra of </w:t>
      </w:r>
      <w:proofErr w:type="spellStart"/>
      <w:r>
        <w:rPr>
          <w:rFonts w:ascii="Times New Roman" w:eastAsia="微软雅黑" w:hAnsi="Times New Roman" w:hint="eastAsia"/>
          <w:kern w:val="0"/>
          <w:sz w:val="24"/>
          <w:szCs w:val="24"/>
        </w:rPr>
        <w:t>3</w:t>
      </w:r>
      <w:r>
        <w:rPr>
          <w:rFonts w:ascii="Times New Roman" w:eastAsia="微软雅黑" w:hAnsi="Times New Roman"/>
          <w:kern w:val="0"/>
          <w:sz w:val="24"/>
          <w:szCs w:val="24"/>
        </w:rPr>
        <w:t>CeO</w:t>
      </w:r>
      <w:r>
        <w:rPr>
          <w:rFonts w:ascii="Times New Roman" w:eastAsia="微软雅黑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微软雅黑" w:hAnsi="Times New Roman" w:hint="eastAsia"/>
          <w:kern w:val="0"/>
          <w:sz w:val="24"/>
          <w:szCs w:val="24"/>
        </w:rPr>
        <w:t>@</w:t>
      </w:r>
      <w:r>
        <w:rPr>
          <w:rFonts w:ascii="Times New Roman" w:eastAsia="微软雅黑" w:hAnsi="Times New Roman"/>
          <w:kern w:val="0"/>
          <w:sz w:val="24"/>
          <w:szCs w:val="24"/>
        </w:rPr>
        <w:t>Cu</w:t>
      </w:r>
      <w:r>
        <w:rPr>
          <w:rFonts w:ascii="Times New Roman" w:eastAsia="微软雅黑" w:hAnsi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微软雅黑" w:hAnsi="Times New Roman"/>
          <w:kern w:val="0"/>
          <w:sz w:val="24"/>
          <w:szCs w:val="24"/>
        </w:rPr>
        <w:t>O</w:t>
      </w:r>
      <w:proofErr w:type="spellEnd"/>
      <w:r>
        <w:rPr>
          <w:rFonts w:ascii="Times New Roman" w:eastAsia="微软雅黑" w:hAnsi="Times New Roman"/>
          <w:kern w:val="0"/>
          <w:sz w:val="24"/>
          <w:szCs w:val="24"/>
        </w:rPr>
        <w:t xml:space="preserve"> before and after adsorption of p-NP.</w:t>
      </w:r>
    </w:p>
    <w:p w14:paraId="1E0D1CC2" w14:textId="77777777" w:rsidR="006E31AD" w:rsidRDefault="006E31AD" w:rsidP="006E31A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6FD4A87" wp14:editId="4E20F77B">
            <wp:extent cx="4518660" cy="3784600"/>
            <wp:effectExtent l="0" t="0" r="0" b="6350"/>
            <wp:docPr id="4" name="图片 4" descr="D:\Users\ly\Desktop\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ly\Desktop\ze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8752" r="10460"/>
                    <a:stretch>
                      <a:fillRect/>
                    </a:stretch>
                  </pic:blipFill>
                  <pic:spPr>
                    <a:xfrm>
                      <a:off x="0" y="0"/>
                      <a:ext cx="4522008" cy="37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814F4B9" w14:textId="2DC67B4F" w:rsidR="006E31AD" w:rsidRDefault="006E31AD" w:rsidP="006E31AD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 w:hint="eastAsia"/>
          <w:sz w:val="24"/>
          <w:szCs w:val="24"/>
        </w:rPr>
        <w:t>ig.S6</w:t>
      </w:r>
      <w:proofErr w:type="spellEnd"/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 w:hint="eastAsia"/>
          <w:sz w:val="24"/>
          <w:szCs w:val="24"/>
        </w:rPr>
        <w:t xml:space="preserve">he 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 w:hint="eastAsia"/>
          <w:sz w:val="24"/>
          <w:szCs w:val="24"/>
        </w:rPr>
        <w:t>eta-</w:t>
      </w:r>
      <w:r>
        <w:rPr>
          <w:rFonts w:ascii="Times New Roman" w:hAnsi="Times New Roman"/>
          <w:sz w:val="24"/>
          <w:szCs w:val="24"/>
        </w:rPr>
        <w:t>potential</w:t>
      </w:r>
      <w:r>
        <w:rPr>
          <w:rFonts w:ascii="Times New Roman" w:hAnsi="Times New Roman" w:hint="eastAsia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hint="eastAsia"/>
          <w:sz w:val="24"/>
          <w:szCs w:val="24"/>
        </w:rPr>
        <w:t>CeO</w:t>
      </w:r>
      <w:r>
        <w:rPr>
          <w:rFonts w:ascii="Times New Roman" w:hAnsi="Times New Roman" w:hint="eastAsia"/>
          <w:sz w:val="24"/>
          <w:szCs w:val="24"/>
          <w:vertAlign w:val="subscript"/>
        </w:rPr>
        <w:t>2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9D5C4C2" w14:textId="77777777" w:rsidR="000E3720" w:rsidRDefault="000E3720" w:rsidP="000E3720">
      <w:pPr>
        <w:widowControl/>
        <w:rPr>
          <w:rFonts w:ascii="Times New Roman" w:eastAsia="微软雅黑" w:hAnsi="Times New Roman" w:cs="Times New Roman" w:hint="eastAsia"/>
          <w:kern w:val="0"/>
          <w:sz w:val="24"/>
          <w:szCs w:val="24"/>
        </w:rPr>
      </w:pPr>
      <w:bookmarkStart w:id="5" w:name="_GoBack"/>
      <w:bookmarkEnd w:id="5"/>
    </w:p>
    <w:p w14:paraId="0A11C8E1" w14:textId="6DED7606" w:rsidR="00860A2C" w:rsidRDefault="005303F3" w:rsidP="000E3720"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  <w:r w:rsidRPr="000E3720">
        <w:rPr>
          <w:rFonts w:ascii="Times New Roman" w:eastAsia="微软雅黑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kern w:val="0"/>
          <w:sz w:val="24"/>
          <w:szCs w:val="24"/>
        </w:rPr>
        <w:lastRenderedPageBreak/>
        <w:t>Table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S1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kern w:val="0"/>
          <w:sz w:val="24"/>
          <w:szCs w:val="24"/>
        </w:rPr>
        <w:t>The</w:t>
      </w:r>
      <w:proofErr w:type="gramEnd"/>
      <w:r>
        <w:rPr>
          <w:rFonts w:ascii="Times New Roman" w:hAnsi="Times New Roman"/>
          <w:kern w:val="0"/>
          <w:sz w:val="24"/>
          <w:szCs w:val="24"/>
        </w:rPr>
        <w:t xml:space="preserve"> reaction rate constants k for the reaction of p-NP over the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prepared</w:t>
      </w:r>
      <w:r>
        <w:rPr>
          <w:rFonts w:ascii="Times New Roman" w:hAnsi="Times New Roman"/>
          <w:kern w:val="0"/>
          <w:sz w:val="24"/>
          <w:szCs w:val="24"/>
        </w:rPr>
        <w:t xml:space="preserve"> catalysts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040"/>
        <w:gridCol w:w="4148"/>
      </w:tblGrid>
      <w:tr w:rsidR="00860A2C" w14:paraId="36D17838" w14:textId="77777777" w:rsidTr="00860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top w:val="single" w:sz="12" w:space="0" w:color="auto"/>
              <w:bottom w:val="single" w:sz="12" w:space="0" w:color="auto"/>
            </w:tcBorders>
          </w:tcPr>
          <w:p w14:paraId="675419F5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As-prepared catalyst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12" w:space="0" w:color="auto"/>
            </w:tcBorders>
          </w:tcPr>
          <w:p w14:paraId="2074AB04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r>
              <w:rPr>
                <w:rFonts w:ascii="Times New Roman" w:hAnsi="Times New Roman" w:hint="eastAsia"/>
                <w:b w:val="0"/>
                <w:kern w:val="0"/>
                <w:sz w:val="24"/>
                <w:szCs w:val="28"/>
              </w:rPr>
              <w:t>T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 xml:space="preserve">he activity factor </w:t>
            </w:r>
            <w:proofErr w:type="gram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k(</w:t>
            </w:r>
            <w:proofErr w:type="gramEnd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s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perscript"/>
              </w:rPr>
              <w:t>-1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 w:val="0"/>
                <w:kern w:val="0"/>
                <w:sz w:val="24"/>
                <w:szCs w:val="28"/>
              </w:rPr>
              <w:t>m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g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perscript"/>
              </w:rPr>
              <w:t>-1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)</w:t>
            </w:r>
          </w:p>
        </w:tc>
      </w:tr>
      <w:tr w:rsidR="00860A2C" w14:paraId="3EA3A881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1CFDC5ED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Cu2O</w:t>
            </w:r>
            <w:proofErr w:type="spellEnd"/>
          </w:p>
        </w:tc>
        <w:tc>
          <w:tcPr>
            <w:tcW w:w="4148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4E9ED6CF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0.0083</w:t>
            </w:r>
          </w:p>
        </w:tc>
      </w:tr>
      <w:tr w:rsidR="00860A2C" w14:paraId="41E90BD2" w14:textId="77777777" w:rsidTr="00860A2C">
        <w:trPr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</w:tcPr>
          <w:p w14:paraId="27842685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1CeO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@Cu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4148" w:type="dxa"/>
          </w:tcPr>
          <w:p w14:paraId="13C68500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0.01285</w:t>
            </w:r>
          </w:p>
        </w:tc>
      </w:tr>
      <w:tr w:rsidR="00860A2C" w14:paraId="56FE55DA" w14:textId="77777777" w:rsidTr="00860A2C">
        <w:trPr>
          <w:trHeight w:val="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left w:val="nil"/>
              <w:right w:val="nil"/>
            </w:tcBorders>
            <w:shd w:val="clear" w:color="auto" w:fill="auto"/>
          </w:tcPr>
          <w:p w14:paraId="24774152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2CeO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@Cu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4148" w:type="dxa"/>
            <w:tcBorders>
              <w:right w:val="nil"/>
            </w:tcBorders>
            <w:shd w:val="clear" w:color="auto" w:fill="auto"/>
          </w:tcPr>
          <w:p w14:paraId="0E11ABF4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0.01982</w:t>
            </w:r>
          </w:p>
        </w:tc>
      </w:tr>
      <w:tr w:rsidR="00860A2C" w14:paraId="188B274D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</w:tcPr>
          <w:p w14:paraId="76307E75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3CeO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@Cu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4148" w:type="dxa"/>
          </w:tcPr>
          <w:p w14:paraId="3D704EC8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0.02529</w:t>
            </w:r>
          </w:p>
        </w:tc>
      </w:tr>
      <w:tr w:rsidR="00860A2C" w14:paraId="28703AD7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left w:val="nil"/>
              <w:right w:val="nil"/>
            </w:tcBorders>
            <w:shd w:val="clear" w:color="auto" w:fill="auto"/>
          </w:tcPr>
          <w:p w14:paraId="2D6F63E1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4CeO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@Cu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4148" w:type="dxa"/>
            <w:tcBorders>
              <w:right w:val="nil"/>
            </w:tcBorders>
            <w:shd w:val="clear" w:color="auto" w:fill="auto"/>
          </w:tcPr>
          <w:p w14:paraId="25577D57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0.02954</w:t>
            </w:r>
          </w:p>
        </w:tc>
      </w:tr>
      <w:tr w:rsidR="00860A2C" w14:paraId="2F002A54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</w:tcPr>
          <w:p w14:paraId="748E0179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5CeO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@Cu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4148" w:type="dxa"/>
          </w:tcPr>
          <w:p w14:paraId="06DB8814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0.03229</w:t>
            </w:r>
          </w:p>
        </w:tc>
      </w:tr>
      <w:tr w:rsidR="00860A2C" w14:paraId="76AD5B7C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0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464A1CC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rPr>
                <w:rFonts w:ascii="Times New Roman" w:hAnsi="Times New Roman"/>
                <w:bCs w:val="0"/>
                <w:kern w:val="0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6CeO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@Cu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 w:val="0"/>
                <w:kern w:val="0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4148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139FDB51" w14:textId="77777777" w:rsidR="00860A2C" w:rsidRDefault="005303F3">
            <w:pPr>
              <w:pStyle w:val="af3"/>
              <w:adjustRightInd w:val="0"/>
              <w:snapToGrid w:val="0"/>
              <w:spacing w:beforeLines="100"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0.0328</w:t>
            </w:r>
          </w:p>
        </w:tc>
      </w:tr>
    </w:tbl>
    <w:p w14:paraId="739B9290" w14:textId="77777777" w:rsidR="00860A2C" w:rsidRDefault="00860A2C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2529B85" w14:textId="77777777" w:rsidR="00860A2C" w:rsidRDefault="005303F3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br w:type="page"/>
      </w:r>
    </w:p>
    <w:p w14:paraId="262504E0" w14:textId="77777777" w:rsidR="00860A2C" w:rsidRDefault="005303F3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</w:rPr>
        <w:lastRenderedPageBreak/>
        <w:t xml:space="preserve">Table </w:t>
      </w:r>
      <w:proofErr w:type="spellStart"/>
      <w:r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</w:rPr>
        <w:t>S2</w:t>
      </w:r>
      <w:proofErr w:type="spellEnd"/>
      <w:r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</w:rPr>
        <w:t xml:space="preserve"> Cerium element associated characteristic peak positions</w:t>
      </w:r>
    </w:p>
    <w:tbl>
      <w:tblPr>
        <w:tblStyle w:val="af0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109"/>
        <w:gridCol w:w="1529"/>
        <w:gridCol w:w="414"/>
        <w:gridCol w:w="1333"/>
        <w:gridCol w:w="1144"/>
        <w:gridCol w:w="1515"/>
        <w:gridCol w:w="236"/>
      </w:tblGrid>
      <w:tr w:rsidR="00860A2C" w14:paraId="60397DFB" w14:textId="77777777" w:rsidTr="00860A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538CAC1" w14:textId="77777777" w:rsidR="00860A2C" w:rsidRDefault="005303F3">
            <w:pPr>
              <w:autoSpaceDE w:val="0"/>
              <w:autoSpaceDN w:val="0"/>
              <w:adjustRightInd w:val="0"/>
              <w:spacing w:before="312" w:line="360" w:lineRule="auto"/>
              <w:ind w:firstLineChars="200" w:firstLine="482"/>
              <w:jc w:val="center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Binding energy of Ce 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3d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5/2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3/2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Cu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O@CeO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(after reaction)</w:t>
            </w:r>
          </w:p>
        </w:tc>
        <w:tc>
          <w:tcPr>
            <w:tcW w:w="4228" w:type="dxa"/>
            <w:gridSpan w:val="4"/>
            <w:tcBorders>
              <w:top w:val="single" w:sz="12" w:space="0" w:color="auto"/>
            </w:tcBorders>
            <w:shd w:val="clear" w:color="auto" w:fill="auto"/>
          </w:tcPr>
          <w:p w14:paraId="1EC755F6" w14:textId="77777777" w:rsidR="00860A2C" w:rsidRDefault="005303F3">
            <w:pPr>
              <w:spacing w:before="312" w:line="360" w:lineRule="auto"/>
              <w:ind w:firstLineChars="200" w:firstLine="48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Binding energy of Ce 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3d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5/2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3/2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Cu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O@CeO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2</w:t>
            </w:r>
            <w:proofErr w:type="spellEnd"/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(before reaction)</w:t>
            </w:r>
          </w:p>
        </w:tc>
      </w:tr>
      <w:tr w:rsidR="00860A2C" w14:paraId="5522903C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18A2E831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peak</w:t>
            </w:r>
          </w:p>
        </w:tc>
        <w:tc>
          <w:tcPr>
            <w:tcW w:w="1109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3CB269C1" w14:textId="77777777" w:rsidR="00860A2C" w:rsidRDefault="005303F3">
            <w:pPr>
              <w:spacing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Valence state </w:t>
            </w:r>
          </w:p>
        </w:tc>
        <w:tc>
          <w:tcPr>
            <w:tcW w:w="1529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238FF5AB" w14:textId="77777777" w:rsidR="00860A2C" w:rsidRDefault="005303F3">
            <w:pPr>
              <w:spacing w:before="312" w:line="360" w:lineRule="auto"/>
              <w:ind w:firstLineChars="100" w:firstLin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binding energy (eV)</w:t>
            </w:r>
          </w:p>
        </w:tc>
        <w:tc>
          <w:tcPr>
            <w:tcW w:w="414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64D071D1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2BAB50D1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peak</w:t>
            </w:r>
          </w:p>
        </w:tc>
        <w:tc>
          <w:tcPr>
            <w:tcW w:w="1144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66483F5C" w14:textId="77777777" w:rsidR="00860A2C" w:rsidRDefault="005303F3">
            <w:pPr>
              <w:spacing w:before="312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Valence state </w:t>
            </w:r>
          </w:p>
        </w:tc>
        <w:tc>
          <w:tcPr>
            <w:tcW w:w="1515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7CB399AA" w14:textId="77777777" w:rsidR="00860A2C" w:rsidRDefault="005303F3">
            <w:pPr>
              <w:spacing w:before="312" w:line="360" w:lineRule="auto"/>
              <w:ind w:firstLineChars="100" w:firstLine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binding energy (eV)</w:t>
            </w:r>
          </w:p>
        </w:tc>
        <w:tc>
          <w:tcPr>
            <w:tcW w:w="236" w:type="dxa"/>
            <w:tcBorders>
              <w:top w:val="single" w:sz="12" w:space="0" w:color="auto"/>
              <w:right w:val="nil"/>
            </w:tcBorders>
            <w:shd w:val="clear" w:color="auto" w:fill="auto"/>
          </w:tcPr>
          <w:p w14:paraId="111B0885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55685B7E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2A04374C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14:paraId="7ECA2EDB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29" w:type="dxa"/>
            <w:shd w:val="clear" w:color="auto" w:fill="auto"/>
          </w:tcPr>
          <w:p w14:paraId="2D747601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881.7</w:t>
            </w:r>
          </w:p>
        </w:tc>
        <w:tc>
          <w:tcPr>
            <w:tcW w:w="414" w:type="dxa"/>
            <w:shd w:val="clear" w:color="auto" w:fill="auto"/>
          </w:tcPr>
          <w:p w14:paraId="67DFD44F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10E0D3A3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44" w:type="dxa"/>
            <w:shd w:val="clear" w:color="auto" w:fill="auto"/>
          </w:tcPr>
          <w:p w14:paraId="1C23CE23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15" w:type="dxa"/>
            <w:shd w:val="clear" w:color="auto" w:fill="auto"/>
          </w:tcPr>
          <w:p w14:paraId="24A7D7DA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881.7</w:t>
            </w:r>
          </w:p>
        </w:tc>
        <w:tc>
          <w:tcPr>
            <w:tcW w:w="236" w:type="dxa"/>
            <w:shd w:val="clear" w:color="auto" w:fill="auto"/>
          </w:tcPr>
          <w:p w14:paraId="56109671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4C0BD89D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left w:val="nil"/>
              <w:right w:val="nil"/>
            </w:tcBorders>
            <w:shd w:val="clear" w:color="auto" w:fill="auto"/>
          </w:tcPr>
          <w:p w14:paraId="1F8AE6F0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09" w:type="dxa"/>
            <w:tcBorders>
              <w:right w:val="nil"/>
            </w:tcBorders>
            <w:shd w:val="clear" w:color="auto" w:fill="auto"/>
          </w:tcPr>
          <w:p w14:paraId="2ECA49D3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29" w:type="dxa"/>
            <w:tcBorders>
              <w:right w:val="nil"/>
            </w:tcBorders>
            <w:shd w:val="clear" w:color="auto" w:fill="auto"/>
          </w:tcPr>
          <w:p w14:paraId="217EE5D1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882.6</w:t>
            </w:r>
          </w:p>
        </w:tc>
        <w:tc>
          <w:tcPr>
            <w:tcW w:w="414" w:type="dxa"/>
            <w:tcBorders>
              <w:right w:val="nil"/>
            </w:tcBorders>
            <w:shd w:val="clear" w:color="auto" w:fill="auto"/>
          </w:tcPr>
          <w:p w14:paraId="1C434551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tcBorders>
              <w:right w:val="nil"/>
            </w:tcBorders>
            <w:shd w:val="clear" w:color="auto" w:fill="auto"/>
          </w:tcPr>
          <w:p w14:paraId="5BC6E55A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44" w:type="dxa"/>
            <w:tcBorders>
              <w:right w:val="nil"/>
            </w:tcBorders>
            <w:shd w:val="clear" w:color="auto" w:fill="auto"/>
          </w:tcPr>
          <w:p w14:paraId="78599EFC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15" w:type="dxa"/>
            <w:tcBorders>
              <w:right w:val="nil"/>
            </w:tcBorders>
            <w:shd w:val="clear" w:color="auto" w:fill="auto"/>
          </w:tcPr>
          <w:p w14:paraId="21351BF7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882.6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0D7E944C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238045A3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7D81D0EE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09" w:type="dxa"/>
            <w:shd w:val="clear" w:color="auto" w:fill="auto"/>
          </w:tcPr>
          <w:p w14:paraId="783928C1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29" w:type="dxa"/>
            <w:shd w:val="clear" w:color="auto" w:fill="auto"/>
          </w:tcPr>
          <w:p w14:paraId="43DD5C57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885.2</w:t>
            </w:r>
          </w:p>
        </w:tc>
        <w:tc>
          <w:tcPr>
            <w:tcW w:w="414" w:type="dxa"/>
            <w:shd w:val="clear" w:color="auto" w:fill="auto"/>
          </w:tcPr>
          <w:p w14:paraId="1E2C428F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23023055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44" w:type="dxa"/>
            <w:shd w:val="clear" w:color="auto" w:fill="auto"/>
          </w:tcPr>
          <w:p w14:paraId="2604F231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15" w:type="dxa"/>
            <w:shd w:val="clear" w:color="auto" w:fill="auto"/>
          </w:tcPr>
          <w:p w14:paraId="26CBF5F4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885.2</w:t>
            </w:r>
          </w:p>
        </w:tc>
        <w:tc>
          <w:tcPr>
            <w:tcW w:w="236" w:type="dxa"/>
            <w:shd w:val="clear" w:color="auto" w:fill="auto"/>
          </w:tcPr>
          <w:p w14:paraId="79A7554C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48B70310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left w:val="nil"/>
              <w:right w:val="nil"/>
            </w:tcBorders>
            <w:shd w:val="clear" w:color="auto" w:fill="auto"/>
          </w:tcPr>
          <w:p w14:paraId="0AFC4FF7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09" w:type="dxa"/>
            <w:tcBorders>
              <w:right w:val="nil"/>
            </w:tcBorders>
            <w:shd w:val="clear" w:color="auto" w:fill="auto"/>
          </w:tcPr>
          <w:p w14:paraId="0C9470BA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29" w:type="dxa"/>
            <w:tcBorders>
              <w:right w:val="nil"/>
            </w:tcBorders>
            <w:shd w:val="clear" w:color="auto" w:fill="auto"/>
          </w:tcPr>
          <w:p w14:paraId="35B559AD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888.3</w:t>
            </w:r>
          </w:p>
        </w:tc>
        <w:tc>
          <w:tcPr>
            <w:tcW w:w="414" w:type="dxa"/>
            <w:tcBorders>
              <w:right w:val="nil"/>
            </w:tcBorders>
            <w:shd w:val="clear" w:color="auto" w:fill="auto"/>
          </w:tcPr>
          <w:p w14:paraId="093E0DFA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tcBorders>
              <w:right w:val="nil"/>
            </w:tcBorders>
            <w:shd w:val="clear" w:color="auto" w:fill="auto"/>
          </w:tcPr>
          <w:p w14:paraId="2CAAF847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44" w:type="dxa"/>
            <w:tcBorders>
              <w:right w:val="nil"/>
            </w:tcBorders>
            <w:shd w:val="clear" w:color="auto" w:fill="auto"/>
          </w:tcPr>
          <w:p w14:paraId="36038812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15" w:type="dxa"/>
            <w:tcBorders>
              <w:right w:val="nil"/>
            </w:tcBorders>
            <w:shd w:val="clear" w:color="auto" w:fill="auto"/>
          </w:tcPr>
          <w:p w14:paraId="4087F0EF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888.3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3A32C4DC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4CA02BC7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2FFD602B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14:paraId="265F25EB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29" w:type="dxa"/>
            <w:shd w:val="clear" w:color="auto" w:fill="auto"/>
          </w:tcPr>
          <w:p w14:paraId="2B3E691C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897.9</w:t>
            </w:r>
          </w:p>
        </w:tc>
        <w:tc>
          <w:tcPr>
            <w:tcW w:w="414" w:type="dxa"/>
            <w:shd w:val="clear" w:color="auto" w:fill="auto"/>
          </w:tcPr>
          <w:p w14:paraId="14532E9E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563015E6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α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44" w:type="dxa"/>
            <w:shd w:val="clear" w:color="auto" w:fill="auto"/>
          </w:tcPr>
          <w:p w14:paraId="0DC502BB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15" w:type="dxa"/>
            <w:shd w:val="clear" w:color="auto" w:fill="auto"/>
          </w:tcPr>
          <w:p w14:paraId="5A06822B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897.9</w:t>
            </w:r>
          </w:p>
        </w:tc>
        <w:tc>
          <w:tcPr>
            <w:tcW w:w="236" w:type="dxa"/>
            <w:shd w:val="clear" w:color="auto" w:fill="auto"/>
          </w:tcPr>
          <w:p w14:paraId="46BC9B57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24B90867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left w:val="nil"/>
              <w:right w:val="nil"/>
            </w:tcBorders>
            <w:shd w:val="clear" w:color="auto" w:fill="auto"/>
          </w:tcPr>
          <w:p w14:paraId="37BC3C99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09" w:type="dxa"/>
            <w:tcBorders>
              <w:right w:val="nil"/>
            </w:tcBorders>
            <w:shd w:val="clear" w:color="auto" w:fill="auto"/>
          </w:tcPr>
          <w:p w14:paraId="4B6D821D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29" w:type="dxa"/>
            <w:tcBorders>
              <w:right w:val="nil"/>
            </w:tcBorders>
            <w:shd w:val="clear" w:color="auto" w:fill="auto"/>
          </w:tcPr>
          <w:p w14:paraId="432565C8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899.2</w:t>
            </w:r>
          </w:p>
        </w:tc>
        <w:tc>
          <w:tcPr>
            <w:tcW w:w="414" w:type="dxa"/>
            <w:tcBorders>
              <w:right w:val="nil"/>
            </w:tcBorders>
            <w:shd w:val="clear" w:color="auto" w:fill="auto"/>
          </w:tcPr>
          <w:p w14:paraId="0CBE7BEE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tcBorders>
              <w:right w:val="nil"/>
            </w:tcBorders>
            <w:shd w:val="clear" w:color="auto" w:fill="auto"/>
          </w:tcPr>
          <w:p w14:paraId="02A51DE0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44" w:type="dxa"/>
            <w:tcBorders>
              <w:right w:val="nil"/>
            </w:tcBorders>
            <w:shd w:val="clear" w:color="auto" w:fill="auto"/>
          </w:tcPr>
          <w:p w14:paraId="1377C7A2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15" w:type="dxa"/>
            <w:tcBorders>
              <w:right w:val="nil"/>
            </w:tcBorders>
            <w:shd w:val="clear" w:color="auto" w:fill="auto"/>
          </w:tcPr>
          <w:p w14:paraId="7532609A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899.2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28B0E11E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6476BD27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69841C5A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14:paraId="0C4086BC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29" w:type="dxa"/>
            <w:shd w:val="clear" w:color="auto" w:fill="auto"/>
          </w:tcPr>
          <w:p w14:paraId="227D8C34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901.0</w:t>
            </w:r>
          </w:p>
        </w:tc>
        <w:tc>
          <w:tcPr>
            <w:tcW w:w="414" w:type="dxa"/>
            <w:shd w:val="clear" w:color="auto" w:fill="auto"/>
          </w:tcPr>
          <w:p w14:paraId="45785951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35075BA2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44" w:type="dxa"/>
            <w:shd w:val="clear" w:color="auto" w:fill="auto"/>
          </w:tcPr>
          <w:p w14:paraId="76531C35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15" w:type="dxa"/>
            <w:shd w:val="clear" w:color="auto" w:fill="auto"/>
          </w:tcPr>
          <w:p w14:paraId="6D6E0C98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901.0</w:t>
            </w:r>
          </w:p>
        </w:tc>
        <w:tc>
          <w:tcPr>
            <w:tcW w:w="236" w:type="dxa"/>
            <w:shd w:val="clear" w:color="auto" w:fill="auto"/>
          </w:tcPr>
          <w:p w14:paraId="31E6206D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079D3A5E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left w:val="nil"/>
              <w:right w:val="nil"/>
            </w:tcBorders>
            <w:shd w:val="clear" w:color="auto" w:fill="auto"/>
          </w:tcPr>
          <w:p w14:paraId="3A436CEA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  <w:vertAlign w:val="subscript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09" w:type="dxa"/>
            <w:tcBorders>
              <w:right w:val="nil"/>
            </w:tcBorders>
            <w:shd w:val="clear" w:color="auto" w:fill="auto"/>
          </w:tcPr>
          <w:p w14:paraId="47B62E7D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29" w:type="dxa"/>
            <w:tcBorders>
              <w:right w:val="nil"/>
            </w:tcBorders>
            <w:shd w:val="clear" w:color="auto" w:fill="auto"/>
          </w:tcPr>
          <w:p w14:paraId="33225750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903.3</w:t>
            </w:r>
          </w:p>
        </w:tc>
        <w:tc>
          <w:tcPr>
            <w:tcW w:w="414" w:type="dxa"/>
            <w:tcBorders>
              <w:right w:val="nil"/>
            </w:tcBorders>
            <w:shd w:val="clear" w:color="auto" w:fill="auto"/>
          </w:tcPr>
          <w:p w14:paraId="477C731A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tcBorders>
              <w:right w:val="nil"/>
            </w:tcBorders>
            <w:shd w:val="clear" w:color="auto" w:fill="auto"/>
          </w:tcPr>
          <w:p w14:paraId="0C587A86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44" w:type="dxa"/>
            <w:tcBorders>
              <w:right w:val="nil"/>
            </w:tcBorders>
            <w:shd w:val="clear" w:color="auto" w:fill="auto"/>
          </w:tcPr>
          <w:p w14:paraId="3961247F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+3</w:t>
            </w:r>
          </w:p>
        </w:tc>
        <w:tc>
          <w:tcPr>
            <w:tcW w:w="1515" w:type="dxa"/>
            <w:tcBorders>
              <w:right w:val="nil"/>
            </w:tcBorders>
            <w:shd w:val="clear" w:color="auto" w:fill="auto"/>
          </w:tcPr>
          <w:p w14:paraId="5EC1F05B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903.3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uto"/>
          </w:tcPr>
          <w:p w14:paraId="512EB331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76DDBAA0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35D4DA47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09" w:type="dxa"/>
            <w:shd w:val="clear" w:color="auto" w:fill="auto"/>
          </w:tcPr>
          <w:p w14:paraId="41C69D20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29" w:type="dxa"/>
            <w:shd w:val="clear" w:color="auto" w:fill="auto"/>
          </w:tcPr>
          <w:p w14:paraId="7B86AB77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907.2</w:t>
            </w:r>
          </w:p>
        </w:tc>
        <w:tc>
          <w:tcPr>
            <w:tcW w:w="414" w:type="dxa"/>
            <w:shd w:val="clear" w:color="auto" w:fill="auto"/>
          </w:tcPr>
          <w:p w14:paraId="786CE212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0429D7D6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144" w:type="dxa"/>
            <w:shd w:val="clear" w:color="auto" w:fill="auto"/>
          </w:tcPr>
          <w:p w14:paraId="5449D3A1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15" w:type="dxa"/>
            <w:shd w:val="clear" w:color="auto" w:fill="auto"/>
          </w:tcPr>
          <w:p w14:paraId="2F48ABBE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907.2</w:t>
            </w:r>
          </w:p>
        </w:tc>
        <w:tc>
          <w:tcPr>
            <w:tcW w:w="236" w:type="dxa"/>
            <w:shd w:val="clear" w:color="auto" w:fill="auto"/>
          </w:tcPr>
          <w:p w14:paraId="11F17337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60A2C" w14:paraId="0AA97442" w14:textId="77777777" w:rsidTr="00860A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34D8E6D" w14:textId="77777777" w:rsidR="00860A2C" w:rsidRDefault="005303F3">
            <w:pPr>
              <w:spacing w:before="312" w:line="360" w:lineRule="auto"/>
              <w:ind w:firstLineChars="200" w:firstLine="482"/>
              <w:rPr>
                <w:rFonts w:ascii="Times New Roman" w:eastAsia="宋体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09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415DC0A4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29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44B433A3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916.7</w:t>
            </w:r>
          </w:p>
        </w:tc>
        <w:tc>
          <w:tcPr>
            <w:tcW w:w="414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502DC8CF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3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077D89D0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1144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761CB784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+4</w:t>
            </w:r>
          </w:p>
        </w:tc>
        <w:tc>
          <w:tcPr>
            <w:tcW w:w="1515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46B943AE" w14:textId="77777777" w:rsidR="00860A2C" w:rsidRDefault="005303F3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916.7</w:t>
            </w:r>
          </w:p>
        </w:tc>
        <w:tc>
          <w:tcPr>
            <w:tcW w:w="236" w:type="dxa"/>
            <w:tcBorders>
              <w:bottom w:val="single" w:sz="12" w:space="0" w:color="auto"/>
              <w:right w:val="nil"/>
            </w:tcBorders>
            <w:shd w:val="clear" w:color="auto" w:fill="auto"/>
          </w:tcPr>
          <w:p w14:paraId="4C664672" w14:textId="77777777" w:rsidR="00860A2C" w:rsidRDefault="00860A2C">
            <w:pPr>
              <w:spacing w:before="312" w:line="360" w:lineRule="auto"/>
              <w:ind w:firstLineChars="200" w:firstLine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1DDD096" w14:textId="77777777" w:rsidR="00860A2C" w:rsidRDefault="00860A2C">
      <w:pPr>
        <w:widowControl/>
        <w:jc w:val="left"/>
        <w:rPr>
          <w:rFonts w:ascii="Times New Roman" w:eastAsia="黑体" w:hAnsi="Times New Roman" w:cs="Times New Roman"/>
          <w:sz w:val="24"/>
          <w:szCs w:val="24"/>
        </w:rPr>
      </w:pPr>
    </w:p>
    <w:sectPr w:rsidR="00860A2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C4C60" w14:textId="77777777" w:rsidR="00151794" w:rsidRDefault="00151794">
      <w:r>
        <w:separator/>
      </w:r>
    </w:p>
  </w:endnote>
  <w:endnote w:type="continuationSeparator" w:id="0">
    <w:p w14:paraId="1014BC6B" w14:textId="77777777" w:rsidR="00151794" w:rsidRDefault="0015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KqqxmvAdvTT3713a231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4806457"/>
    </w:sdtPr>
    <w:sdtEndPr/>
    <w:sdtContent>
      <w:p w14:paraId="3CD16F30" w14:textId="77777777" w:rsidR="00860A2C" w:rsidRDefault="005303F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B32" w:rsidRPr="00CF1B32">
          <w:rPr>
            <w:noProof/>
            <w:lang w:val="zh-CN"/>
          </w:rPr>
          <w:t>1</w:t>
        </w:r>
        <w:r>
          <w:fldChar w:fldCharType="end"/>
        </w:r>
      </w:p>
    </w:sdtContent>
  </w:sdt>
  <w:p w14:paraId="49A355A9" w14:textId="77777777" w:rsidR="00860A2C" w:rsidRDefault="00860A2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4C802" w14:textId="77777777" w:rsidR="00151794" w:rsidRDefault="00151794">
      <w:r>
        <w:separator/>
      </w:r>
    </w:p>
  </w:footnote>
  <w:footnote w:type="continuationSeparator" w:id="0">
    <w:p w14:paraId="58AD20FF" w14:textId="77777777" w:rsidR="00151794" w:rsidRDefault="00151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94"/>
    <w:rsid w:val="000372BE"/>
    <w:rsid w:val="000433E4"/>
    <w:rsid w:val="00044A09"/>
    <w:rsid w:val="0004709A"/>
    <w:rsid w:val="000560D6"/>
    <w:rsid w:val="000877DE"/>
    <w:rsid w:val="000A61B7"/>
    <w:rsid w:val="000B192B"/>
    <w:rsid w:val="000D03E8"/>
    <w:rsid w:val="000D103D"/>
    <w:rsid w:val="000E3720"/>
    <w:rsid w:val="001345F1"/>
    <w:rsid w:val="00134EE0"/>
    <w:rsid w:val="00151794"/>
    <w:rsid w:val="001753DD"/>
    <w:rsid w:val="001923B8"/>
    <w:rsid w:val="001A046E"/>
    <w:rsid w:val="001C6C42"/>
    <w:rsid w:val="002032A7"/>
    <w:rsid w:val="002110E9"/>
    <w:rsid w:val="00216E7A"/>
    <w:rsid w:val="00220F93"/>
    <w:rsid w:val="00221BD0"/>
    <w:rsid w:val="00244E61"/>
    <w:rsid w:val="00254984"/>
    <w:rsid w:val="00263425"/>
    <w:rsid w:val="00271432"/>
    <w:rsid w:val="00271481"/>
    <w:rsid w:val="00275294"/>
    <w:rsid w:val="00297A11"/>
    <w:rsid w:val="002A20E8"/>
    <w:rsid w:val="002A284B"/>
    <w:rsid w:val="002C13B1"/>
    <w:rsid w:val="002D2A35"/>
    <w:rsid w:val="002D48D4"/>
    <w:rsid w:val="0030668B"/>
    <w:rsid w:val="00326B5E"/>
    <w:rsid w:val="003A2B72"/>
    <w:rsid w:val="003B3119"/>
    <w:rsid w:val="003D73D8"/>
    <w:rsid w:val="00416016"/>
    <w:rsid w:val="0042758E"/>
    <w:rsid w:val="00466BB2"/>
    <w:rsid w:val="004A2A95"/>
    <w:rsid w:val="004A7071"/>
    <w:rsid w:val="004C50F2"/>
    <w:rsid w:val="004E0A1A"/>
    <w:rsid w:val="00504747"/>
    <w:rsid w:val="005303F3"/>
    <w:rsid w:val="0053406D"/>
    <w:rsid w:val="005453F5"/>
    <w:rsid w:val="00560726"/>
    <w:rsid w:val="005714A3"/>
    <w:rsid w:val="005B0FC7"/>
    <w:rsid w:val="005C63D1"/>
    <w:rsid w:val="005C7CDA"/>
    <w:rsid w:val="005C7F49"/>
    <w:rsid w:val="005E7D1C"/>
    <w:rsid w:val="00604FE8"/>
    <w:rsid w:val="00611125"/>
    <w:rsid w:val="006160B2"/>
    <w:rsid w:val="00622073"/>
    <w:rsid w:val="00650693"/>
    <w:rsid w:val="00655FFE"/>
    <w:rsid w:val="006658DE"/>
    <w:rsid w:val="006B6C12"/>
    <w:rsid w:val="006D61E6"/>
    <w:rsid w:val="006E2E06"/>
    <w:rsid w:val="006E31AD"/>
    <w:rsid w:val="006F1861"/>
    <w:rsid w:val="007B2774"/>
    <w:rsid w:val="007E1375"/>
    <w:rsid w:val="007E326A"/>
    <w:rsid w:val="007E7163"/>
    <w:rsid w:val="007E7824"/>
    <w:rsid w:val="007E7C65"/>
    <w:rsid w:val="007F055C"/>
    <w:rsid w:val="007F1EAD"/>
    <w:rsid w:val="00860A2C"/>
    <w:rsid w:val="00881814"/>
    <w:rsid w:val="008B471B"/>
    <w:rsid w:val="009028C1"/>
    <w:rsid w:val="00947030"/>
    <w:rsid w:val="00952474"/>
    <w:rsid w:val="00955418"/>
    <w:rsid w:val="00972CCC"/>
    <w:rsid w:val="00986044"/>
    <w:rsid w:val="0098781A"/>
    <w:rsid w:val="009D7F82"/>
    <w:rsid w:val="00A021A7"/>
    <w:rsid w:val="00A143B0"/>
    <w:rsid w:val="00A1653B"/>
    <w:rsid w:val="00A36E3C"/>
    <w:rsid w:val="00A4303B"/>
    <w:rsid w:val="00A721C0"/>
    <w:rsid w:val="00AC2B71"/>
    <w:rsid w:val="00AE419B"/>
    <w:rsid w:val="00AE41D1"/>
    <w:rsid w:val="00B03146"/>
    <w:rsid w:val="00B3628F"/>
    <w:rsid w:val="00B366CD"/>
    <w:rsid w:val="00B8556C"/>
    <w:rsid w:val="00BC00D8"/>
    <w:rsid w:val="00BE217E"/>
    <w:rsid w:val="00BE739A"/>
    <w:rsid w:val="00C428B5"/>
    <w:rsid w:val="00C741DD"/>
    <w:rsid w:val="00C77939"/>
    <w:rsid w:val="00CC5C39"/>
    <w:rsid w:val="00CE6F0B"/>
    <w:rsid w:val="00CE733E"/>
    <w:rsid w:val="00CF1B32"/>
    <w:rsid w:val="00D02B82"/>
    <w:rsid w:val="00D047B0"/>
    <w:rsid w:val="00D115AB"/>
    <w:rsid w:val="00D37D3D"/>
    <w:rsid w:val="00D51B64"/>
    <w:rsid w:val="00D854E2"/>
    <w:rsid w:val="00D87EF0"/>
    <w:rsid w:val="00D95550"/>
    <w:rsid w:val="00DA44A4"/>
    <w:rsid w:val="00DD6E9C"/>
    <w:rsid w:val="00E07B14"/>
    <w:rsid w:val="00E32DC1"/>
    <w:rsid w:val="00E42B90"/>
    <w:rsid w:val="00E675C3"/>
    <w:rsid w:val="00E72276"/>
    <w:rsid w:val="00E7607F"/>
    <w:rsid w:val="00E85088"/>
    <w:rsid w:val="00E909BF"/>
    <w:rsid w:val="00EA733D"/>
    <w:rsid w:val="00EB4A1C"/>
    <w:rsid w:val="00EB4E44"/>
    <w:rsid w:val="00EC3AC9"/>
    <w:rsid w:val="00EE0C23"/>
    <w:rsid w:val="00EE45D4"/>
    <w:rsid w:val="00EF064B"/>
    <w:rsid w:val="00F009DF"/>
    <w:rsid w:val="00F25B77"/>
    <w:rsid w:val="00FA19EE"/>
    <w:rsid w:val="00FA56C5"/>
    <w:rsid w:val="348C216B"/>
    <w:rsid w:val="6C473325"/>
    <w:rsid w:val="76A5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2184E"/>
  <w15:docId w15:val="{42E6D41E-0E15-4345-9A9B-1460FFE1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pPr>
      <w:spacing w:before="240" w:after="60" w:line="312" w:lineRule="auto"/>
      <w:jc w:val="center"/>
      <w:outlineLvl w:val="1"/>
    </w:pPr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d">
    <w:name w:val="footnote text"/>
    <w:basedOn w:val="a"/>
    <w:link w:val="ae"/>
    <w:uiPriority w:val="99"/>
    <w:unhideWhenUsed/>
    <w:pPr>
      <w:widowControl/>
      <w:jc w:val="left"/>
    </w:pPr>
    <w:rPr>
      <w:rFonts w:cs="Times New Roman"/>
      <w:kern w:val="0"/>
      <w:sz w:val="20"/>
      <w:szCs w:val="20"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Light Shading"/>
    <w:basedOn w:val="a1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c">
    <w:name w:val="副标题 字符"/>
    <w:basedOn w:val="a0"/>
    <w:link w:val="ab"/>
    <w:uiPriority w:val="11"/>
    <w:qFormat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f3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character" w:customStyle="1" w:styleId="ae">
    <w:name w:val="脚注文本 字符"/>
    <w:basedOn w:val="a0"/>
    <w:link w:val="ad"/>
    <w:uiPriority w:val="99"/>
    <w:qFormat/>
    <w:rPr>
      <w:rFonts w:cs="Times New Roman"/>
      <w:kern w:val="0"/>
      <w:sz w:val="20"/>
      <w:szCs w:val="20"/>
    </w:rPr>
  </w:style>
  <w:style w:type="character" w:customStyle="1" w:styleId="1">
    <w:name w:val="不明显强调1"/>
    <w:basedOn w:val="a0"/>
    <w:uiPriority w:val="19"/>
    <w:qFormat/>
    <w:rPr>
      <w:i/>
      <w:iCs/>
    </w:rPr>
  </w:style>
  <w:style w:type="table" w:customStyle="1" w:styleId="7-61">
    <w:name w:val="清单表 7 彩色 - 着色 61"/>
    <w:basedOn w:val="a1"/>
    <w:uiPriority w:val="52"/>
    <w:qFormat/>
    <w:rPr>
      <w:color w:val="E36C0A" w:themeColor="accent6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-11">
    <w:name w:val="网格表 4 - 着色 11"/>
    <w:basedOn w:val="a1"/>
    <w:uiPriority w:val="49"/>
    <w:qFormat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4-51">
    <w:name w:val="网格表 4 - 着色 51"/>
    <w:basedOn w:val="a1"/>
    <w:uiPriority w:val="49"/>
    <w:qFormat/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a4">
    <w:name w:val="批注文字 字符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26567A-A2D1-4371-BB1E-A9E8FE451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309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yu ma</cp:lastModifiedBy>
  <cp:revision>14</cp:revision>
  <dcterms:created xsi:type="dcterms:W3CDTF">2020-06-16T03:07:00Z</dcterms:created>
  <dcterms:modified xsi:type="dcterms:W3CDTF">2020-09-20T12:00:00Z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