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9F27E" w14:textId="3541D120" w:rsidR="00E50948" w:rsidRPr="00C622D8" w:rsidRDefault="00E50948" w:rsidP="00E50948">
      <w:pPr>
        <w:rPr>
          <w:rFonts w:ascii="Times New Roman" w:hAnsi="Times New Roman" w:cs="Times New Roman"/>
          <w:b/>
          <w:sz w:val="36"/>
          <w:szCs w:val="24"/>
        </w:rPr>
      </w:pPr>
      <w:r w:rsidRPr="00C622D8">
        <w:rPr>
          <w:rFonts w:ascii="Times New Roman" w:hAnsi="Times New Roman" w:cs="Times New Roman"/>
          <w:b/>
          <w:sz w:val="36"/>
          <w:szCs w:val="24"/>
        </w:rPr>
        <w:t xml:space="preserve">Water soluble gold-polyaniline nanocomposite: A substrate for surface enhanced Raman scattering and catalyst for </w:t>
      </w:r>
      <w:r w:rsidRPr="008D2575">
        <w:rPr>
          <w:rFonts w:ascii="Times New Roman" w:hAnsi="Times New Roman" w:cs="Times New Roman"/>
          <w:b/>
          <w:color w:val="000000" w:themeColor="text1"/>
          <w:sz w:val="36"/>
          <w:szCs w:val="24"/>
        </w:rPr>
        <w:t xml:space="preserve">dye </w:t>
      </w:r>
      <w:r w:rsidR="00D85A45" w:rsidRPr="008D2575">
        <w:rPr>
          <w:rFonts w:ascii="Times New Roman" w:hAnsi="Times New Roman" w:cs="Times New Roman"/>
          <w:b/>
          <w:color w:val="000000" w:themeColor="text1"/>
          <w:sz w:val="36"/>
          <w:szCs w:val="24"/>
        </w:rPr>
        <w:t>degradation</w:t>
      </w:r>
    </w:p>
    <w:p w14:paraId="34087E0D" w14:textId="77777777" w:rsidR="00E50948" w:rsidRPr="00A270BD" w:rsidRDefault="00E50948" w:rsidP="00E50948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A270BD">
        <w:rPr>
          <w:rFonts w:ascii="Times New Roman" w:hAnsi="Times New Roman" w:cs="Times New Roman"/>
          <w:sz w:val="24"/>
          <w:szCs w:val="24"/>
        </w:rPr>
        <w:t>Palash Mondal</w:t>
      </w:r>
      <w:r w:rsidRPr="00A270BD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A270B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Chengchen Guo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270BD">
        <w:rPr>
          <w:rFonts w:ascii="Times New Roman" w:hAnsi="Times New Roman" w:cs="Times New Roman"/>
          <w:sz w:val="24"/>
          <w:szCs w:val="24"/>
        </w:rPr>
        <w:t>Jeffery L. Yarger</w:t>
      </w:r>
      <w:r w:rsidRPr="00A270BD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14:paraId="44D88DFE" w14:textId="77777777" w:rsidR="00E50948" w:rsidRDefault="00E50948" w:rsidP="00E509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14"/>
        </w:rPr>
      </w:pPr>
      <w:proofErr w:type="spellStart"/>
      <w:r>
        <w:rPr>
          <w:rFonts w:ascii="Times New Roman" w:hAnsi="Times New Roman" w:cs="Times New Roman"/>
          <w:sz w:val="24"/>
          <w:szCs w:val="1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14"/>
        </w:rPr>
        <w:t>School</w:t>
      </w:r>
      <w:proofErr w:type="spellEnd"/>
      <w:r>
        <w:rPr>
          <w:rFonts w:ascii="Times New Roman" w:hAnsi="Times New Roman" w:cs="Times New Roman"/>
          <w:sz w:val="24"/>
          <w:szCs w:val="14"/>
        </w:rPr>
        <w:t xml:space="preserve"> of Molecular Sciences</w:t>
      </w:r>
      <w:r w:rsidRPr="00A270BD">
        <w:rPr>
          <w:rFonts w:ascii="Times New Roman" w:hAnsi="Times New Roman" w:cs="Times New Roman"/>
          <w:sz w:val="24"/>
          <w:szCs w:val="14"/>
        </w:rPr>
        <w:t xml:space="preserve">, Magnetic Resonance Research Center, Arizona State University, Tempe, Arizona, 85287-1604, USA. </w:t>
      </w:r>
    </w:p>
    <w:p w14:paraId="42CC17E0" w14:textId="2981FB0A" w:rsidR="00E50948" w:rsidRDefault="00E50948" w:rsidP="00E50948">
      <w:pPr>
        <w:autoSpaceDE w:val="0"/>
        <w:autoSpaceDN w:val="0"/>
        <w:adjustRightInd w:val="0"/>
        <w:spacing w:after="0" w:line="360" w:lineRule="auto"/>
        <w:jc w:val="both"/>
        <w:rPr>
          <w:rStyle w:val="Hyperlink"/>
          <w:rFonts w:ascii="Times New Roman" w:hAnsi="Times New Roman" w:cs="Times New Roman"/>
          <w:sz w:val="24"/>
          <w:szCs w:val="14"/>
        </w:rPr>
      </w:pPr>
      <w:r>
        <w:rPr>
          <w:rFonts w:ascii="Times New Roman" w:hAnsi="Times New Roman" w:cs="Times New Roman"/>
          <w:sz w:val="24"/>
          <w:szCs w:val="14"/>
          <w:vertAlign w:val="superscript"/>
        </w:rPr>
        <w:t>b</w:t>
      </w:r>
      <w:r w:rsidRPr="00A270BD">
        <w:rPr>
          <w:rFonts w:ascii="Times New Roman" w:hAnsi="Times New Roman" w:cs="Times New Roman"/>
          <w:sz w:val="24"/>
          <w:szCs w:val="14"/>
        </w:rPr>
        <w:t xml:space="preserve">Department of Chemistry (UG &amp; </w:t>
      </w:r>
      <w:r>
        <w:rPr>
          <w:rFonts w:ascii="Times New Roman" w:hAnsi="Times New Roman" w:cs="Times New Roman"/>
          <w:sz w:val="24"/>
          <w:szCs w:val="14"/>
        </w:rPr>
        <w:t>PG), Vivekananda Mahavidyalaya, Burdwan,</w:t>
      </w:r>
      <w:r w:rsidRPr="00A270BD">
        <w:rPr>
          <w:rFonts w:ascii="Times New Roman" w:hAnsi="Times New Roman" w:cs="Times New Roman"/>
          <w:sz w:val="24"/>
          <w:szCs w:val="14"/>
        </w:rPr>
        <w:t xml:space="preserve"> </w:t>
      </w:r>
      <w:r>
        <w:rPr>
          <w:rFonts w:ascii="Times New Roman" w:hAnsi="Times New Roman" w:cs="Times New Roman"/>
          <w:sz w:val="24"/>
          <w:szCs w:val="14"/>
        </w:rPr>
        <w:t>Burdwan, West Bengal,</w:t>
      </w:r>
      <w:r w:rsidRPr="00A270BD">
        <w:rPr>
          <w:rFonts w:ascii="Times New Roman" w:hAnsi="Times New Roman" w:cs="Times New Roman"/>
          <w:sz w:val="24"/>
          <w:szCs w:val="14"/>
        </w:rPr>
        <w:t xml:space="preserve"> 713103</w:t>
      </w:r>
      <w:r>
        <w:rPr>
          <w:rFonts w:ascii="Times New Roman" w:hAnsi="Times New Roman" w:cs="Times New Roman"/>
          <w:sz w:val="24"/>
          <w:szCs w:val="14"/>
        </w:rPr>
        <w:t xml:space="preserve">, </w:t>
      </w:r>
      <w:r w:rsidRPr="00A270BD">
        <w:rPr>
          <w:rFonts w:ascii="Times New Roman" w:hAnsi="Times New Roman" w:cs="Times New Roman"/>
          <w:sz w:val="24"/>
          <w:szCs w:val="14"/>
        </w:rPr>
        <w:t xml:space="preserve">India. </w:t>
      </w:r>
    </w:p>
    <w:p w14:paraId="21648F93" w14:textId="77777777" w:rsidR="00F5742C" w:rsidRPr="001019A4" w:rsidRDefault="00F5742C" w:rsidP="00F574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*</w:t>
      </w:r>
      <w:r w:rsidRPr="00D656D5">
        <w:rPr>
          <w:rFonts w:ascii="Times New Roman" w:hAnsi="Times New Roman" w:cs="Times New Roman"/>
        </w:rPr>
        <w:t xml:space="preserve">Corresponding </w:t>
      </w:r>
      <w:r>
        <w:rPr>
          <w:rFonts w:ascii="Times New Roman" w:hAnsi="Times New Roman" w:cs="Times New Roman"/>
        </w:rPr>
        <w:t>A</w:t>
      </w:r>
      <w:r w:rsidRPr="00D656D5">
        <w:rPr>
          <w:rFonts w:ascii="Times New Roman" w:hAnsi="Times New Roman" w:cs="Times New Roman"/>
        </w:rPr>
        <w:t>uthor</w:t>
      </w:r>
      <w:r>
        <w:rPr>
          <w:rFonts w:ascii="Times New Roman" w:hAnsi="Times New Roman" w:cs="Times New Roman"/>
        </w:rPr>
        <w:t>: Palash Mondal, Tel: (+91-9123942819), Fax: (0342)-2646914 E-</w:t>
      </w:r>
      <w:r w:rsidRPr="00D656D5">
        <w:rPr>
          <w:rFonts w:ascii="Times New Roman" w:hAnsi="Times New Roman" w:cs="Times New Roman"/>
        </w:rPr>
        <w:t xml:space="preserve">mail: </w:t>
      </w:r>
      <w:hyperlink r:id="rId4" w:history="1">
        <w:r w:rsidRPr="00D656D5">
          <w:rPr>
            <w:rStyle w:val="Hyperlink"/>
            <w:rFonts w:ascii="Times New Roman" w:hAnsi="Times New Roman" w:cs="Times New Roman"/>
          </w:rPr>
          <w:t>polchemvb2005@gmil.com</w:t>
        </w:r>
      </w:hyperlink>
      <w:r w:rsidRPr="00706A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CB49C" w14:textId="77777777" w:rsidR="00E50948" w:rsidRDefault="00E50948" w:rsidP="00E50948">
      <w:pPr>
        <w:autoSpaceDE w:val="0"/>
        <w:autoSpaceDN w:val="0"/>
        <w:adjustRightInd w:val="0"/>
        <w:spacing w:after="0" w:line="360" w:lineRule="auto"/>
        <w:jc w:val="both"/>
        <w:rPr>
          <w:rStyle w:val="Hyperlink"/>
          <w:rFonts w:ascii="Times New Roman" w:hAnsi="Times New Roman" w:cs="Times New Roman"/>
          <w:sz w:val="24"/>
          <w:szCs w:val="14"/>
        </w:rPr>
      </w:pPr>
    </w:p>
    <w:p w14:paraId="24697C0C" w14:textId="77777777" w:rsidR="00E50948" w:rsidRPr="00917E58" w:rsidRDefault="00E50948" w:rsidP="00E5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E58">
        <w:rPr>
          <w:rFonts w:ascii="Times New Roman" w:hAnsi="Times New Roman" w:cs="Times New Roman"/>
          <w:b/>
          <w:sz w:val="24"/>
          <w:szCs w:val="24"/>
        </w:rPr>
        <w:t>Synthesis of citrate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7E58">
        <w:rPr>
          <w:rFonts w:ascii="Times New Roman" w:hAnsi="Times New Roman" w:cs="Times New Roman"/>
          <w:b/>
          <w:sz w:val="24"/>
          <w:szCs w:val="24"/>
        </w:rPr>
        <w:t>capped gold nanoparticles</w:t>
      </w:r>
    </w:p>
    <w:p w14:paraId="7DC894C0" w14:textId="77777777" w:rsidR="00E50948" w:rsidRDefault="00E50948" w:rsidP="00E5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FF7307" w14:textId="77777777" w:rsidR="00E50948" w:rsidRDefault="00E50948" w:rsidP="00E509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4A">
        <w:rPr>
          <w:rFonts w:ascii="Times New Roman" w:hAnsi="Times New Roman" w:cs="Times New Roman"/>
          <w:sz w:val="24"/>
          <w:szCs w:val="24"/>
        </w:rPr>
        <w:t>Citrate-</w:t>
      </w:r>
      <w:r>
        <w:rPr>
          <w:rFonts w:ascii="Times New Roman" w:hAnsi="Times New Roman" w:cs="Times New Roman"/>
          <w:sz w:val="24"/>
          <w:szCs w:val="24"/>
        </w:rPr>
        <w:t>encapsulated</w:t>
      </w:r>
      <w:r w:rsidRPr="0070524A">
        <w:rPr>
          <w:rFonts w:ascii="Times New Roman" w:hAnsi="Times New Roman" w:cs="Times New Roman"/>
          <w:sz w:val="24"/>
          <w:szCs w:val="24"/>
        </w:rPr>
        <w:t xml:space="preserve"> gold nanoparticles (AuNPs) were synthesized by a modi</w:t>
      </w:r>
      <w:r w:rsidRPr="0070524A">
        <w:rPr>
          <w:rFonts w:ascii="Times New Roman" w:eastAsia="AdvOT999035f4+e1" w:hAnsi="Times New Roman" w:cs="Times New Roman"/>
          <w:sz w:val="24"/>
          <w:szCs w:val="24"/>
        </w:rPr>
        <w:t>fi</w:t>
      </w:r>
      <w:r>
        <w:rPr>
          <w:rFonts w:ascii="Times New Roman" w:hAnsi="Times New Roman" w:cs="Times New Roman"/>
          <w:sz w:val="24"/>
          <w:szCs w:val="24"/>
        </w:rPr>
        <w:t>ed ‘Turkevich’ method [</w:t>
      </w:r>
      <w:r w:rsidRPr="00EA0EE9">
        <w:rPr>
          <w:rFonts w:ascii="Times New Roman" w:hAnsi="Times New Roman" w:cs="Times New Roman"/>
          <w:sz w:val="24"/>
          <w:szCs w:val="24"/>
        </w:rPr>
        <w:t>39,40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70524A">
        <w:rPr>
          <w:rFonts w:ascii="Times New Roman" w:hAnsi="Times New Roman" w:cs="Times New Roman"/>
          <w:sz w:val="24"/>
          <w:szCs w:val="24"/>
        </w:rPr>
        <w:t>.  An aqueous solution of chloroauric acid (100 mL, 1mM) was brought to</w:t>
      </w:r>
      <w:r>
        <w:rPr>
          <w:rFonts w:ascii="Times New Roman" w:hAnsi="Times New Roman" w:cs="Times New Roman"/>
          <w:sz w:val="24"/>
          <w:szCs w:val="24"/>
        </w:rPr>
        <w:t xml:space="preserve"> a boil</w:t>
      </w:r>
      <w:r w:rsidRPr="0070524A">
        <w:rPr>
          <w:rFonts w:ascii="Times New Roman" w:hAnsi="Times New Roman" w:cs="Times New Roman"/>
          <w:sz w:val="24"/>
          <w:szCs w:val="24"/>
        </w:rPr>
        <w:t xml:space="preserve">. Then, a specific amount (0.5 mL, 1.0 mL, 1.5 mL, or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70524A">
        <w:rPr>
          <w:rFonts w:ascii="Times New Roman" w:hAnsi="Times New Roman" w:cs="Times New Roman"/>
          <w:sz w:val="24"/>
          <w:szCs w:val="24"/>
        </w:rPr>
        <w:t xml:space="preserve">mL) of sodium citrate (1% w/w) was added rapidly to the boiling solution. The solution </w:t>
      </w:r>
      <w:r>
        <w:rPr>
          <w:rFonts w:ascii="Times New Roman" w:hAnsi="Times New Roman" w:cs="Times New Roman"/>
          <w:sz w:val="24"/>
          <w:szCs w:val="24"/>
        </w:rPr>
        <w:t>kept as a</w:t>
      </w:r>
      <w:r w:rsidRPr="0070524A">
        <w:rPr>
          <w:rFonts w:ascii="Times New Roman" w:hAnsi="Times New Roman" w:cs="Times New Roman"/>
          <w:sz w:val="24"/>
          <w:szCs w:val="24"/>
        </w:rPr>
        <w:t xml:space="preserve"> boil for another </w:t>
      </w:r>
      <w:r>
        <w:rPr>
          <w:rFonts w:ascii="Times New Roman" w:hAnsi="Times New Roman" w:cs="Times New Roman"/>
          <w:sz w:val="24"/>
          <w:szCs w:val="24"/>
        </w:rPr>
        <w:t xml:space="preserve">30 </w:t>
      </w:r>
      <w:r w:rsidRPr="0070524A">
        <w:rPr>
          <w:rFonts w:ascii="Times New Roman" w:hAnsi="Times New Roman" w:cs="Times New Roman"/>
          <w:sz w:val="24"/>
          <w:szCs w:val="24"/>
        </w:rPr>
        <w:t xml:space="preserve">minutes during which the color of the solution changes from yellow to </w:t>
      </w:r>
      <w:r>
        <w:rPr>
          <w:rFonts w:ascii="Times New Roman" w:hAnsi="Times New Roman" w:cs="Times New Roman"/>
          <w:sz w:val="24"/>
          <w:szCs w:val="24"/>
        </w:rPr>
        <w:t>wine</w:t>
      </w:r>
      <w:r w:rsidRPr="0070524A">
        <w:rPr>
          <w:rFonts w:ascii="Times New Roman" w:hAnsi="Times New Roman" w:cs="Times New Roman"/>
          <w:sz w:val="24"/>
          <w:szCs w:val="24"/>
        </w:rPr>
        <w:t xml:space="preserve"> red</w:t>
      </w:r>
      <w:r>
        <w:rPr>
          <w:rFonts w:ascii="Times New Roman" w:hAnsi="Times New Roman" w:cs="Times New Roman"/>
          <w:sz w:val="24"/>
          <w:szCs w:val="24"/>
        </w:rPr>
        <w:t xml:space="preserve"> (Scheme-1)</w:t>
      </w:r>
      <w:r w:rsidRPr="0070524A">
        <w:rPr>
          <w:rFonts w:ascii="Times New Roman" w:hAnsi="Times New Roman" w:cs="Times New Roman"/>
          <w:sz w:val="24"/>
          <w:szCs w:val="24"/>
        </w:rPr>
        <w:t xml:space="preserve">. The change of color </w:t>
      </w:r>
      <w:r>
        <w:rPr>
          <w:rFonts w:ascii="Times New Roman" w:hAnsi="Times New Roman" w:cs="Times New Roman"/>
          <w:sz w:val="24"/>
          <w:szCs w:val="24"/>
        </w:rPr>
        <w:t xml:space="preserve">from yellow </w:t>
      </w:r>
      <w:r w:rsidRPr="0070524A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wine</w:t>
      </w:r>
      <w:r w:rsidRPr="0070524A">
        <w:rPr>
          <w:rFonts w:ascii="Times New Roman" w:hAnsi="Times New Roman" w:cs="Times New Roman"/>
          <w:sz w:val="24"/>
          <w:szCs w:val="24"/>
        </w:rPr>
        <w:t xml:space="preserve"> red signifies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70524A">
        <w:rPr>
          <w:rFonts w:ascii="Times New Roman" w:hAnsi="Times New Roman" w:cs="Times New Roman"/>
          <w:sz w:val="24"/>
          <w:szCs w:val="24"/>
        </w:rPr>
        <w:t>formation of</w:t>
      </w:r>
      <w:r>
        <w:rPr>
          <w:rFonts w:ascii="Times New Roman" w:hAnsi="Times New Roman" w:cs="Times New Roman"/>
          <w:sz w:val="24"/>
          <w:szCs w:val="24"/>
        </w:rPr>
        <w:t xml:space="preserve"> citrate capped</w:t>
      </w:r>
      <w:r w:rsidRPr="0070524A">
        <w:rPr>
          <w:rFonts w:ascii="Times New Roman" w:hAnsi="Times New Roman" w:cs="Times New Roman"/>
          <w:sz w:val="24"/>
          <w:szCs w:val="24"/>
        </w:rPr>
        <w:t xml:space="preserve"> AuNPs after which the solution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70524A">
        <w:rPr>
          <w:rFonts w:ascii="Times New Roman" w:hAnsi="Times New Roman" w:cs="Times New Roman"/>
          <w:sz w:val="24"/>
          <w:szCs w:val="24"/>
        </w:rPr>
        <w:t xml:space="preserve">cooled to room temperature with stirring. </w:t>
      </w:r>
    </w:p>
    <w:p w14:paraId="6CEC8EF5" w14:textId="77777777" w:rsidR="00E50948" w:rsidRDefault="00E50948" w:rsidP="00E509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bn-IN"/>
        </w:rPr>
        <w:drawing>
          <wp:inline distT="0" distB="0" distL="0" distR="0" wp14:anchorId="5B07251B" wp14:editId="3FCCFA27">
            <wp:extent cx="4895850" cy="2024763"/>
            <wp:effectExtent l="19050" t="19050" r="19050" b="13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01" cy="2035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C1935" w14:textId="29E7A63A" w:rsidR="00E50948" w:rsidRDefault="00E50948" w:rsidP="007B09D4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Scheme-S-1: Proposed scheme for citrate capped gold nanoparticles  </w:t>
      </w:r>
    </w:p>
    <w:p w14:paraId="22FFFC31" w14:textId="77777777" w:rsidR="00E50948" w:rsidRPr="0070524A" w:rsidRDefault="00E50948" w:rsidP="00E509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Preparation of gold/polyaniline</w:t>
      </w:r>
      <w:r w:rsidRPr="0070524A">
        <w:rPr>
          <w:rFonts w:ascii="Times New Roman" w:hAnsi="Times New Roman" w:cs="Times New Roman"/>
          <w:b/>
          <w:sz w:val="24"/>
          <w:szCs w:val="24"/>
        </w:rPr>
        <w:t xml:space="preserve"> nanocomposite</w:t>
      </w:r>
    </w:p>
    <w:p w14:paraId="517ABA0B" w14:textId="77777777" w:rsidR="00E50948" w:rsidRDefault="00E50948" w:rsidP="00E509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69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AuNP-</w:t>
      </w:r>
      <w:r w:rsidRPr="0088169E">
        <w:rPr>
          <w:rFonts w:ascii="Times New Roman" w:hAnsi="Times New Roman" w:cs="Times New Roman"/>
          <w:sz w:val="24"/>
          <w:szCs w:val="24"/>
        </w:rPr>
        <w:t>PANI nanocomposite was prepared by in-situ polymerization of aniline monomer in the presence of AuNPs.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69E">
        <w:rPr>
          <w:rFonts w:ascii="Times New Roman" w:eastAsia="AdvGulliv-R" w:hAnsi="Times New Roman" w:cs="Times New Roman"/>
          <w:sz w:val="24"/>
          <w:szCs w:val="24"/>
        </w:rPr>
        <w:t xml:space="preserve">In a typical experimental procedure, distilled aniline </w:t>
      </w:r>
      <w:r w:rsidRPr="0088169E">
        <w:rPr>
          <w:rFonts w:ascii="Times New Roman" w:hAnsi="Times New Roman" w:cs="Times New Roman"/>
          <w:sz w:val="24"/>
          <w:szCs w:val="24"/>
        </w:rPr>
        <w:t xml:space="preserve">(0.4 mL, 0.0044 moles) </w:t>
      </w:r>
      <w:r w:rsidRPr="0088169E">
        <w:rPr>
          <w:rFonts w:ascii="Times New Roman" w:eastAsia="AdvGulliv-R" w:hAnsi="Times New Roman" w:cs="Times New Roman"/>
          <w:sz w:val="24"/>
          <w:szCs w:val="24"/>
        </w:rPr>
        <w:t xml:space="preserve">was </w:t>
      </w:r>
      <w:r w:rsidRPr="002C4BE2">
        <w:rPr>
          <w:rFonts w:ascii="Times New Roman" w:eastAsia="AdvGulliv-R" w:hAnsi="Times New Roman" w:cs="Times New Roman"/>
          <w:sz w:val="24"/>
          <w:szCs w:val="24"/>
        </w:rPr>
        <w:t xml:space="preserve">taken </w:t>
      </w:r>
      <w:r>
        <w:rPr>
          <w:rFonts w:ascii="Times New Roman" w:eastAsia="AdvGulliv-R" w:hAnsi="Times New Roman" w:cs="Times New Roman"/>
          <w:sz w:val="24"/>
          <w:szCs w:val="24"/>
        </w:rPr>
        <w:t xml:space="preserve">in </w:t>
      </w:r>
      <w:r w:rsidRPr="0088169E">
        <w:rPr>
          <w:rFonts w:ascii="Times New Roman" w:eastAsia="AdvGulliv-R" w:hAnsi="Times New Roman" w:cs="Times New Roman"/>
          <w:sz w:val="24"/>
          <w:szCs w:val="24"/>
        </w:rPr>
        <w:t>10 m</w:t>
      </w:r>
      <w:r>
        <w:rPr>
          <w:rFonts w:ascii="Times New Roman" w:eastAsia="AdvGulliv-R" w:hAnsi="Times New Roman" w:cs="Times New Roman"/>
          <w:sz w:val="24"/>
          <w:szCs w:val="24"/>
        </w:rPr>
        <w:t>L</w:t>
      </w:r>
      <w:r w:rsidRPr="0088169E">
        <w:rPr>
          <w:rFonts w:ascii="Times New Roman" w:eastAsia="AdvGulliv-R" w:hAnsi="Times New Roman" w:cs="Times New Roman"/>
          <w:sz w:val="24"/>
          <w:szCs w:val="24"/>
        </w:rPr>
        <w:t xml:space="preserve"> of 0.1MHCl and </w:t>
      </w:r>
      <w:r>
        <w:rPr>
          <w:rFonts w:ascii="Times New Roman" w:eastAsia="AdvGulliv-R" w:hAnsi="Times New Roman" w:cs="Times New Roman"/>
          <w:sz w:val="24"/>
          <w:szCs w:val="24"/>
        </w:rPr>
        <w:t>it was</w:t>
      </w:r>
      <w:r w:rsidRPr="0088169E">
        <w:rPr>
          <w:rFonts w:ascii="Times New Roman" w:eastAsia="AdvGulliv-R" w:hAnsi="Times New Roman" w:cs="Times New Roman"/>
          <w:sz w:val="24"/>
          <w:szCs w:val="24"/>
        </w:rPr>
        <w:t xml:space="preserve"> mixed with 0.01M </w:t>
      </w:r>
      <w:r>
        <w:rPr>
          <w:rFonts w:ascii="Times New Roman" w:eastAsia="AdvGulliv-R" w:hAnsi="Times New Roman" w:cs="Times New Roman"/>
          <w:sz w:val="24"/>
          <w:szCs w:val="24"/>
        </w:rPr>
        <w:t xml:space="preserve">CTAB </w:t>
      </w:r>
      <w:r w:rsidRPr="0088169E">
        <w:rPr>
          <w:rFonts w:ascii="Times New Roman" w:eastAsia="AdvGulliv-R" w:hAnsi="Times New Roman" w:cs="Times New Roman"/>
          <w:sz w:val="24"/>
          <w:szCs w:val="24"/>
        </w:rPr>
        <w:t xml:space="preserve">(100 mL, 0.01M, 0.365g) which was previously </w:t>
      </w:r>
      <w:r w:rsidRPr="002C4BE2">
        <w:rPr>
          <w:rFonts w:ascii="Times New Roman" w:eastAsia="AdvGulliv-R" w:hAnsi="Times New Roman" w:cs="Times New Roman"/>
          <w:sz w:val="24"/>
          <w:szCs w:val="24"/>
        </w:rPr>
        <w:t>taken</w:t>
      </w:r>
      <w:r w:rsidRPr="0088169E">
        <w:rPr>
          <w:rFonts w:ascii="Times New Roman" w:eastAsia="AdvGulliv-R" w:hAnsi="Times New Roman" w:cs="Times New Roman"/>
          <w:sz w:val="24"/>
          <w:szCs w:val="24"/>
        </w:rPr>
        <w:t xml:space="preserve"> in 250 mL round bottom flask with continuous stirring by </w:t>
      </w:r>
      <w:r w:rsidRPr="0088169E">
        <w:rPr>
          <w:rFonts w:ascii="Times New Roman" w:eastAsia="AdvGulliv-R" w:hAnsi="Times New Roman" w:cs="Times New Roman"/>
          <w:sz w:val="24"/>
          <w:szCs w:val="24"/>
        </w:rPr>
        <w:lastRenderedPageBreak/>
        <w:t xml:space="preserve">magnetic stirrer at room temperature for 2h. </w:t>
      </w:r>
      <w:r>
        <w:rPr>
          <w:rFonts w:ascii="Times New Roman" w:eastAsia="AdvGulliv-R" w:hAnsi="Times New Roman" w:cs="Times New Roman"/>
          <w:sz w:val="24"/>
          <w:szCs w:val="24"/>
        </w:rPr>
        <w:t xml:space="preserve">Then the resulting mixture was added to 100 mL of prepared 13 nm size AuNPs solution. </w:t>
      </w:r>
      <w:r w:rsidRPr="0088169E">
        <w:rPr>
          <w:rFonts w:ascii="Times New Roman" w:hAnsi="Times New Roman" w:cs="Times New Roman"/>
          <w:sz w:val="24"/>
          <w:szCs w:val="24"/>
        </w:rPr>
        <w:t>APS</w:t>
      </w:r>
      <w:r w:rsidRPr="0088169E">
        <w:rPr>
          <w:rFonts w:ascii="Times New Roman" w:eastAsia="AdvGulliv-R" w:hAnsi="Times New Roman" w:cs="Times New Roman"/>
          <w:sz w:val="24"/>
          <w:szCs w:val="24"/>
        </w:rPr>
        <w:t xml:space="preserve"> (0.94 g, 0.0043 moles)</w:t>
      </w:r>
      <w:r w:rsidRPr="0088169E">
        <w:rPr>
          <w:rFonts w:ascii="Times New Roman" w:hAnsi="Times New Roman" w:cs="Times New Roman"/>
          <w:sz w:val="24"/>
          <w:szCs w:val="24"/>
        </w:rPr>
        <w:t xml:space="preserve"> solution in 10 mL 0.1N HCl was added into the above mixtures with a flow rate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88169E">
        <w:rPr>
          <w:rFonts w:ascii="Times New Roman" w:hAnsi="Times New Roman" w:cs="Times New Roman"/>
          <w:sz w:val="24"/>
          <w:szCs w:val="24"/>
        </w:rPr>
        <w:t>1 m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8169E">
        <w:rPr>
          <w:rFonts w:ascii="Times New Roman" w:hAnsi="Times New Roman" w:cs="Times New Roman"/>
          <w:sz w:val="24"/>
          <w:szCs w:val="24"/>
        </w:rPr>
        <w:t xml:space="preserve">/min. The suspended solution of </w:t>
      </w:r>
      <w:r>
        <w:rPr>
          <w:rFonts w:ascii="Times New Roman" w:hAnsi="Times New Roman" w:cs="Times New Roman"/>
          <w:sz w:val="24"/>
          <w:szCs w:val="24"/>
        </w:rPr>
        <w:t xml:space="preserve">AuNP-PANI nanocomposite </w:t>
      </w:r>
      <w:r w:rsidRPr="0088169E">
        <w:rPr>
          <w:rFonts w:ascii="Times New Roman" w:hAnsi="Times New Roman" w:cs="Times New Roman"/>
          <w:sz w:val="24"/>
          <w:szCs w:val="24"/>
        </w:rPr>
        <w:t xml:space="preserve">was obtained after constant stirring for </w:t>
      </w:r>
      <w:r>
        <w:rPr>
          <w:rFonts w:ascii="Times New Roman" w:hAnsi="Times New Roman" w:cs="Times New Roman"/>
          <w:sz w:val="24"/>
          <w:szCs w:val="24"/>
        </w:rPr>
        <w:t xml:space="preserve">12 h </w:t>
      </w:r>
      <w:r w:rsidRPr="0088169E">
        <w:rPr>
          <w:rFonts w:ascii="Times New Roman" w:hAnsi="Times New Roman" w:cs="Times New Roman"/>
          <w:sz w:val="24"/>
          <w:szCs w:val="24"/>
        </w:rPr>
        <w:t>at room temperature.</w:t>
      </w:r>
      <w:r>
        <w:rPr>
          <w:rFonts w:ascii="Times New Roman" w:hAnsi="Times New Roman" w:cs="Times New Roman"/>
          <w:sz w:val="24"/>
          <w:szCs w:val="24"/>
        </w:rPr>
        <w:t xml:space="preserve"> During this time the color of the solution changed from greenish to black which signifies the formation AuNP-PANI nanocomposite (Scheme-2). </w:t>
      </w:r>
      <w:r w:rsidRPr="0088169E">
        <w:rPr>
          <w:rFonts w:ascii="Times New Roman" w:hAnsi="Times New Roman" w:cs="Times New Roman"/>
          <w:sz w:val="24"/>
          <w:szCs w:val="24"/>
        </w:rPr>
        <w:t>The suspended solution was centrifuged for 15 minutes (500 rpm) and then it was washed with distilled water</w:t>
      </w:r>
      <w:r>
        <w:rPr>
          <w:rFonts w:ascii="Times New Roman" w:hAnsi="Times New Roman" w:cs="Times New Roman"/>
          <w:sz w:val="24"/>
          <w:szCs w:val="24"/>
        </w:rPr>
        <w:t xml:space="preserve"> first and then methanol several times to remove unreacted substances and then dried in vacuum for overnight</w:t>
      </w:r>
      <w:r w:rsidRPr="0088169E">
        <w:rPr>
          <w:rFonts w:ascii="Times New Roman" w:hAnsi="Times New Roman" w:cs="Times New Roman"/>
          <w:sz w:val="24"/>
          <w:szCs w:val="24"/>
        </w:rPr>
        <w:t xml:space="preserve">. </w:t>
      </w:r>
      <w:r w:rsidRPr="00A044F1">
        <w:rPr>
          <w:rFonts w:ascii="Times New Roman" w:hAnsi="Times New Roman" w:cs="Times New Roman"/>
          <w:sz w:val="24"/>
          <w:szCs w:val="24"/>
        </w:rPr>
        <w:t>The pure PANI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4F1">
        <w:rPr>
          <w:rFonts w:ascii="Times New Roman" w:hAnsi="Times New Roman" w:cs="Times New Roman"/>
          <w:sz w:val="24"/>
          <w:szCs w:val="24"/>
        </w:rPr>
        <w:t>was synthesized using same chemical polymerization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4F1">
        <w:rPr>
          <w:rFonts w:ascii="Times New Roman" w:hAnsi="Times New Roman" w:cs="Times New Roman"/>
          <w:sz w:val="24"/>
          <w:szCs w:val="24"/>
        </w:rPr>
        <w:t xml:space="preserve">method as described above in the absence of </w:t>
      </w:r>
      <w:r>
        <w:rPr>
          <w:rFonts w:ascii="Times New Roman" w:hAnsi="Times New Roman" w:cs="Times New Roman"/>
          <w:sz w:val="24"/>
          <w:szCs w:val="24"/>
        </w:rPr>
        <w:t>AuNPs</w:t>
      </w:r>
      <w:r w:rsidRPr="00A044F1">
        <w:rPr>
          <w:rFonts w:ascii="Times New Roman" w:hAnsi="Times New Roman" w:cs="Times New Roman"/>
          <w:sz w:val="24"/>
          <w:szCs w:val="24"/>
        </w:rPr>
        <w:t>.</w:t>
      </w:r>
    </w:p>
    <w:p w14:paraId="6C401475" w14:textId="77777777" w:rsidR="00E50948" w:rsidRDefault="00E50948" w:rsidP="00E509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bn-IN"/>
        </w:rPr>
        <w:drawing>
          <wp:inline distT="0" distB="0" distL="0" distR="0" wp14:anchorId="4B64F94A" wp14:editId="7BBC5B14">
            <wp:extent cx="5468737" cy="1782279"/>
            <wp:effectExtent l="19050" t="19050" r="17780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08" cy="17945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80626" w14:textId="3FB12AE0" w:rsidR="00E50948" w:rsidRDefault="00E50948" w:rsidP="006D6E9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Scheme-S-2: Proposed structure for AuNP-PANI nanocomposite</w:t>
      </w:r>
    </w:p>
    <w:p w14:paraId="0AC6A62D" w14:textId="77777777" w:rsidR="007B09D4" w:rsidRPr="006D6E95" w:rsidRDefault="007B09D4" w:rsidP="006D6E9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62B127EB" w14:textId="54F49EF8" w:rsidR="007C6D13" w:rsidRDefault="00E50948" w:rsidP="00E50948">
      <w:r w:rsidRPr="000F14AB">
        <w:rPr>
          <w:noProof/>
        </w:rPr>
        <w:t xml:space="preserve"> </w:t>
      </w:r>
      <w:r w:rsidR="00DD6FDB">
        <w:rPr>
          <w:noProof/>
        </w:rPr>
        <w:drawing>
          <wp:inline distT="0" distB="0" distL="0" distR="0" wp14:anchorId="0C5D65FC" wp14:editId="17F1DA65">
            <wp:extent cx="1805940" cy="147353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4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14AB">
        <w:rPr>
          <w:noProof/>
        </w:rPr>
        <w:t xml:space="preserve"> </w:t>
      </w:r>
      <w:r w:rsidR="00EB2B30">
        <w:rPr>
          <w:noProof/>
        </w:rPr>
        <w:drawing>
          <wp:inline distT="0" distB="0" distL="0" distR="0" wp14:anchorId="61141DC5" wp14:editId="190ED12C">
            <wp:extent cx="1634490" cy="1490093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49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0ED5" w:rsidRPr="00C00ED5">
        <w:rPr>
          <w:noProof/>
        </w:rPr>
        <w:drawing>
          <wp:inline distT="0" distB="0" distL="0" distR="0" wp14:anchorId="58998470" wp14:editId="5BDB4566">
            <wp:extent cx="1859280" cy="1519722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B416" w14:textId="6AFFA804" w:rsidR="00E50948" w:rsidRPr="000F14AB" w:rsidRDefault="00E50948" w:rsidP="00E50948">
      <w:pPr>
        <w:rPr>
          <w:rFonts w:ascii="Times New Roman" w:hAnsi="Times New Roman" w:cs="Times New Roman"/>
          <w:sz w:val="24"/>
          <w:szCs w:val="24"/>
        </w:rPr>
      </w:pPr>
      <w:r w:rsidRPr="000F14AB">
        <w:rPr>
          <w:rFonts w:ascii="Times New Roman" w:hAnsi="Times New Roman" w:cs="Times New Roman"/>
          <w:sz w:val="24"/>
          <w:szCs w:val="24"/>
        </w:rPr>
        <w:t>Fig.S-1:</w:t>
      </w:r>
      <w:r w:rsidR="000A3CA9" w:rsidRPr="000A3CA9">
        <w:rPr>
          <w:rFonts w:ascii="Times New Roman" w:hAnsi="Times New Roman" w:cs="Times New Roman"/>
          <w:sz w:val="24"/>
          <w:szCs w:val="24"/>
        </w:rPr>
        <w:t xml:space="preserve"> </w:t>
      </w:r>
      <w:r w:rsidR="000A3CA9" w:rsidRPr="000F14AB">
        <w:rPr>
          <w:rFonts w:ascii="Times New Roman" w:hAnsi="Times New Roman" w:cs="Times New Roman"/>
          <w:sz w:val="24"/>
          <w:szCs w:val="24"/>
        </w:rPr>
        <w:t>(a)</w:t>
      </w:r>
      <w:r w:rsidR="000A3CA9">
        <w:rPr>
          <w:rFonts w:ascii="Times New Roman" w:hAnsi="Times New Roman" w:cs="Times New Roman"/>
          <w:sz w:val="24"/>
          <w:szCs w:val="24"/>
        </w:rPr>
        <w:t xml:space="preserve"> S</w:t>
      </w:r>
      <w:r w:rsidRPr="000F14AB">
        <w:rPr>
          <w:rFonts w:ascii="Times New Roman" w:hAnsi="Times New Roman" w:cs="Times New Roman"/>
          <w:sz w:val="24"/>
          <w:szCs w:val="24"/>
        </w:rPr>
        <w:t xml:space="preserve">elected </w:t>
      </w:r>
      <w:r w:rsidR="000A3CA9">
        <w:rPr>
          <w:rFonts w:ascii="Times New Roman" w:hAnsi="Times New Roman" w:cs="Times New Roman"/>
          <w:sz w:val="24"/>
          <w:szCs w:val="24"/>
        </w:rPr>
        <w:t>A</w:t>
      </w:r>
      <w:r w:rsidRPr="000F14AB">
        <w:rPr>
          <w:rFonts w:ascii="Times New Roman" w:hAnsi="Times New Roman" w:cs="Times New Roman"/>
          <w:sz w:val="24"/>
          <w:szCs w:val="24"/>
        </w:rPr>
        <w:t xml:space="preserve">rea </w:t>
      </w:r>
      <w:r w:rsidR="000A3CA9">
        <w:rPr>
          <w:rFonts w:ascii="Times New Roman" w:hAnsi="Times New Roman" w:cs="Times New Roman"/>
          <w:sz w:val="24"/>
          <w:szCs w:val="24"/>
        </w:rPr>
        <w:t>D</w:t>
      </w:r>
      <w:r w:rsidRPr="000F14AB">
        <w:rPr>
          <w:rFonts w:ascii="Times New Roman" w:hAnsi="Times New Roman" w:cs="Times New Roman"/>
          <w:sz w:val="24"/>
          <w:szCs w:val="24"/>
        </w:rPr>
        <w:t xml:space="preserve">iffraction </w:t>
      </w:r>
      <w:r w:rsidR="000A3CA9">
        <w:rPr>
          <w:rFonts w:ascii="Times New Roman" w:hAnsi="Times New Roman" w:cs="Times New Roman"/>
          <w:sz w:val="24"/>
          <w:szCs w:val="24"/>
        </w:rPr>
        <w:t>P</w:t>
      </w:r>
      <w:r w:rsidRPr="000F14AB">
        <w:rPr>
          <w:rFonts w:ascii="Times New Roman" w:hAnsi="Times New Roman" w:cs="Times New Roman"/>
          <w:sz w:val="24"/>
          <w:szCs w:val="24"/>
        </w:rPr>
        <w:t>attern (SAED)</w:t>
      </w:r>
      <w:r w:rsidR="000A3CA9">
        <w:rPr>
          <w:rFonts w:ascii="Times New Roman" w:hAnsi="Times New Roman" w:cs="Times New Roman"/>
          <w:sz w:val="24"/>
          <w:szCs w:val="24"/>
        </w:rPr>
        <w:t>,</w:t>
      </w:r>
      <w:r w:rsidRPr="000F14AB">
        <w:rPr>
          <w:rFonts w:ascii="Times New Roman" w:hAnsi="Times New Roman" w:cs="Times New Roman"/>
          <w:sz w:val="24"/>
          <w:szCs w:val="24"/>
        </w:rPr>
        <w:t xml:space="preserve"> </w:t>
      </w:r>
      <w:r w:rsidR="000A3CA9">
        <w:rPr>
          <w:rFonts w:ascii="Times New Roman" w:hAnsi="Times New Roman" w:cs="Times New Roman"/>
          <w:sz w:val="24"/>
          <w:szCs w:val="24"/>
        </w:rPr>
        <w:t xml:space="preserve">(b) </w:t>
      </w:r>
      <w:r w:rsidRPr="000F14AB">
        <w:rPr>
          <w:rFonts w:ascii="Times New Roman" w:hAnsi="Times New Roman" w:cs="Times New Roman"/>
          <w:sz w:val="24"/>
          <w:szCs w:val="24"/>
        </w:rPr>
        <w:t xml:space="preserve">Scanning Transmission Electron Microscope (STEM) and </w:t>
      </w:r>
      <w:r w:rsidR="000A3CA9">
        <w:rPr>
          <w:rFonts w:ascii="Times New Roman" w:hAnsi="Times New Roman" w:cs="Times New Roman"/>
          <w:sz w:val="24"/>
          <w:szCs w:val="24"/>
        </w:rPr>
        <w:t xml:space="preserve">(c) </w:t>
      </w:r>
      <w:r w:rsidRPr="000F14AB">
        <w:rPr>
          <w:rFonts w:ascii="Times New Roman" w:hAnsi="Times New Roman" w:cs="Times New Roman"/>
          <w:sz w:val="24"/>
          <w:szCs w:val="24"/>
        </w:rPr>
        <w:t>Energy Dispersive X-ray Spectroscopy (EDS) elemental map of AuNP-PANI.</w:t>
      </w:r>
    </w:p>
    <w:p w14:paraId="6EC77FF0" w14:textId="77777777" w:rsidR="00E50948" w:rsidRDefault="00E50948" w:rsidP="00E50948">
      <w:r>
        <w:rPr>
          <w:noProof/>
          <w:lang w:eastAsia="en-IN"/>
        </w:rPr>
        <w:lastRenderedPageBreak/>
        <w:drawing>
          <wp:inline distT="0" distB="0" distL="0" distR="0" wp14:anchorId="052F51E9" wp14:editId="03660D39">
            <wp:extent cx="2773936" cy="209658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2513" cy="21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D15F24F" wp14:editId="4DFDC027">
            <wp:extent cx="2666000" cy="204158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7091" cy="20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4131E" w14:textId="09C845DB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19C">
        <w:rPr>
          <w:rFonts w:ascii="Times New Roman" w:hAnsi="Times New Roman" w:cs="Times New Roman"/>
          <w:sz w:val="24"/>
          <w:szCs w:val="24"/>
        </w:rPr>
        <w:t>Fig.S</w:t>
      </w:r>
      <w:r w:rsidR="00586C59">
        <w:rPr>
          <w:rFonts w:ascii="Times New Roman" w:hAnsi="Times New Roman" w:cs="Times New Roman"/>
          <w:sz w:val="24"/>
          <w:szCs w:val="24"/>
        </w:rPr>
        <w:t>-</w:t>
      </w:r>
      <w:r w:rsidR="009061CA">
        <w:rPr>
          <w:rFonts w:ascii="Times New Roman" w:hAnsi="Times New Roman" w:cs="Times New Roman"/>
          <w:sz w:val="24"/>
          <w:szCs w:val="24"/>
        </w:rPr>
        <w:t>2</w:t>
      </w:r>
      <w:r w:rsidRPr="0032119C">
        <w:rPr>
          <w:rFonts w:ascii="Times New Roman" w:hAnsi="Times New Roman" w:cs="Times New Roman"/>
          <w:sz w:val="24"/>
          <w:szCs w:val="24"/>
        </w:rPr>
        <w:t xml:space="preserve"> Reduction of (a) CR and (b) MB dye in the presence of NaBH</w:t>
      </w:r>
      <w:r w:rsidRPr="0032119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2119C">
        <w:rPr>
          <w:rFonts w:ascii="Times New Roman" w:hAnsi="Times New Roman" w:cs="Times New Roman"/>
          <w:sz w:val="24"/>
          <w:szCs w:val="24"/>
        </w:rPr>
        <w:t xml:space="preserve">   and absence of AuNP-PANI nanocomposite</w:t>
      </w:r>
    </w:p>
    <w:p w14:paraId="43DE6CB2" w14:textId="77777777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CB9D0" w14:textId="77777777" w:rsidR="00E50948" w:rsidRDefault="00E50948" w:rsidP="00E5094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n-IN"/>
        </w:rPr>
        <w:drawing>
          <wp:inline distT="0" distB="0" distL="0" distR="0" wp14:anchorId="1AC170F6" wp14:editId="0A174A36">
            <wp:extent cx="2786917" cy="216815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6914" cy="21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A86BFFA" wp14:editId="5E7FA2CD">
            <wp:extent cx="2828603" cy="21363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5053" cy="214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789A" w14:textId="7D3F8B19" w:rsidR="00E50948" w:rsidRDefault="00E50948" w:rsidP="00E509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586C59">
        <w:rPr>
          <w:rFonts w:ascii="Times New Roman" w:hAnsi="Times New Roman" w:cs="Times New Roman"/>
          <w:sz w:val="24"/>
          <w:szCs w:val="24"/>
        </w:rPr>
        <w:t>-</w:t>
      </w:r>
      <w:r w:rsidR="009061C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(a)</w:t>
      </w:r>
      <w:r w:rsidRPr="003211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kinetic results showing the reductive degradation of CR and MB dyes under different conditions</w:t>
      </w:r>
      <w:r w:rsidR="009061CA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(b) Plot of ln(C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/C</w:t>
      </w:r>
      <w:r w:rsidRPr="00E46A89">
        <w:rPr>
          <w:rFonts w:ascii="Times New Roman" w:hAnsi="Times New Roman" w:cs="Times New Roman"/>
          <w:sz w:val="24"/>
          <w:szCs w:val="16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>) versus reaction time for reductive degradation of CR and MB dyes under different conditions. The concentrations of CR, MB and NaBH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 kept constant in all cases.</w:t>
      </w:r>
    </w:p>
    <w:p w14:paraId="6EAF6A35" w14:textId="77777777" w:rsidR="00E50948" w:rsidRDefault="00E50948" w:rsidP="00E50948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n-IN"/>
        </w:rPr>
        <w:drawing>
          <wp:inline distT="0" distB="0" distL="0" distR="0" wp14:anchorId="6195692A" wp14:editId="3BF0502B">
            <wp:extent cx="2835208" cy="217430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5337" cy="2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D404848" wp14:editId="7621B0A5">
            <wp:extent cx="2877527" cy="217105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7879" cy="21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7148" w14:textId="1AD52029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19C">
        <w:rPr>
          <w:rFonts w:ascii="Times New Roman" w:hAnsi="Times New Roman" w:cs="Times New Roman"/>
          <w:sz w:val="24"/>
          <w:szCs w:val="24"/>
        </w:rPr>
        <w:t>Fig.S</w:t>
      </w:r>
      <w:r w:rsidR="00586C59">
        <w:rPr>
          <w:rFonts w:ascii="Times New Roman" w:hAnsi="Times New Roman" w:cs="Times New Roman"/>
          <w:sz w:val="24"/>
          <w:szCs w:val="24"/>
        </w:rPr>
        <w:t>-</w:t>
      </w:r>
      <w:r w:rsidR="009061CA">
        <w:rPr>
          <w:rFonts w:ascii="Times New Roman" w:hAnsi="Times New Roman" w:cs="Times New Roman"/>
          <w:sz w:val="24"/>
          <w:szCs w:val="24"/>
        </w:rPr>
        <w:t>4</w:t>
      </w:r>
      <w:r w:rsidRPr="0032119C">
        <w:rPr>
          <w:rFonts w:ascii="Times New Roman" w:hAnsi="Times New Roman" w:cs="Times New Roman"/>
          <w:sz w:val="24"/>
          <w:szCs w:val="24"/>
        </w:rPr>
        <w:t xml:space="preserve"> Reduction of (a) CR and (b) MB dye in the presence of </w:t>
      </w:r>
      <w:r>
        <w:rPr>
          <w:rFonts w:ascii="Times New Roman" w:hAnsi="Times New Roman" w:cs="Times New Roman"/>
          <w:sz w:val="24"/>
          <w:szCs w:val="24"/>
        </w:rPr>
        <w:t>PANI nanofiber with NaBH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but in </w:t>
      </w:r>
      <w:r w:rsidRPr="0032119C">
        <w:rPr>
          <w:rFonts w:ascii="Times New Roman" w:hAnsi="Times New Roman" w:cs="Times New Roman"/>
          <w:sz w:val="24"/>
          <w:szCs w:val="24"/>
        </w:rPr>
        <w:t>absence of AuNP-PANI nanocomposite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28C514" w14:textId="77777777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D55A7" w14:textId="77777777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S1: Assignment of vibrational spectra obtained Raman spectra</w:t>
      </w:r>
    </w:p>
    <w:p w14:paraId="676BA2C9" w14:textId="77777777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209"/>
      </w:tblGrid>
      <w:tr w:rsidR="00E50948" w14:paraId="52CE6AB7" w14:textId="77777777" w:rsidTr="00E651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750DEED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Bulk 4-ATP</w:t>
            </w:r>
          </w:p>
          <w:p w14:paraId="6484DEC5" w14:textId="77777777" w:rsidR="00E50948" w:rsidRPr="00FA449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14:paraId="58632001" w14:textId="77777777" w:rsidR="00E50948" w:rsidRPr="00386DCB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Bulk 4-ATP onto AuNP-PANI surface (cm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09" w:type="dxa"/>
          </w:tcPr>
          <w:p w14:paraId="6DCFAA8A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Vibrational peak assignments</w:t>
            </w:r>
          </w:p>
        </w:tc>
      </w:tr>
      <w:tr w:rsidR="00E50948" w14:paraId="1EB18650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3E0CE9D" w14:textId="77777777" w:rsidR="00E50948" w:rsidRPr="00FA449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387</w:t>
            </w:r>
          </w:p>
        </w:tc>
        <w:tc>
          <w:tcPr>
            <w:tcW w:w="3402" w:type="dxa"/>
          </w:tcPr>
          <w:p w14:paraId="72633898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3209" w:type="dxa"/>
          </w:tcPr>
          <w:p w14:paraId="637F1E12" w14:textId="77777777" w:rsidR="00E50948" w:rsidRPr="009C552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75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</w:p>
        </w:tc>
      </w:tr>
      <w:tr w:rsidR="00E50948" w14:paraId="0BF77F0C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B7A6283" w14:textId="77777777" w:rsidR="00E50948" w:rsidRPr="00FA449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463</w:t>
            </w:r>
          </w:p>
        </w:tc>
        <w:tc>
          <w:tcPr>
            <w:tcW w:w="3402" w:type="dxa"/>
          </w:tcPr>
          <w:p w14:paraId="4121FEF3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3209" w:type="dxa"/>
          </w:tcPr>
          <w:p w14:paraId="503E956E" w14:textId="77777777" w:rsidR="00E50948" w:rsidRPr="009C552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75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</w:p>
        </w:tc>
      </w:tr>
      <w:tr w:rsidR="00E50948" w14:paraId="476551CD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0D199EB" w14:textId="77777777" w:rsidR="00E50948" w:rsidRPr="00FA449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1005</w:t>
            </w:r>
          </w:p>
        </w:tc>
        <w:tc>
          <w:tcPr>
            <w:tcW w:w="3402" w:type="dxa"/>
          </w:tcPr>
          <w:p w14:paraId="740AACCD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3209" w:type="dxa"/>
          </w:tcPr>
          <w:p w14:paraId="58942BE8" w14:textId="77777777" w:rsidR="00E50948" w:rsidRPr="009C552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75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9C5525">
              <w:rPr>
                <w:rFonts w:ascii="ChemBats2" w:hAnsi="ChemBats2" w:cs="ChemBats2"/>
                <w:sz w:val="17"/>
                <w:szCs w:val="17"/>
              </w:rPr>
              <w:t xml:space="preserve">+ </w:t>
            </w: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75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</w:p>
        </w:tc>
      </w:tr>
      <w:tr w:rsidR="00E50948" w14:paraId="665ADFD9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4FFFC3E" w14:textId="77777777" w:rsidR="00E50948" w:rsidRPr="00FA449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1091</w:t>
            </w:r>
          </w:p>
        </w:tc>
        <w:tc>
          <w:tcPr>
            <w:tcW w:w="3402" w:type="dxa"/>
          </w:tcPr>
          <w:p w14:paraId="3B7C970A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1086</w:t>
            </w:r>
          </w:p>
        </w:tc>
        <w:tc>
          <w:tcPr>
            <w:tcW w:w="3209" w:type="dxa"/>
          </w:tcPr>
          <w:p w14:paraId="35BB1D2C" w14:textId="77777777" w:rsidR="00E50948" w:rsidRPr="009C552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75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</w:p>
        </w:tc>
      </w:tr>
      <w:tr w:rsidR="00E50948" w14:paraId="05371D20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74A70E2" w14:textId="77777777" w:rsidR="00E50948" w:rsidRPr="00FA449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1175</w:t>
            </w:r>
          </w:p>
        </w:tc>
        <w:tc>
          <w:tcPr>
            <w:tcW w:w="3402" w:type="dxa"/>
          </w:tcPr>
          <w:p w14:paraId="0DD95AE8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1179</w:t>
            </w:r>
          </w:p>
        </w:tc>
        <w:tc>
          <w:tcPr>
            <w:tcW w:w="3209" w:type="dxa"/>
          </w:tcPr>
          <w:p w14:paraId="668130B9" w14:textId="77777777" w:rsidR="00E50948" w:rsidRPr="009C552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4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C-H</w:t>
            </w:r>
          </w:p>
        </w:tc>
      </w:tr>
      <w:tr w:rsidR="00E50948" w14:paraId="0E9C63E9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E650807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1291</w:t>
            </w:r>
          </w:p>
        </w:tc>
        <w:tc>
          <w:tcPr>
            <w:tcW w:w="3402" w:type="dxa"/>
          </w:tcPr>
          <w:p w14:paraId="74F1BF3E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1288</w:t>
            </w:r>
          </w:p>
        </w:tc>
        <w:tc>
          <w:tcPr>
            <w:tcW w:w="3209" w:type="dxa"/>
          </w:tcPr>
          <w:p w14:paraId="7942B165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mbria"/>
                <w:sz w:val="24"/>
                <w:szCs w:val="24"/>
              </w:rPr>
            </w:pP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75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</w:p>
        </w:tc>
      </w:tr>
      <w:tr w:rsidR="00E50948" w14:paraId="44F680D1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0B18AA2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1488</w:t>
            </w:r>
          </w:p>
        </w:tc>
        <w:tc>
          <w:tcPr>
            <w:tcW w:w="3402" w:type="dxa"/>
          </w:tcPr>
          <w:p w14:paraId="56202A0A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1488</w:t>
            </w:r>
          </w:p>
        </w:tc>
        <w:tc>
          <w:tcPr>
            <w:tcW w:w="3209" w:type="dxa"/>
          </w:tcPr>
          <w:p w14:paraId="2AF99C86" w14:textId="77777777" w:rsidR="00E50948" w:rsidRPr="009C552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mbria"/>
                <w:sz w:val="24"/>
                <w:szCs w:val="24"/>
              </w:rPr>
            </w:pP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75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9C5525">
              <w:rPr>
                <w:rFonts w:ascii="ChemBats2" w:hAnsi="ChemBats2" w:cs="ChemBats2"/>
                <w:sz w:val="17"/>
                <w:szCs w:val="17"/>
              </w:rPr>
              <w:t xml:space="preserve">+ </w:t>
            </w: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64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</w:p>
        </w:tc>
      </w:tr>
      <w:tr w:rsidR="00E50948" w14:paraId="4F7368B7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FB8BE59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1593</w:t>
            </w:r>
          </w:p>
        </w:tc>
        <w:tc>
          <w:tcPr>
            <w:tcW w:w="3402" w:type="dxa"/>
          </w:tcPr>
          <w:p w14:paraId="2D6B2FCE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</w:t>
            </w:r>
          </w:p>
        </w:tc>
        <w:tc>
          <w:tcPr>
            <w:tcW w:w="3209" w:type="dxa"/>
          </w:tcPr>
          <w:p w14:paraId="0415B2A7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mbria"/>
                <w:sz w:val="24"/>
                <w:szCs w:val="24"/>
              </w:rPr>
            </w:pPr>
            <w:r w:rsidRPr="009C5525">
              <w:rPr>
                <w:rFonts w:ascii="TimesTenGreek-Inclined" w:hAnsi="TimesTenGreek-Inclined" w:cs="TimesTenGreek-Inclined"/>
                <w:iCs/>
                <w:sz w:val="24"/>
                <w:szCs w:val="24"/>
              </w:rPr>
              <w:sym w:font="Symbol" w:char="F075"/>
            </w:r>
            <w:r w:rsidRPr="009C55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9C5525">
              <w:rPr>
                <w:rFonts w:ascii="ChemBats2" w:hAnsi="ChemBats2" w:cs="ChemBats2"/>
                <w:sz w:val="24"/>
                <w:szCs w:val="24"/>
                <w:vertAlign w:val="sub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</w:p>
        </w:tc>
      </w:tr>
    </w:tbl>
    <w:p w14:paraId="2A555F83" w14:textId="77777777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FBA42" w14:textId="01C2D440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S2: Assignment of vibrational spectra obtained Raman spectra</w:t>
      </w:r>
    </w:p>
    <w:p w14:paraId="195934B2" w14:textId="77777777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1Light"/>
        <w:tblW w:w="9535" w:type="dxa"/>
        <w:tblLook w:val="04A0" w:firstRow="1" w:lastRow="0" w:firstColumn="1" w:lastColumn="0" w:noHBand="0" w:noVBand="1"/>
      </w:tblPr>
      <w:tblGrid>
        <w:gridCol w:w="2405"/>
        <w:gridCol w:w="3402"/>
        <w:gridCol w:w="3728"/>
      </w:tblGrid>
      <w:tr w:rsidR="00E50948" w14:paraId="5C1BB95C" w14:textId="77777777" w:rsidTr="00E651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E47456B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Bulk 4-DMAP</w:t>
            </w:r>
          </w:p>
          <w:p w14:paraId="5F3EC88D" w14:textId="77777777" w:rsidR="00E50948" w:rsidRPr="00FA4495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14:paraId="06A0A949" w14:textId="77777777" w:rsidR="00E50948" w:rsidRPr="00386DCB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Bulk 4-DMAP onto AuNP-PANI surface (cm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28" w:type="dxa"/>
          </w:tcPr>
          <w:p w14:paraId="5C8B03C0" w14:textId="77777777" w:rsidR="00E50948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Vibrational peak assignments</w:t>
            </w:r>
          </w:p>
        </w:tc>
      </w:tr>
      <w:tr w:rsidR="00E50948" w14:paraId="350A41A1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EA2EBBE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b w:val="0"/>
                <w:sz w:val="24"/>
                <w:szCs w:val="24"/>
              </w:rPr>
              <w:t>751</w:t>
            </w:r>
          </w:p>
        </w:tc>
        <w:tc>
          <w:tcPr>
            <w:tcW w:w="3402" w:type="dxa"/>
          </w:tcPr>
          <w:p w14:paraId="3B3AB263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</w:tc>
        <w:tc>
          <w:tcPr>
            <w:tcW w:w="3728" w:type="dxa"/>
          </w:tcPr>
          <w:p w14:paraId="55DA5C0D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C-N-C wagging</w:t>
            </w:r>
          </w:p>
        </w:tc>
      </w:tr>
      <w:tr w:rsidR="00E50948" w14:paraId="3391B1FF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848E55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b w:val="0"/>
                <w:sz w:val="24"/>
                <w:szCs w:val="24"/>
              </w:rPr>
              <w:t>950</w:t>
            </w:r>
          </w:p>
        </w:tc>
        <w:tc>
          <w:tcPr>
            <w:tcW w:w="3402" w:type="dxa"/>
          </w:tcPr>
          <w:p w14:paraId="295552B5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939</w:t>
            </w:r>
          </w:p>
        </w:tc>
        <w:tc>
          <w:tcPr>
            <w:tcW w:w="3728" w:type="dxa"/>
          </w:tcPr>
          <w:p w14:paraId="4952BEF2" w14:textId="77777777" w:rsidR="00E50948" w:rsidRPr="00AE3C27" w:rsidRDefault="00E50948" w:rsidP="00E651C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Ring breathing</w:t>
            </w:r>
          </w:p>
          <w:p w14:paraId="067437EA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8F07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 xml:space="preserve"> rocking</w:t>
            </w:r>
          </w:p>
        </w:tc>
      </w:tr>
      <w:tr w:rsidR="00E50948" w14:paraId="4C90A988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76660FF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b w:val="0"/>
                <w:sz w:val="24"/>
                <w:szCs w:val="24"/>
              </w:rPr>
              <w:t>984</w:t>
            </w:r>
          </w:p>
        </w:tc>
        <w:tc>
          <w:tcPr>
            <w:tcW w:w="3402" w:type="dxa"/>
          </w:tcPr>
          <w:p w14:paraId="2DA3FCEA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3728" w:type="dxa"/>
          </w:tcPr>
          <w:p w14:paraId="072A749A" w14:textId="77777777" w:rsidR="00E50948" w:rsidRPr="00AE3C27" w:rsidRDefault="00E50948" w:rsidP="00E651C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Trigonal bending</w:t>
            </w:r>
          </w:p>
          <w:p w14:paraId="02C7F863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C-H out-plane bending</w:t>
            </w:r>
          </w:p>
        </w:tc>
      </w:tr>
      <w:tr w:rsidR="00E50948" w14:paraId="5C486B3C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4C4AFC1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b w:val="0"/>
                <w:sz w:val="24"/>
                <w:szCs w:val="24"/>
              </w:rPr>
              <w:t>1063</w:t>
            </w:r>
          </w:p>
        </w:tc>
        <w:tc>
          <w:tcPr>
            <w:tcW w:w="3402" w:type="dxa"/>
          </w:tcPr>
          <w:p w14:paraId="68977ECA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3728" w:type="dxa"/>
          </w:tcPr>
          <w:p w14:paraId="16E7F901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CH3 rocking</w:t>
            </w:r>
          </w:p>
        </w:tc>
      </w:tr>
      <w:tr w:rsidR="00E50948" w14:paraId="4D940626" w14:textId="77777777" w:rsidTr="00E65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146CEC3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b w:val="0"/>
                <w:sz w:val="24"/>
                <w:szCs w:val="24"/>
              </w:rPr>
              <w:t>1232</w:t>
            </w:r>
          </w:p>
        </w:tc>
        <w:tc>
          <w:tcPr>
            <w:tcW w:w="3402" w:type="dxa"/>
          </w:tcPr>
          <w:p w14:paraId="7476F33E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1223</w:t>
            </w:r>
          </w:p>
        </w:tc>
        <w:tc>
          <w:tcPr>
            <w:tcW w:w="3728" w:type="dxa"/>
          </w:tcPr>
          <w:p w14:paraId="125E7AA7" w14:textId="77777777" w:rsidR="00E50948" w:rsidRPr="00AE3C27" w:rsidRDefault="00E50948" w:rsidP="00E651CD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C27">
              <w:rPr>
                <w:rFonts w:ascii="Times New Roman" w:hAnsi="Times New Roman" w:cs="Times New Roman"/>
                <w:sz w:val="24"/>
                <w:szCs w:val="24"/>
              </w:rPr>
              <w:t>C-H in-plane bending</w:t>
            </w:r>
          </w:p>
        </w:tc>
      </w:tr>
    </w:tbl>
    <w:p w14:paraId="42BCC376" w14:textId="77777777" w:rsidR="00E50948" w:rsidRDefault="00E50948" w:rsidP="00E509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CB7C7E" w14:textId="77777777" w:rsidR="00E50948" w:rsidRDefault="00E50948" w:rsidP="00E5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34FAC" w14:textId="145C0228" w:rsidR="00E50948" w:rsidRDefault="00E50948" w:rsidP="00E5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FE9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S-3</w:t>
      </w:r>
      <w:r w:rsidRPr="00F87FE9">
        <w:rPr>
          <w:rFonts w:ascii="Times New Roman" w:hAnsi="Times New Roman" w:cs="Times New Roman"/>
          <w:sz w:val="24"/>
          <w:szCs w:val="24"/>
        </w:rPr>
        <w:t xml:space="preserve">: A comparison of catalytic activities </w:t>
      </w:r>
      <w:r>
        <w:rPr>
          <w:rFonts w:ascii="Times New Roman" w:hAnsi="Times New Roman" w:cs="Times New Roman"/>
          <w:sz w:val="24"/>
          <w:szCs w:val="24"/>
        </w:rPr>
        <w:t>of AuNP-PANI nano</w:t>
      </w:r>
      <w:r w:rsidRPr="00F87FE9">
        <w:rPr>
          <w:rFonts w:ascii="Times New Roman" w:hAnsi="Times New Roman" w:cs="Times New Roman"/>
          <w:sz w:val="24"/>
          <w:szCs w:val="24"/>
        </w:rPr>
        <w:t>composite</w:t>
      </w:r>
      <w:r>
        <w:rPr>
          <w:rFonts w:ascii="Times New Roman" w:hAnsi="Times New Roman" w:cs="Times New Roman"/>
          <w:sz w:val="24"/>
          <w:szCs w:val="24"/>
        </w:rPr>
        <w:t xml:space="preserve"> with</w:t>
      </w:r>
      <w:r w:rsidRPr="00F87FE9">
        <w:rPr>
          <w:rFonts w:ascii="Times New Roman" w:hAnsi="Times New Roman" w:cs="Times New Roman"/>
          <w:sz w:val="24"/>
          <w:szCs w:val="24"/>
        </w:rPr>
        <w:t xml:space="preserve"> different catalysts for the chemical reduction of CR and MB.</w:t>
      </w:r>
    </w:p>
    <w:p w14:paraId="2EAB6FC7" w14:textId="01EBE570" w:rsidR="00E50948" w:rsidRDefault="00E50948" w:rsidP="00E5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istTable6Colorful1"/>
        <w:tblW w:w="0" w:type="auto"/>
        <w:tblLook w:val="04A0" w:firstRow="1" w:lastRow="0" w:firstColumn="1" w:lastColumn="0" w:noHBand="0" w:noVBand="1"/>
      </w:tblPr>
      <w:tblGrid>
        <w:gridCol w:w="5447"/>
        <w:gridCol w:w="1166"/>
        <w:gridCol w:w="1077"/>
        <w:gridCol w:w="1336"/>
      </w:tblGrid>
      <w:tr w:rsidR="00E50948" w:rsidRPr="00132562" w14:paraId="221BE4BA" w14:textId="77777777" w:rsidTr="00E509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</w:tcPr>
          <w:p w14:paraId="03F1CE64" w14:textId="77777777" w:rsidR="00E50948" w:rsidRPr="00132562" w:rsidRDefault="00E50948" w:rsidP="00E651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t>Catalyst</w:t>
            </w:r>
          </w:p>
        </w:tc>
        <w:tc>
          <w:tcPr>
            <w:tcW w:w="1166" w:type="dxa"/>
            <w:shd w:val="clear" w:color="auto" w:fill="auto"/>
          </w:tcPr>
          <w:p w14:paraId="6E8776BE" w14:textId="77777777" w:rsidR="00E50948" w:rsidRPr="00132562" w:rsidRDefault="00E50948" w:rsidP="00E651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sym w:font="Symbol" w:char="F074"/>
            </w:r>
            <w:r w:rsidRPr="001325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completion</w:t>
            </w:r>
          </w:p>
          <w:p w14:paraId="5DE33B80" w14:textId="77777777" w:rsidR="00E50948" w:rsidRPr="00132562" w:rsidRDefault="00E50948" w:rsidP="00E651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CR/min</w:t>
            </w:r>
          </w:p>
        </w:tc>
        <w:tc>
          <w:tcPr>
            <w:tcW w:w="1077" w:type="dxa"/>
            <w:shd w:val="clear" w:color="auto" w:fill="auto"/>
          </w:tcPr>
          <w:p w14:paraId="716E8DAA" w14:textId="77777777" w:rsidR="00E50948" w:rsidRPr="00132562" w:rsidRDefault="00E50948" w:rsidP="00E651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sym w:font="Symbol" w:char="F074"/>
            </w:r>
            <w:r w:rsidRPr="001325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completion</w:t>
            </w:r>
          </w:p>
          <w:p w14:paraId="393DAFBD" w14:textId="77777777" w:rsidR="00E50948" w:rsidRPr="00132562" w:rsidRDefault="00E50948" w:rsidP="00E651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MB/min</w:t>
            </w:r>
          </w:p>
        </w:tc>
        <w:tc>
          <w:tcPr>
            <w:tcW w:w="1336" w:type="dxa"/>
            <w:shd w:val="clear" w:color="auto" w:fill="auto"/>
          </w:tcPr>
          <w:p w14:paraId="0E8BBE9A" w14:textId="77777777" w:rsidR="00E50948" w:rsidRPr="00132562" w:rsidRDefault="00E50948" w:rsidP="00E651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t>References</w:t>
            </w:r>
          </w:p>
        </w:tc>
      </w:tr>
      <w:tr w:rsidR="00E50948" w:rsidRPr="00132562" w14:paraId="5B9A99C3" w14:textId="77777777" w:rsidTr="00E509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</w:tcPr>
          <w:p w14:paraId="232271B0" w14:textId="77777777" w:rsidR="00E50948" w:rsidRPr="00C3202B" w:rsidRDefault="00E50948" w:rsidP="00E651CD">
            <w:pPr>
              <w:shd w:val="clear" w:color="auto" w:fill="FCFCFC"/>
              <w:spacing w:after="12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 w:val="0"/>
                <w:color w:val="333333"/>
                <w:spacing w:val="2"/>
                <w:kern w:val="36"/>
                <w:sz w:val="24"/>
                <w:szCs w:val="24"/>
                <w:lang w:eastAsia="en-IN"/>
              </w:rPr>
            </w:pPr>
            <w:r w:rsidRPr="00C3202B">
              <w:rPr>
                <w:rFonts w:ascii="Times New Roman" w:eastAsia="Times New Roman" w:hAnsi="Times New Roman" w:cs="Times New Roman"/>
                <w:b w:val="0"/>
                <w:color w:val="333333"/>
                <w:spacing w:val="2"/>
                <w:kern w:val="36"/>
                <w:sz w:val="24"/>
                <w:szCs w:val="24"/>
                <w:lang w:eastAsia="en-IN"/>
              </w:rPr>
              <w:t>AuNPs</w:t>
            </w:r>
            <w:r w:rsidRPr="00C07CF7">
              <w:rPr>
                <w:rFonts w:ascii="Times New Roman" w:eastAsia="Times New Roman" w:hAnsi="Times New Roman" w:cs="Times New Roman"/>
                <w:b w:val="0"/>
                <w:color w:val="333333"/>
                <w:spacing w:val="2"/>
                <w:kern w:val="36"/>
                <w:sz w:val="24"/>
                <w:szCs w:val="24"/>
                <w:lang w:eastAsia="en-IN"/>
              </w:rPr>
              <w:t xml:space="preserve"> capped by </w:t>
            </w:r>
            <w:proofErr w:type="spellStart"/>
            <w:r w:rsidRPr="00C07CF7">
              <w:rPr>
                <w:rFonts w:ascii="Times New Roman" w:eastAsia="Times New Roman" w:hAnsi="Times New Roman" w:cs="Times New Roman"/>
                <w:b w:val="0"/>
                <w:color w:val="333333"/>
                <w:spacing w:val="2"/>
                <w:kern w:val="36"/>
                <w:sz w:val="24"/>
                <w:szCs w:val="24"/>
                <w:lang w:eastAsia="en-IN"/>
              </w:rPr>
              <w:t>salmalia</w:t>
            </w:r>
            <w:proofErr w:type="spellEnd"/>
            <w:r w:rsidRPr="00C07CF7">
              <w:rPr>
                <w:rFonts w:ascii="Times New Roman" w:eastAsia="Times New Roman" w:hAnsi="Times New Roman" w:cs="Times New Roman"/>
                <w:b w:val="0"/>
                <w:color w:val="333333"/>
                <w:spacing w:val="2"/>
                <w:kern w:val="36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C07CF7">
              <w:rPr>
                <w:rFonts w:ascii="Times New Roman" w:eastAsia="Times New Roman" w:hAnsi="Times New Roman" w:cs="Times New Roman"/>
                <w:b w:val="0"/>
                <w:color w:val="333333"/>
                <w:spacing w:val="2"/>
                <w:kern w:val="36"/>
                <w:sz w:val="24"/>
                <w:szCs w:val="24"/>
                <w:lang w:eastAsia="en-IN"/>
              </w:rPr>
              <w:t>malabarica</w:t>
            </w:r>
            <w:proofErr w:type="spellEnd"/>
            <w:r w:rsidRPr="00C07CF7">
              <w:rPr>
                <w:rFonts w:ascii="Times New Roman" w:eastAsia="Times New Roman" w:hAnsi="Times New Roman" w:cs="Times New Roman"/>
                <w:b w:val="0"/>
                <w:color w:val="333333"/>
                <w:spacing w:val="2"/>
                <w:kern w:val="36"/>
                <w:sz w:val="24"/>
                <w:szCs w:val="24"/>
                <w:lang w:eastAsia="en-IN"/>
              </w:rPr>
              <w:t xml:space="preserve"> gum</w:t>
            </w:r>
          </w:p>
        </w:tc>
        <w:tc>
          <w:tcPr>
            <w:tcW w:w="1166" w:type="dxa"/>
            <w:shd w:val="clear" w:color="auto" w:fill="auto"/>
          </w:tcPr>
          <w:p w14:paraId="7B7036AA" w14:textId="77777777" w:rsidR="00E50948" w:rsidRPr="00132562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7" w:type="dxa"/>
            <w:shd w:val="clear" w:color="auto" w:fill="auto"/>
          </w:tcPr>
          <w:p w14:paraId="1AEE0DC6" w14:textId="77777777" w:rsidR="00E50948" w:rsidRPr="00132562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6" w:type="dxa"/>
            <w:shd w:val="clear" w:color="auto" w:fill="auto"/>
          </w:tcPr>
          <w:p w14:paraId="39931BB4" w14:textId="77777777" w:rsidR="00E50948" w:rsidRPr="00132562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E50948" w:rsidRPr="00132562" w14:paraId="04A0D126" w14:textId="77777777" w:rsidTr="00E50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</w:tcPr>
          <w:p w14:paraId="5509B1B8" w14:textId="77777777" w:rsidR="00E50948" w:rsidRPr="00C3202B" w:rsidRDefault="00E50948" w:rsidP="00E651CD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</w:rPr>
              <w:t>AuNP nanorods by controlled coating of platinum</w:t>
            </w:r>
          </w:p>
        </w:tc>
        <w:tc>
          <w:tcPr>
            <w:tcW w:w="1166" w:type="dxa"/>
            <w:shd w:val="clear" w:color="auto" w:fill="auto"/>
          </w:tcPr>
          <w:p w14:paraId="6FF3BE8D" w14:textId="77777777" w:rsidR="00E50948" w:rsidRPr="00132562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14:paraId="74E217D6" w14:textId="77777777" w:rsidR="00E50948" w:rsidRPr="00132562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6" w:type="dxa"/>
            <w:shd w:val="clear" w:color="auto" w:fill="auto"/>
          </w:tcPr>
          <w:p w14:paraId="20B96D3F" w14:textId="77777777" w:rsidR="00E50948" w:rsidRPr="00132562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E50948" w:rsidRPr="00132562" w14:paraId="2CE68F67" w14:textId="77777777" w:rsidTr="00E509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</w:tcPr>
          <w:p w14:paraId="28844851" w14:textId="77777777" w:rsidR="00E50948" w:rsidRPr="00C3202B" w:rsidRDefault="00E50948" w:rsidP="00E651CD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</w:rPr>
              <w:t>Au</w:t>
            </w:r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core</w:t>
            </w:r>
            <w:proofErr w:type="spellEnd"/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</w:rPr>
              <w:t>–</w:t>
            </w:r>
            <w:proofErr w:type="spellStart"/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</w:rPr>
              <w:t>PANI</w:t>
            </w:r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shell</w:t>
            </w:r>
            <w:proofErr w:type="spellEnd"/>
          </w:p>
        </w:tc>
        <w:tc>
          <w:tcPr>
            <w:tcW w:w="1166" w:type="dxa"/>
            <w:shd w:val="clear" w:color="auto" w:fill="auto"/>
          </w:tcPr>
          <w:p w14:paraId="75D71707" w14:textId="77777777" w:rsidR="00E50948" w:rsidRPr="00132562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14:paraId="579B4BF2" w14:textId="77777777" w:rsidR="00E50948" w:rsidRPr="00156628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6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6" w:type="dxa"/>
            <w:shd w:val="clear" w:color="auto" w:fill="auto"/>
          </w:tcPr>
          <w:p w14:paraId="7BBD6C09" w14:textId="77777777" w:rsidR="00E50948" w:rsidRPr="00132562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50948" w:rsidRPr="00132562" w14:paraId="241D35AF" w14:textId="77777777" w:rsidTr="00E50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</w:tcPr>
          <w:p w14:paraId="24183F42" w14:textId="77777777" w:rsidR="00E50948" w:rsidRDefault="00E50948" w:rsidP="00E651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</w:rPr>
              <w:t>Au-loaded Fe3O4@C composite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</w:rPr>
              <w:t>Microspheres</w:t>
            </w:r>
          </w:p>
          <w:p w14:paraId="513F7C7A" w14:textId="77777777" w:rsidR="00E50948" w:rsidRDefault="00E50948" w:rsidP="00E651CD">
            <w:pPr>
              <w:shd w:val="clear" w:color="auto" w:fill="FFFFFF"/>
              <w:spacing w:line="360" w:lineRule="auto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b w:val="0"/>
                <w:iCs/>
                <w:color w:val="2E2E2E"/>
                <w:kern w:val="36"/>
                <w:sz w:val="24"/>
                <w:szCs w:val="24"/>
                <w:bdr w:val="none" w:sz="0" w:space="0" w:color="auto" w:frame="1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E2E2E"/>
                <w:kern w:val="36"/>
                <w:sz w:val="24"/>
                <w:szCs w:val="24"/>
                <w:lang w:eastAsia="en-IN"/>
              </w:rPr>
              <w:t>G</w:t>
            </w:r>
            <w:r w:rsidRPr="00137943">
              <w:rPr>
                <w:rFonts w:ascii="Times New Roman" w:eastAsia="Times New Roman" w:hAnsi="Times New Roman" w:cs="Times New Roman"/>
                <w:b w:val="0"/>
                <w:color w:val="2E2E2E"/>
                <w:kern w:val="36"/>
                <w:sz w:val="24"/>
                <w:szCs w:val="24"/>
                <w:lang w:eastAsia="en-IN"/>
              </w:rPr>
              <w:t>old nanoparticles by</w:t>
            </w:r>
            <w:r w:rsidRPr="00683604">
              <w:rPr>
                <w:rFonts w:ascii="Times New Roman" w:eastAsia="Times New Roman" w:hAnsi="Times New Roman" w:cs="Times New Roman"/>
                <w:b w:val="0"/>
                <w:color w:val="2E2E2E"/>
                <w:kern w:val="36"/>
                <w:sz w:val="24"/>
                <w:szCs w:val="24"/>
                <w:lang w:eastAsia="en-IN"/>
              </w:rPr>
              <w:t> </w:t>
            </w:r>
            <w:r w:rsidRPr="00683604">
              <w:rPr>
                <w:rFonts w:ascii="Times New Roman" w:eastAsia="Times New Roman" w:hAnsi="Times New Roman" w:cs="Times New Roman"/>
                <w:b w:val="0"/>
                <w:iCs/>
                <w:color w:val="2E2E2E"/>
                <w:kern w:val="36"/>
                <w:sz w:val="24"/>
                <w:szCs w:val="24"/>
                <w:bdr w:val="none" w:sz="0" w:space="0" w:color="auto" w:frame="1"/>
                <w:lang w:eastAsia="en-IN"/>
              </w:rPr>
              <w:t xml:space="preserve">Bacillus </w:t>
            </w:r>
            <w:proofErr w:type="spellStart"/>
            <w:r w:rsidRPr="00683604">
              <w:rPr>
                <w:rFonts w:ascii="Times New Roman" w:eastAsia="Times New Roman" w:hAnsi="Times New Roman" w:cs="Times New Roman"/>
                <w:b w:val="0"/>
                <w:iCs/>
                <w:color w:val="2E2E2E"/>
                <w:kern w:val="36"/>
                <w:sz w:val="24"/>
                <w:szCs w:val="24"/>
                <w:bdr w:val="none" w:sz="0" w:space="0" w:color="auto" w:frame="1"/>
                <w:lang w:eastAsia="en-IN"/>
              </w:rPr>
              <w:t>maris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iCs/>
                <w:color w:val="2E2E2E"/>
                <w:kern w:val="36"/>
                <w:sz w:val="24"/>
                <w:szCs w:val="24"/>
                <w:bdr w:val="none" w:sz="0" w:space="0" w:color="auto" w:frame="1"/>
                <w:lang w:eastAsia="en-IN"/>
              </w:rPr>
              <w:t xml:space="preserve"> </w:t>
            </w:r>
            <w:proofErr w:type="spellStart"/>
            <w:r w:rsidRPr="00683604">
              <w:rPr>
                <w:rFonts w:ascii="Times New Roman" w:eastAsia="Times New Roman" w:hAnsi="Times New Roman" w:cs="Times New Roman"/>
                <w:b w:val="0"/>
                <w:iCs/>
                <w:color w:val="2E2E2E"/>
                <w:kern w:val="36"/>
                <w:sz w:val="24"/>
                <w:szCs w:val="24"/>
                <w:bdr w:val="none" w:sz="0" w:space="0" w:color="auto" w:frame="1"/>
                <w:lang w:eastAsia="en-IN"/>
              </w:rPr>
              <w:t>flavi</w:t>
            </w:r>
            <w:proofErr w:type="spellEnd"/>
          </w:p>
          <w:p w14:paraId="0B972253" w14:textId="77777777" w:rsidR="00E50948" w:rsidRPr="00683604" w:rsidRDefault="00E50948" w:rsidP="00E651CD">
            <w:pPr>
              <w:shd w:val="clear" w:color="auto" w:fill="FFFFFF"/>
              <w:spacing w:line="360" w:lineRule="auto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b w:val="0"/>
                <w:color w:val="2E2E2E"/>
                <w:kern w:val="36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 w:val="0"/>
                <w:iCs/>
                <w:color w:val="2E2E2E"/>
                <w:kern w:val="36"/>
                <w:sz w:val="24"/>
                <w:szCs w:val="24"/>
                <w:bdr w:val="none" w:sz="0" w:space="0" w:color="auto" w:frame="1"/>
                <w:lang w:eastAsia="en-IN"/>
              </w:rPr>
              <w:t>Polydopamine modified gold nanoparticles</w:t>
            </w:r>
          </w:p>
        </w:tc>
        <w:tc>
          <w:tcPr>
            <w:tcW w:w="1166" w:type="dxa"/>
            <w:shd w:val="clear" w:color="auto" w:fill="auto"/>
          </w:tcPr>
          <w:p w14:paraId="400C8100" w14:textId="77777777" w:rsidR="00E50948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ABDB557" w14:textId="77777777" w:rsidR="00E50948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1AE2AA5E" w14:textId="77777777" w:rsidR="00E50948" w:rsidRPr="00132562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7" w:type="dxa"/>
            <w:shd w:val="clear" w:color="auto" w:fill="auto"/>
          </w:tcPr>
          <w:p w14:paraId="04AE90E0" w14:textId="77777777" w:rsidR="00E50948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5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7F881BF" w14:textId="77777777" w:rsidR="00E50948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539641D8" w14:textId="77777777" w:rsidR="00E50948" w:rsidRPr="00132562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shd w:val="clear" w:color="auto" w:fill="auto"/>
          </w:tcPr>
          <w:p w14:paraId="4668E3EB" w14:textId="77777777" w:rsidR="00E50948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40FC9027" w14:textId="77777777" w:rsidR="00E50948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14:paraId="34330395" w14:textId="77777777" w:rsidR="00E50948" w:rsidRPr="00132562" w:rsidRDefault="00E50948" w:rsidP="00E65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50948" w:rsidRPr="00132562" w14:paraId="722D9DAF" w14:textId="77777777" w:rsidTr="00E509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</w:tcPr>
          <w:p w14:paraId="0FA14A27" w14:textId="77777777" w:rsidR="00E50948" w:rsidRPr="00C3202B" w:rsidRDefault="00E50948" w:rsidP="00E651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3202B">
              <w:rPr>
                <w:rFonts w:ascii="Times New Roman" w:hAnsi="Times New Roman" w:cs="Times New Roman"/>
                <w:b w:val="0"/>
                <w:sz w:val="24"/>
                <w:szCs w:val="24"/>
              </w:rPr>
              <w:t>AuNP-PANI nanocomposite</w:t>
            </w:r>
          </w:p>
        </w:tc>
        <w:tc>
          <w:tcPr>
            <w:tcW w:w="1166" w:type="dxa"/>
            <w:shd w:val="clear" w:color="auto" w:fill="auto"/>
          </w:tcPr>
          <w:p w14:paraId="39A669E6" w14:textId="77777777" w:rsidR="00E50948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7" w:type="dxa"/>
            <w:shd w:val="clear" w:color="auto" w:fill="auto"/>
          </w:tcPr>
          <w:p w14:paraId="40396B14" w14:textId="77777777" w:rsidR="00E50948" w:rsidRPr="00132562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6" w:type="dxa"/>
            <w:shd w:val="clear" w:color="auto" w:fill="auto"/>
          </w:tcPr>
          <w:p w14:paraId="75CDC5E3" w14:textId="77777777" w:rsidR="00E50948" w:rsidRDefault="00E50948" w:rsidP="00E65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</w:tbl>
    <w:p w14:paraId="7FE6F3E1" w14:textId="6706ECFA" w:rsidR="00DC1090" w:rsidRPr="0032119C" w:rsidRDefault="00DC1090" w:rsidP="00E509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C1090" w:rsidRPr="00321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999035f4+e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TenGreek-Incline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emBats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5A8"/>
    <w:rsid w:val="00014268"/>
    <w:rsid w:val="000610F3"/>
    <w:rsid w:val="00076641"/>
    <w:rsid w:val="000A3CA9"/>
    <w:rsid w:val="000D55A8"/>
    <w:rsid w:val="000F14AB"/>
    <w:rsid w:val="00120E5D"/>
    <w:rsid w:val="001401DC"/>
    <w:rsid w:val="00154FC9"/>
    <w:rsid w:val="00182CA9"/>
    <w:rsid w:val="0022606E"/>
    <w:rsid w:val="002A04FC"/>
    <w:rsid w:val="0032119C"/>
    <w:rsid w:val="00351D9A"/>
    <w:rsid w:val="00363CBF"/>
    <w:rsid w:val="00386DCB"/>
    <w:rsid w:val="003C18BB"/>
    <w:rsid w:val="005008A0"/>
    <w:rsid w:val="00553825"/>
    <w:rsid w:val="00586C59"/>
    <w:rsid w:val="006025A4"/>
    <w:rsid w:val="00621CA5"/>
    <w:rsid w:val="006802B8"/>
    <w:rsid w:val="006D6E95"/>
    <w:rsid w:val="007B09D4"/>
    <w:rsid w:val="007C6D13"/>
    <w:rsid w:val="008A7A2B"/>
    <w:rsid w:val="008D2575"/>
    <w:rsid w:val="008F07E7"/>
    <w:rsid w:val="009061CA"/>
    <w:rsid w:val="009C12EC"/>
    <w:rsid w:val="009C5525"/>
    <w:rsid w:val="009E3BBF"/>
    <w:rsid w:val="00AE3C27"/>
    <w:rsid w:val="00B368E4"/>
    <w:rsid w:val="00B921A1"/>
    <w:rsid w:val="00B97FAF"/>
    <w:rsid w:val="00BC55F8"/>
    <w:rsid w:val="00C00ED5"/>
    <w:rsid w:val="00C35E96"/>
    <w:rsid w:val="00C4512D"/>
    <w:rsid w:val="00C622D8"/>
    <w:rsid w:val="00CD3307"/>
    <w:rsid w:val="00D230C4"/>
    <w:rsid w:val="00D85A45"/>
    <w:rsid w:val="00DB57C9"/>
    <w:rsid w:val="00DC1090"/>
    <w:rsid w:val="00DD6FDB"/>
    <w:rsid w:val="00DE633E"/>
    <w:rsid w:val="00E46A89"/>
    <w:rsid w:val="00E50948"/>
    <w:rsid w:val="00E8372B"/>
    <w:rsid w:val="00EA3B92"/>
    <w:rsid w:val="00EB2B30"/>
    <w:rsid w:val="00F5040A"/>
    <w:rsid w:val="00F52B1A"/>
    <w:rsid w:val="00F5742C"/>
    <w:rsid w:val="00FA4495"/>
    <w:rsid w:val="00FB27C3"/>
    <w:rsid w:val="00FE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6DBE3"/>
  <w15:chartTrackingRefBased/>
  <w15:docId w15:val="{E597BD01-34E1-42C9-8CF7-2565D102D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11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86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FA449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E5EA7"/>
    <w:rPr>
      <w:color w:val="605E5C"/>
      <w:shd w:val="clear" w:color="auto" w:fill="E1DFDD"/>
    </w:rPr>
  </w:style>
  <w:style w:type="table" w:customStyle="1" w:styleId="ListTable6Colorful1">
    <w:name w:val="List Table 6 Colorful1"/>
    <w:basedOn w:val="TableNormal"/>
    <w:uiPriority w:val="51"/>
    <w:rsid w:val="006025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polchemvb2005@gmil.com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Palash</dc:creator>
  <cp:keywords/>
  <dc:description/>
  <cp:lastModifiedBy>Palash</cp:lastModifiedBy>
  <cp:revision>2</cp:revision>
  <dcterms:created xsi:type="dcterms:W3CDTF">2020-05-19T09:36:00Z</dcterms:created>
  <dcterms:modified xsi:type="dcterms:W3CDTF">2020-05-19T09:36:00Z</dcterms:modified>
</cp:coreProperties>
</file>