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D6EEF" w:rsidRDefault="00FD1085" w:rsidP="00F76AE9">
      <w:pPr>
        <w:pStyle w:val="NoSpacing"/>
      </w:pPr>
      <w:r>
        <w:rPr>
          <w:noProof/>
        </w:rPr>
        <w:drawing>
          <wp:inline distT="0" distB="0" distL="0" distR="0">
            <wp:extent cx="5943600" cy="4749452"/>
            <wp:effectExtent l="0" t="0" r="0" b="0"/>
            <wp:docPr id="7" name="Picture 7" descr="H:\FTIR\final  ftir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FTIR\final  ftir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824" w:rsidRPr="00640E44" w:rsidRDefault="000F4824" w:rsidP="001339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Fig.</w:t>
      </w:r>
      <w:r w:rsidR="009777BD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S1</w:t>
      </w:r>
      <w:r w:rsidR="009777BD">
        <w:rPr>
          <w:rFonts w:ascii="Times New Roman" w:hAnsi="Times New Roman" w:cs="Times New Roman"/>
          <w:b/>
          <w:sz w:val="24"/>
          <w:szCs w:val="24"/>
        </w:rPr>
        <w:t>:</w:t>
      </w:r>
      <w:r w:rsidR="000548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54893">
        <w:rPr>
          <w:rFonts w:ascii="Times New Roman" w:hAnsi="Times New Roman" w:cs="Times New Roman"/>
          <w:sz w:val="24"/>
          <w:szCs w:val="24"/>
        </w:rPr>
        <w:t xml:space="preserve">FTIR spectra of </w:t>
      </w:r>
      <w:r w:rsidR="006171DB" w:rsidRPr="00640E44">
        <w:rPr>
          <w:rFonts w:ascii="Times New Roman" w:hAnsi="Times New Roman" w:cs="Times New Roman"/>
          <w:sz w:val="24"/>
          <w:szCs w:val="24"/>
        </w:rPr>
        <w:t>NG</w:t>
      </w:r>
      <w:r w:rsidR="006171DB">
        <w:rPr>
          <w:rFonts w:ascii="Times New Roman" w:hAnsi="Times New Roman" w:cs="Times New Roman"/>
          <w:sz w:val="24"/>
          <w:szCs w:val="24"/>
        </w:rPr>
        <w:t xml:space="preserve">, ZF, CF, ZnO/ZF/NG </w:t>
      </w:r>
      <w:r w:rsidR="006171DB" w:rsidRPr="00640E44">
        <w:rPr>
          <w:rFonts w:ascii="Times New Roman" w:hAnsi="Times New Roman" w:cs="Times New Roman"/>
          <w:sz w:val="24"/>
          <w:szCs w:val="24"/>
        </w:rPr>
        <w:t>and</w:t>
      </w:r>
      <w:r w:rsidR="006171DB">
        <w:rPr>
          <w:rFonts w:ascii="Times New Roman" w:hAnsi="Times New Roman" w:cs="Times New Roman"/>
          <w:sz w:val="24"/>
          <w:szCs w:val="24"/>
        </w:rPr>
        <w:t xml:space="preserve"> </w:t>
      </w:r>
      <w:r w:rsidR="00054893">
        <w:rPr>
          <w:rFonts w:ascii="Times New Roman" w:hAnsi="Times New Roman" w:cs="Times New Roman"/>
          <w:sz w:val="24"/>
          <w:szCs w:val="24"/>
        </w:rPr>
        <w:t>ZnO/CF</w:t>
      </w:r>
      <w:r w:rsidR="007B05DF">
        <w:rPr>
          <w:rFonts w:ascii="Times New Roman" w:hAnsi="Times New Roman" w:cs="Times New Roman"/>
          <w:sz w:val="24"/>
          <w:szCs w:val="24"/>
        </w:rPr>
        <w:t>/</w:t>
      </w:r>
      <w:r w:rsidR="006171DB">
        <w:rPr>
          <w:rFonts w:ascii="Times New Roman" w:hAnsi="Times New Roman" w:cs="Times New Roman"/>
          <w:sz w:val="24"/>
          <w:szCs w:val="24"/>
        </w:rPr>
        <w:t>NG nanocomposite.</w:t>
      </w:r>
    </w:p>
    <w:p w:rsidR="000F4824" w:rsidRDefault="000F4824" w:rsidP="00133929">
      <w:pPr>
        <w:jc w:val="center"/>
      </w:pPr>
    </w:p>
    <w:p w:rsidR="000F4824" w:rsidRDefault="000F4824" w:rsidP="00133929">
      <w:pPr>
        <w:jc w:val="center"/>
      </w:pPr>
    </w:p>
    <w:p w:rsidR="000F4824" w:rsidRDefault="000F4824" w:rsidP="00133929">
      <w:pPr>
        <w:jc w:val="center"/>
      </w:pPr>
    </w:p>
    <w:p w:rsidR="000F4824" w:rsidRPr="007D4051" w:rsidRDefault="007D4051" w:rsidP="00133929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43600" cy="4562764"/>
            <wp:effectExtent l="0" t="0" r="0" b="9525"/>
            <wp:docPr id="3" name="Picture 3" descr="G:\Kirti paper complied\Fgure\Figures\uv\uv tauc 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Kirti paper complied\Fgure\Figures\uv\uv tauc plot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4824" w:rsidRDefault="000F4824" w:rsidP="00010DEA">
      <w:pPr>
        <w:rPr>
          <w:rFonts w:ascii="Times New Roman" w:hAnsi="Times New Roman" w:cs="Times New Roman"/>
          <w:sz w:val="24"/>
          <w:szCs w:val="24"/>
        </w:rPr>
      </w:pPr>
      <w:bookmarkStart w:id="1" w:name="_Hlk15027086"/>
      <w:r w:rsidRPr="00904AAA">
        <w:rPr>
          <w:rFonts w:ascii="Times New Roman" w:hAnsi="Times New Roman" w:cs="Times New Roman"/>
          <w:b/>
          <w:sz w:val="24"/>
          <w:szCs w:val="24"/>
          <w:highlight w:val="yellow"/>
        </w:rPr>
        <w:t>Fig. S2</w:t>
      </w:r>
      <w:r w:rsidR="00904AAA">
        <w:rPr>
          <w:rFonts w:ascii="Times New Roman" w:hAnsi="Times New Roman" w:cs="Times New Roman"/>
          <w:b/>
          <w:sz w:val="24"/>
          <w:szCs w:val="24"/>
          <w:highlight w:val="yellow"/>
        </w:rPr>
        <w:t>:</w:t>
      </w:r>
      <w:r w:rsidR="00054893" w:rsidRPr="00904AAA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493D8E">
        <w:rPr>
          <w:rFonts w:ascii="Times New Roman" w:hAnsi="Times New Roman" w:cs="Times New Roman"/>
          <w:sz w:val="24"/>
          <w:szCs w:val="24"/>
          <w:highlight w:val="yellow"/>
        </w:rPr>
        <w:t xml:space="preserve">UV–visible absorption spectra of sample </w:t>
      </w:r>
      <w:r w:rsidR="00904AAA" w:rsidRPr="00493D8E">
        <w:rPr>
          <w:rFonts w:ascii="Times New Roman" w:hAnsi="Times New Roman" w:cs="Times New Roman"/>
          <w:sz w:val="24"/>
          <w:szCs w:val="24"/>
          <w:highlight w:val="yellow"/>
        </w:rPr>
        <w:t>CF</w:t>
      </w:r>
      <w:r w:rsidRPr="00493D8E">
        <w:rPr>
          <w:rFonts w:ascii="Times New Roman" w:hAnsi="Times New Roman" w:cs="Times New Roman"/>
          <w:sz w:val="24"/>
          <w:szCs w:val="24"/>
          <w:highlight w:val="yellow"/>
        </w:rPr>
        <w:t xml:space="preserve">, </w:t>
      </w:r>
      <w:r w:rsidR="00904AAA" w:rsidRPr="00493D8E">
        <w:rPr>
          <w:rFonts w:ascii="Times New Roman" w:hAnsi="Times New Roman" w:cs="Times New Roman"/>
          <w:sz w:val="24"/>
          <w:szCs w:val="24"/>
          <w:highlight w:val="yellow"/>
        </w:rPr>
        <w:t>ZF</w:t>
      </w:r>
      <w:r w:rsidRPr="00493D8E">
        <w:rPr>
          <w:rFonts w:ascii="Times New Roman" w:hAnsi="Times New Roman" w:cs="Times New Roman"/>
          <w:sz w:val="24"/>
          <w:szCs w:val="24"/>
          <w:highlight w:val="yellow"/>
        </w:rPr>
        <w:t xml:space="preserve"> and NG</w:t>
      </w:r>
      <w:r w:rsidR="00904AAA" w:rsidRPr="00493D8E">
        <w:rPr>
          <w:rFonts w:ascii="Times New Roman" w:hAnsi="Times New Roman" w:cs="Times New Roman"/>
          <w:sz w:val="24"/>
          <w:szCs w:val="24"/>
          <w:highlight w:val="yellow"/>
        </w:rPr>
        <w:t xml:space="preserve"> (a</w:t>
      </w:r>
      <w:r w:rsidR="00904AAA" w:rsidRPr="00A249AF">
        <w:rPr>
          <w:rFonts w:ascii="Times New Roman" w:hAnsi="Times New Roman" w:cs="Times New Roman"/>
          <w:sz w:val="24"/>
          <w:szCs w:val="24"/>
          <w:highlight w:val="yellow"/>
        </w:rPr>
        <w:t>),</w:t>
      </w:r>
      <w:r w:rsidRPr="00A249A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493D8E" w:rsidRPr="00A249AF">
        <w:rPr>
          <w:rFonts w:ascii="Times New Roman" w:hAnsi="Times New Roman" w:cs="Times New Roman"/>
          <w:sz w:val="24"/>
          <w:szCs w:val="24"/>
          <w:highlight w:val="yellow"/>
        </w:rPr>
        <w:t>Tauc plot showing b</w:t>
      </w:r>
      <w:r w:rsidR="00904AAA" w:rsidRPr="00A249AF">
        <w:rPr>
          <w:rFonts w:ascii="Times New Roman" w:hAnsi="Times New Roman" w:cs="Times New Roman"/>
          <w:sz w:val="24"/>
          <w:szCs w:val="24"/>
          <w:highlight w:val="yellow"/>
        </w:rPr>
        <w:t>and g</w:t>
      </w:r>
      <w:r w:rsidRPr="00A249AF">
        <w:rPr>
          <w:rFonts w:ascii="Times New Roman" w:hAnsi="Times New Roman" w:cs="Times New Roman"/>
          <w:sz w:val="24"/>
          <w:szCs w:val="24"/>
          <w:highlight w:val="yellow"/>
        </w:rPr>
        <w:t>ap</w:t>
      </w:r>
      <w:r w:rsidR="00904AAA" w:rsidRPr="00A249A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Pr="00A249AF">
        <w:rPr>
          <w:rFonts w:ascii="Times New Roman" w:hAnsi="Times New Roman" w:cs="Times New Roman"/>
          <w:sz w:val="24"/>
          <w:szCs w:val="24"/>
          <w:highlight w:val="yellow"/>
        </w:rPr>
        <w:t xml:space="preserve">of </w:t>
      </w:r>
      <w:r w:rsidR="00054893" w:rsidRPr="00A249AF">
        <w:rPr>
          <w:rFonts w:ascii="Times New Roman" w:hAnsi="Times New Roman" w:cs="Times New Roman"/>
          <w:sz w:val="24"/>
          <w:szCs w:val="24"/>
          <w:highlight w:val="yellow"/>
        </w:rPr>
        <w:t>ZnO</w:t>
      </w:r>
      <w:r w:rsidR="00904AAA" w:rsidRPr="00A249AF">
        <w:rPr>
          <w:rFonts w:ascii="Times New Roman" w:hAnsi="Times New Roman" w:cs="Times New Roman"/>
          <w:sz w:val="24"/>
          <w:szCs w:val="24"/>
          <w:highlight w:val="yellow"/>
        </w:rPr>
        <w:t xml:space="preserve"> (b)</w:t>
      </w:r>
      <w:r w:rsidR="00054893" w:rsidRPr="00A249AF">
        <w:rPr>
          <w:rFonts w:ascii="Times New Roman" w:hAnsi="Times New Roman" w:cs="Times New Roman"/>
          <w:sz w:val="24"/>
          <w:szCs w:val="24"/>
          <w:highlight w:val="yellow"/>
        </w:rPr>
        <w:t>, ZF</w:t>
      </w:r>
      <w:r w:rsidRPr="00A249AF">
        <w:rPr>
          <w:rFonts w:ascii="Times New Roman" w:hAnsi="Times New Roman" w:cs="Times New Roman"/>
          <w:sz w:val="24"/>
          <w:szCs w:val="24"/>
          <w:highlight w:val="yellow"/>
          <w:vertAlign w:val="subscript"/>
        </w:rPr>
        <w:t xml:space="preserve"> </w:t>
      </w:r>
      <w:r w:rsidR="00904AAA" w:rsidRPr="00A249AF">
        <w:rPr>
          <w:rFonts w:ascii="Times New Roman" w:hAnsi="Times New Roman" w:cs="Times New Roman"/>
          <w:sz w:val="24"/>
          <w:szCs w:val="24"/>
          <w:highlight w:val="yellow"/>
        </w:rPr>
        <w:t xml:space="preserve">(c) </w:t>
      </w:r>
      <w:r w:rsidRPr="00A249AF">
        <w:rPr>
          <w:rFonts w:ascii="Times New Roman" w:hAnsi="Times New Roman" w:cs="Times New Roman"/>
          <w:sz w:val="24"/>
          <w:szCs w:val="24"/>
          <w:highlight w:val="yellow"/>
        </w:rPr>
        <w:t xml:space="preserve">and </w:t>
      </w:r>
      <w:r w:rsidR="00054893" w:rsidRPr="00A249AF">
        <w:rPr>
          <w:rFonts w:ascii="Times New Roman" w:hAnsi="Times New Roman" w:cs="Times New Roman"/>
          <w:sz w:val="24"/>
          <w:szCs w:val="24"/>
          <w:highlight w:val="yellow"/>
        </w:rPr>
        <w:t>CF</w:t>
      </w:r>
      <w:r w:rsidRPr="00A249AF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r w:rsidR="00904AAA" w:rsidRPr="00A249AF">
        <w:rPr>
          <w:rFonts w:ascii="Times New Roman" w:hAnsi="Times New Roman" w:cs="Times New Roman"/>
          <w:sz w:val="24"/>
          <w:szCs w:val="24"/>
          <w:highlight w:val="yellow"/>
        </w:rPr>
        <w:t>(d)</w:t>
      </w:r>
      <w:r w:rsidRPr="00A249AF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bookmarkEnd w:id="1"/>
    <w:p w:rsidR="00EC1463" w:rsidRDefault="00726ABC" w:rsidP="00133929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763868"/>
            <wp:effectExtent l="0" t="0" r="0" b="0"/>
            <wp:docPr id="2" name="Picture 2" descr="C:\Users\abc\Desktop\PL deg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PL deg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6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63" w:rsidRDefault="00EC1463" w:rsidP="0013392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1463" w:rsidRPr="00493D8E" w:rsidRDefault="00EC1463" w:rsidP="00133929">
      <w:pPr>
        <w:jc w:val="center"/>
        <w:rPr>
          <w:rFonts w:ascii="Times New Roman" w:hAnsi="Times New Roman" w:cs="Times New Roman"/>
          <w:sz w:val="24"/>
          <w:szCs w:val="24"/>
        </w:rPr>
      </w:pPr>
      <w:r w:rsidRPr="007D01BD">
        <w:rPr>
          <w:rFonts w:ascii="Times New Roman" w:hAnsi="Times New Roman" w:cs="Times New Roman"/>
          <w:b/>
          <w:sz w:val="24"/>
          <w:szCs w:val="24"/>
          <w:highlight w:val="yellow"/>
        </w:rPr>
        <w:t>Fig. S3:</w:t>
      </w:r>
      <w:r w:rsidR="00031D61" w:rsidRPr="007D01B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031D61" w:rsidRPr="007D01BD">
        <w:rPr>
          <w:rFonts w:ascii="Times New Roman" w:hAnsi="Times New Roman" w:cs="Times New Roman"/>
          <w:sz w:val="24"/>
          <w:szCs w:val="24"/>
          <w:highlight w:val="yellow"/>
        </w:rPr>
        <w:t>Photoluminescence spectra of CF, ZF, ZnO, ZnO/CF/NG and ZnO/ZF/NG photocatalysts.</w:t>
      </w:r>
    </w:p>
    <w:p w:rsidR="000F4824" w:rsidRDefault="00EC1463" w:rsidP="00133929">
      <w:pPr>
        <w:jc w:val="center"/>
      </w:pPr>
      <w:r>
        <w:rPr>
          <w:noProof/>
        </w:rPr>
        <w:lastRenderedPageBreak/>
        <w:drawing>
          <wp:inline distT="0" distB="0" distL="0" distR="0">
            <wp:extent cx="5663352" cy="7292340"/>
            <wp:effectExtent l="0" t="0" r="0" b="3810"/>
            <wp:docPr id="1" name="Picture 1" descr="C:\Users\abc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732" cy="73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63" w:rsidRDefault="00EC1463" w:rsidP="00133929">
      <w:pPr>
        <w:jc w:val="center"/>
      </w:pPr>
    </w:p>
    <w:p w:rsidR="00EC1463" w:rsidRDefault="00EC1463" w:rsidP="00133929">
      <w:pPr>
        <w:jc w:val="center"/>
      </w:pPr>
      <w:r w:rsidRPr="00C2557D">
        <w:rPr>
          <w:rFonts w:ascii="Times New Roman" w:hAnsi="Times New Roman" w:cs="Times New Roman"/>
          <w:b/>
          <w:sz w:val="24"/>
          <w:szCs w:val="24"/>
          <w:highlight w:val="yellow"/>
        </w:rPr>
        <w:t>Fig. S4:</w:t>
      </w:r>
      <w:r w:rsidR="007D01BD" w:rsidRPr="00C2557D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SEM, FTIR and XRD results before and after photocatalytic degradation of </w:t>
      </w:r>
      <w:r w:rsidR="00C2557D" w:rsidRPr="00C2557D">
        <w:rPr>
          <w:rFonts w:ascii="Times New Roman" w:hAnsi="Times New Roman" w:cs="Times New Roman"/>
          <w:b/>
          <w:sz w:val="24"/>
          <w:szCs w:val="24"/>
          <w:highlight w:val="yellow"/>
        </w:rPr>
        <w:t>MO and MG using ZnO/ZF/NG and Zn</w:t>
      </w:r>
      <w:r w:rsidR="007D01BD" w:rsidRPr="00C2557D">
        <w:rPr>
          <w:rFonts w:ascii="Times New Roman" w:hAnsi="Times New Roman" w:cs="Times New Roman"/>
          <w:b/>
          <w:sz w:val="24"/>
          <w:szCs w:val="24"/>
          <w:highlight w:val="yellow"/>
        </w:rPr>
        <w:t>O/CF/NG nanocomposites.</w:t>
      </w:r>
    </w:p>
    <w:sectPr w:rsidR="00EC146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824"/>
    <w:rsid w:val="00010DEA"/>
    <w:rsid w:val="00031D61"/>
    <w:rsid w:val="000528F0"/>
    <w:rsid w:val="00054893"/>
    <w:rsid w:val="00073020"/>
    <w:rsid w:val="000F4824"/>
    <w:rsid w:val="00113848"/>
    <w:rsid w:val="00133929"/>
    <w:rsid w:val="00493D8E"/>
    <w:rsid w:val="005C773A"/>
    <w:rsid w:val="006171DB"/>
    <w:rsid w:val="00726ABC"/>
    <w:rsid w:val="007B05DF"/>
    <w:rsid w:val="007D01BD"/>
    <w:rsid w:val="007D4051"/>
    <w:rsid w:val="007F42EA"/>
    <w:rsid w:val="008D4996"/>
    <w:rsid w:val="00904AAA"/>
    <w:rsid w:val="009777BD"/>
    <w:rsid w:val="009E7565"/>
    <w:rsid w:val="00A249AF"/>
    <w:rsid w:val="00A312E2"/>
    <w:rsid w:val="00B12424"/>
    <w:rsid w:val="00C2557D"/>
    <w:rsid w:val="00CD6EEF"/>
    <w:rsid w:val="00D9075F"/>
    <w:rsid w:val="00EC1463"/>
    <w:rsid w:val="00F76AE9"/>
    <w:rsid w:val="00FD1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D23028-6F20-4EBC-ABB2-309E52C018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48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82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312E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Pardeep Singh</cp:lastModifiedBy>
  <cp:revision>5</cp:revision>
  <dcterms:created xsi:type="dcterms:W3CDTF">2019-07-23T06:55:00Z</dcterms:created>
  <dcterms:modified xsi:type="dcterms:W3CDTF">2019-07-26T04:59:00Z</dcterms:modified>
</cp:coreProperties>
</file>