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374B" w14:textId="5FBA9D98" w:rsidR="005656F4" w:rsidRPr="00F428F6" w:rsidRDefault="007505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28F6">
        <w:rPr>
          <w:rFonts w:ascii="Times New Roman" w:hAnsi="Times New Roman" w:cs="Times New Roman"/>
          <w:b/>
          <w:bCs/>
          <w:sz w:val="24"/>
          <w:szCs w:val="24"/>
        </w:rPr>
        <w:t>Supplementary data</w:t>
      </w:r>
      <w:bookmarkStart w:id="0" w:name="_GoBack"/>
      <w:bookmarkEnd w:id="0"/>
    </w:p>
    <w:p w14:paraId="153CBEAA" w14:textId="7B623055" w:rsidR="00225068" w:rsidRPr="00225068" w:rsidRDefault="00225068">
      <w:pPr>
        <w:rPr>
          <w:b/>
          <w:bCs/>
        </w:rPr>
      </w:pPr>
      <w:r w:rsidRPr="00225068">
        <w:drawing>
          <wp:inline distT="0" distB="0" distL="0" distR="0" wp14:anchorId="101E2FA6" wp14:editId="715FA012">
            <wp:extent cx="5943600" cy="2190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129A3" w14:textId="3C731B49" w:rsidR="007505B9" w:rsidRDefault="007505B9">
      <w:pPr>
        <w:rPr>
          <w:rFonts w:ascii="Times New Roman" w:hAnsi="Times New Roman" w:cs="Times New Roman"/>
          <w:sz w:val="24"/>
          <w:szCs w:val="24"/>
        </w:rPr>
      </w:pPr>
      <w:r w:rsidRPr="000D1C5C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 w:rsidRPr="000D1C5C">
        <w:rPr>
          <w:rFonts w:ascii="Times New Roman" w:hAnsi="Times New Roman" w:cs="Times New Roman"/>
          <w:sz w:val="24"/>
          <w:szCs w:val="24"/>
        </w:rPr>
        <w:t xml:space="preserve">: HPLC of (a) </w:t>
      </w:r>
      <w:r w:rsidR="00225068">
        <w:rPr>
          <w:rFonts w:ascii="Times New Roman" w:hAnsi="Times New Roman" w:cs="Times New Roman"/>
          <w:sz w:val="24"/>
          <w:szCs w:val="24"/>
        </w:rPr>
        <w:t>NAP</w:t>
      </w:r>
      <w:r w:rsidRPr="000D1C5C">
        <w:rPr>
          <w:rFonts w:ascii="Times New Roman" w:hAnsi="Times New Roman" w:cs="Times New Roman"/>
          <w:sz w:val="24"/>
          <w:szCs w:val="24"/>
        </w:rPr>
        <w:t xml:space="preserve"> in plasma and (b) </w:t>
      </w:r>
      <w:r w:rsidR="00225068">
        <w:rPr>
          <w:rFonts w:ascii="Times New Roman" w:hAnsi="Times New Roman" w:cs="Times New Roman"/>
          <w:sz w:val="24"/>
          <w:szCs w:val="24"/>
        </w:rPr>
        <w:t>NAP</w:t>
      </w:r>
      <w:r w:rsidRPr="000D1C5C">
        <w:rPr>
          <w:rFonts w:ascii="Times New Roman" w:hAnsi="Times New Roman" w:cs="Times New Roman"/>
          <w:sz w:val="24"/>
          <w:szCs w:val="24"/>
        </w:rPr>
        <w:t xml:space="preserve"> from HPC-</w:t>
      </w:r>
      <w:r w:rsidR="00225068">
        <w:rPr>
          <w:rFonts w:ascii="Times New Roman" w:hAnsi="Times New Roman" w:cs="Times New Roman"/>
          <w:sz w:val="24"/>
          <w:szCs w:val="24"/>
        </w:rPr>
        <w:t>NAP</w:t>
      </w:r>
      <w:r w:rsidRPr="000D1C5C">
        <w:rPr>
          <w:rFonts w:ascii="Times New Roman" w:hAnsi="Times New Roman" w:cs="Times New Roman"/>
          <w:sz w:val="24"/>
          <w:szCs w:val="24"/>
        </w:rPr>
        <w:t xml:space="preserve"> conjugate </w:t>
      </w:r>
      <w:r w:rsidR="00225068" w:rsidRPr="000D1C5C">
        <w:rPr>
          <w:rFonts w:ascii="Times New Roman" w:hAnsi="Times New Roman" w:cs="Times New Roman"/>
          <w:sz w:val="24"/>
          <w:szCs w:val="24"/>
        </w:rPr>
        <w:t>in plasma</w:t>
      </w:r>
      <w:r w:rsidR="00225068" w:rsidRPr="000D1C5C">
        <w:rPr>
          <w:rFonts w:ascii="Times New Roman" w:hAnsi="Times New Roman" w:cs="Times New Roman"/>
          <w:sz w:val="24"/>
          <w:szCs w:val="24"/>
        </w:rPr>
        <w:t xml:space="preserve"> </w:t>
      </w:r>
      <w:r w:rsidRPr="000D1C5C">
        <w:rPr>
          <w:rFonts w:ascii="Times New Roman" w:hAnsi="Times New Roman" w:cs="Times New Roman"/>
          <w:sz w:val="24"/>
          <w:szCs w:val="24"/>
        </w:rPr>
        <w:t xml:space="preserve">after </w:t>
      </w:r>
      <w:r w:rsidR="00225068" w:rsidRPr="00225068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="00225068">
        <w:rPr>
          <w:rFonts w:ascii="Times New Roman" w:hAnsi="Times New Roman" w:cs="Times New Roman"/>
          <w:sz w:val="24"/>
          <w:szCs w:val="24"/>
        </w:rPr>
        <w:t xml:space="preserve"> </w:t>
      </w:r>
      <w:r w:rsidRPr="000D1C5C">
        <w:rPr>
          <w:rFonts w:ascii="Times New Roman" w:hAnsi="Times New Roman" w:cs="Times New Roman"/>
          <w:sz w:val="24"/>
          <w:szCs w:val="24"/>
        </w:rPr>
        <w:t>absorption</w:t>
      </w:r>
      <w:r w:rsidR="00225068">
        <w:rPr>
          <w:rFonts w:ascii="Times New Roman" w:hAnsi="Times New Roman" w:cs="Times New Roman"/>
          <w:sz w:val="24"/>
          <w:szCs w:val="24"/>
        </w:rPr>
        <w:t>/hydrolysis</w:t>
      </w:r>
      <w:r w:rsidRPr="000D1C5C">
        <w:rPr>
          <w:rFonts w:ascii="Times New Roman" w:hAnsi="Times New Roman" w:cs="Times New Roman"/>
          <w:sz w:val="24"/>
          <w:szCs w:val="24"/>
        </w:rPr>
        <w:t>.</w:t>
      </w:r>
    </w:p>
    <w:p w14:paraId="66A79006" w14:textId="454D1B42" w:rsidR="005656F4" w:rsidRDefault="005656F4">
      <w:pPr>
        <w:rPr>
          <w:rFonts w:ascii="Times New Roman" w:hAnsi="Times New Roman" w:cs="Times New Roman"/>
          <w:sz w:val="24"/>
          <w:szCs w:val="24"/>
        </w:rPr>
      </w:pPr>
    </w:p>
    <w:p w14:paraId="3A1B8E17" w14:textId="205DB43C" w:rsidR="005656F4" w:rsidRDefault="005656F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1F3FE6" wp14:editId="2C498896">
            <wp:extent cx="5781675" cy="395991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5" t="7335" r="2168"/>
                    <a:stretch/>
                  </pic:blipFill>
                  <pic:spPr bwMode="auto">
                    <a:xfrm>
                      <a:off x="0" y="0"/>
                      <a:ext cx="5902618" cy="404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815B9" w14:textId="7B58B20E" w:rsidR="00F40CA4" w:rsidRDefault="00F40CA4">
      <w:pPr>
        <w:rPr>
          <w:rFonts w:ascii="Times New Roman" w:hAnsi="Times New Roman" w:cs="Times New Roman"/>
          <w:sz w:val="24"/>
          <w:szCs w:val="24"/>
        </w:rPr>
      </w:pPr>
      <w:r w:rsidRPr="00F40CA4">
        <w:rPr>
          <w:rFonts w:ascii="Times New Roman" w:hAnsi="Times New Roman" w:cs="Times New Roman"/>
          <w:b/>
          <w:bCs/>
          <w:sz w:val="24"/>
          <w:szCs w:val="24"/>
        </w:rPr>
        <w:t>Figure 2S: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HNMR spectrum of </w:t>
      </w:r>
      <w:r w:rsidR="00225068"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00C49" w14:textId="6DEB46BE" w:rsidR="00275CCB" w:rsidRDefault="00ED0FA9">
      <w:pPr>
        <w:rPr>
          <w:rFonts w:ascii="Times New Roman" w:hAnsi="Times New Roman" w:cs="Times New Roman"/>
          <w:sz w:val="24"/>
          <w:szCs w:val="24"/>
        </w:rPr>
      </w:pPr>
      <w:r w:rsidRPr="00ED0FA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736C07" wp14:editId="6DFF7F10">
            <wp:extent cx="5943600" cy="2200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158"/>
                    <a:stretch/>
                  </pic:blipFill>
                  <pic:spPr bwMode="auto"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17B99" w14:textId="3B331D9F" w:rsidR="00275CCB" w:rsidRPr="000D1C5C" w:rsidRDefault="00275CCB">
      <w:pPr>
        <w:rPr>
          <w:rFonts w:ascii="Times New Roman" w:hAnsi="Times New Roman" w:cs="Times New Roman"/>
          <w:sz w:val="24"/>
          <w:szCs w:val="24"/>
        </w:rPr>
      </w:pPr>
      <w:r w:rsidRPr="00ED0FA9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Pr="00ED0F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0FA9">
        <w:rPr>
          <w:rFonts w:ascii="Times New Roman" w:hAnsi="Times New Roman" w:cs="Times New Roman"/>
          <w:b/>
          <w:bCs/>
          <w:sz w:val="24"/>
          <w:szCs w:val="24"/>
        </w:rPr>
        <w:t>S:</w:t>
      </w:r>
      <w:r w:rsidRPr="00ED0FA9">
        <w:rPr>
          <w:rFonts w:ascii="Times New Roman" w:hAnsi="Times New Roman" w:cs="Times New Roman"/>
          <w:sz w:val="24"/>
          <w:szCs w:val="24"/>
        </w:rPr>
        <w:t xml:space="preserve"> </w:t>
      </w:r>
      <w:r w:rsidRPr="00ED0F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0FA9">
        <w:rPr>
          <w:rFonts w:ascii="Times New Roman" w:hAnsi="Times New Roman" w:cs="Times New Roman"/>
          <w:sz w:val="24"/>
          <w:szCs w:val="24"/>
        </w:rPr>
        <w:t>HNMR</w:t>
      </w:r>
      <w:r w:rsidR="00ED0FA9" w:rsidRPr="00ED0FA9">
        <w:rPr>
          <w:rFonts w:ascii="Times New Roman" w:hAnsi="Times New Roman" w:cs="Times New Roman"/>
          <w:sz w:val="24"/>
          <w:szCs w:val="24"/>
        </w:rPr>
        <w:t xml:space="preserve"> (400 MHz, 64 scans, ppm)</w:t>
      </w:r>
      <w:r w:rsidRPr="00ED0FA9">
        <w:rPr>
          <w:rFonts w:ascii="Times New Roman" w:hAnsi="Times New Roman" w:cs="Times New Roman"/>
          <w:sz w:val="24"/>
          <w:szCs w:val="24"/>
        </w:rPr>
        <w:t xml:space="preserve"> spectrum of </w:t>
      </w:r>
      <w:r w:rsidR="00225068">
        <w:rPr>
          <w:rFonts w:ascii="Times New Roman" w:hAnsi="Times New Roman" w:cs="Times New Roman"/>
          <w:sz w:val="24"/>
          <w:szCs w:val="24"/>
        </w:rPr>
        <w:t>HPC.</w:t>
      </w:r>
    </w:p>
    <w:sectPr w:rsidR="00275CCB" w:rsidRPr="000D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MjAwMjQwNzAzMzdX0lEKTi0uzszPAykwqQUAHJrI+CwAAAA="/>
  </w:docVars>
  <w:rsids>
    <w:rsidRoot w:val="00CA3495"/>
    <w:rsid w:val="000D1C5C"/>
    <w:rsid w:val="00225068"/>
    <w:rsid w:val="00275CCB"/>
    <w:rsid w:val="002B7418"/>
    <w:rsid w:val="003356BC"/>
    <w:rsid w:val="005656F4"/>
    <w:rsid w:val="0066087F"/>
    <w:rsid w:val="0072723E"/>
    <w:rsid w:val="007505B9"/>
    <w:rsid w:val="00A12995"/>
    <w:rsid w:val="00B2518E"/>
    <w:rsid w:val="00C22A02"/>
    <w:rsid w:val="00CA3495"/>
    <w:rsid w:val="00E556A7"/>
    <w:rsid w:val="00ED0FA9"/>
    <w:rsid w:val="00F40CA4"/>
    <w:rsid w:val="00F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EF93"/>
  <w15:docId w15:val="{138B559C-3EFE-40F8-B4A9-309B372B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Sher</dc:creator>
  <cp:lastModifiedBy>DC HARDWARE LAB</cp:lastModifiedBy>
  <cp:revision>10</cp:revision>
  <dcterms:created xsi:type="dcterms:W3CDTF">2020-04-07T08:00:00Z</dcterms:created>
  <dcterms:modified xsi:type="dcterms:W3CDTF">2020-04-09T12:18:00Z</dcterms:modified>
</cp:coreProperties>
</file>