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7B" w:rsidRPr="00E71A30" w:rsidRDefault="00E71A30">
      <w:pPr>
        <w:rPr>
          <w:rFonts w:ascii="Times New Roman" w:hAnsi="Times New Roman" w:cs="Times New Roman"/>
          <w:b/>
          <w:sz w:val="24"/>
          <w:szCs w:val="24"/>
        </w:rPr>
      </w:pPr>
      <w:r w:rsidRPr="00E71A30">
        <w:rPr>
          <w:rFonts w:ascii="Times New Roman" w:hAnsi="Times New Roman" w:cs="Times New Roman"/>
          <w:b/>
          <w:sz w:val="24"/>
          <w:szCs w:val="24"/>
        </w:rPr>
        <w:t xml:space="preserve">Supplementary information </w:t>
      </w:r>
    </w:p>
    <w:p w:rsidR="00554786" w:rsidRDefault="00554786"/>
    <w:p w:rsidR="00596ED1" w:rsidRPr="008A039F" w:rsidRDefault="00596ED1" w:rsidP="00596ED1">
      <w:pPr>
        <w:autoSpaceDE w:val="0"/>
        <w:autoSpaceDN w:val="0"/>
        <w:adjustRightInd w:val="0"/>
        <w:contextualSpacing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Kinetics and mechanism of incorporation of </w:t>
      </w:r>
      <w:proofErr w:type="gramStart"/>
      <w:r>
        <w:rPr>
          <w:rFonts w:ascii="Times New Roman" w:eastAsia="Arial-BoldMT" w:hAnsi="Times New Roman" w:cs="Times New Roman"/>
          <w:b/>
          <w:bCs/>
          <w:sz w:val="28"/>
          <w:szCs w:val="28"/>
        </w:rPr>
        <w:t>zinc</w:t>
      </w:r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(</w:t>
      </w:r>
      <w:proofErr w:type="gramEnd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II) into </w:t>
      </w:r>
      <w:proofErr w:type="spellStart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tetrakis</w:t>
      </w:r>
      <w:proofErr w:type="spellEnd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(1-methylpyridium-4-yl)</w:t>
      </w:r>
      <w:proofErr w:type="spellStart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porphyrin</w:t>
      </w:r>
      <w:proofErr w:type="spellEnd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in aqueous solution</w:t>
      </w:r>
    </w:p>
    <w:p w:rsidR="00596ED1" w:rsidRPr="008A039F" w:rsidRDefault="00596ED1" w:rsidP="00596ED1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596ED1" w:rsidRDefault="00596ED1" w:rsidP="00596ED1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Ahsan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Habib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*,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Rokayea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Islam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Mrittika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Chak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raborty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Salma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Serniabad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="00146E31">
        <w:rPr>
          <w:rFonts w:ascii="Times New Roman" w:eastAsia="Arial-BoldMT" w:hAnsi="Times New Roman" w:cs="Times New Roman"/>
          <w:bCs/>
          <w:sz w:val="24"/>
          <w:szCs w:val="24"/>
        </w:rPr>
        <w:t>, Mohammad</w:t>
      </w:r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Shamim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Khan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Deepro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Sanjid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Qais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Md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Emran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Quayum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-BoldMT" w:hAnsi="Times New Roman" w:cs="Times New Roman"/>
          <w:bCs/>
          <w:sz w:val="24"/>
          <w:szCs w:val="24"/>
        </w:rPr>
        <w:t>Md</w:t>
      </w:r>
      <w:proofErr w:type="spellEnd"/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Cs/>
          <w:sz w:val="24"/>
          <w:szCs w:val="24"/>
        </w:rPr>
        <w:t>Ashraful</w:t>
      </w:r>
      <w:proofErr w:type="spellEnd"/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Cs/>
          <w:sz w:val="24"/>
          <w:szCs w:val="24"/>
        </w:rPr>
        <w:t>Alam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b</w:t>
      </w:r>
      <w:proofErr w:type="spellEnd"/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Iqbal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Mohammad Ibrahim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Ismail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c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Masaaki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Tabata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d</w:t>
      </w:r>
      <w:proofErr w:type="spellEnd"/>
    </w:p>
    <w:p w:rsidR="00596ED1" w:rsidRPr="002D0389" w:rsidRDefault="00596ED1" w:rsidP="00596ED1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596ED1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A03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8A039F">
        <w:rPr>
          <w:rFonts w:ascii="Times New Roman" w:hAnsi="Times New Roman" w:cs="Times New Roman"/>
          <w:sz w:val="24"/>
          <w:szCs w:val="24"/>
        </w:rPr>
        <w:t xml:space="preserve"> of Chemistry, Faculty of Science, University of Dhaka, Dhaka 1000, Bangladesh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Applied Chemistry and Chemical Engineering,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Noakhali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and Technology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Noakhali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3814, Bangladesh 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A039F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8A039F">
        <w:rPr>
          <w:rFonts w:ascii="Times New Roman" w:hAnsi="Times New Roman" w:cs="Times New Roman"/>
          <w:sz w:val="24"/>
          <w:szCs w:val="24"/>
        </w:rPr>
        <w:t xml:space="preserve"> Center of Excellence in Environmental Studies &amp; Department of Chemistry, King </w:t>
      </w:r>
      <w:proofErr w:type="spellStart"/>
      <w:r w:rsidRPr="008A039F">
        <w:rPr>
          <w:rFonts w:ascii="Times New Roman" w:hAnsi="Times New Roman" w:cs="Times New Roman"/>
          <w:sz w:val="24"/>
          <w:szCs w:val="24"/>
        </w:rPr>
        <w:t>Abdulaziz</w:t>
      </w:r>
      <w:proofErr w:type="spellEnd"/>
      <w:r w:rsidRPr="008A039F">
        <w:rPr>
          <w:rFonts w:ascii="Times New Roman" w:hAnsi="Times New Roman" w:cs="Times New Roman"/>
          <w:sz w:val="24"/>
          <w:szCs w:val="24"/>
        </w:rPr>
        <w:t xml:space="preserve"> University, Jeddah 21589, Saudi Arabia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8A03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8A039F">
        <w:rPr>
          <w:rFonts w:ascii="Times New Roman" w:hAnsi="Times New Roman" w:cs="Times New Roman"/>
          <w:sz w:val="24"/>
          <w:szCs w:val="24"/>
        </w:rPr>
        <w:t xml:space="preserve"> of Chemistry, Faculty of Science and Engineering, Saga University, 1, </w:t>
      </w:r>
      <w:proofErr w:type="spellStart"/>
      <w:r w:rsidRPr="008A039F">
        <w:rPr>
          <w:rFonts w:ascii="Times New Roman" w:hAnsi="Times New Roman" w:cs="Times New Roman"/>
          <w:sz w:val="24"/>
          <w:szCs w:val="24"/>
        </w:rPr>
        <w:t>Honjo-machi</w:t>
      </w:r>
      <w:proofErr w:type="spellEnd"/>
      <w:r w:rsidRPr="008A039F">
        <w:rPr>
          <w:rFonts w:ascii="Times New Roman" w:hAnsi="Times New Roman" w:cs="Times New Roman"/>
          <w:sz w:val="24"/>
          <w:szCs w:val="24"/>
        </w:rPr>
        <w:t xml:space="preserve">, Saga 840-8502, Japan 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r w:rsidRPr="008A039F">
        <w:rPr>
          <w:rFonts w:ascii="Times New Roman" w:hAnsi="Times New Roman" w:cs="Times New Roman"/>
          <w:sz w:val="24"/>
          <w:szCs w:val="24"/>
        </w:rPr>
        <w:t>Corresponding author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8A039F">
        <w:rPr>
          <w:rFonts w:ascii="Times New Roman" w:hAnsi="Times New Roman" w:cs="Times New Roman"/>
          <w:sz w:val="24"/>
          <w:szCs w:val="24"/>
        </w:rPr>
        <w:t xml:space="preserve"> e-mail addresses: </w:t>
      </w:r>
      <w:hyperlink r:id="rId4" w:history="1">
        <w:r w:rsidRPr="008A039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habibchem@du.ac.bd</w:t>
        </w:r>
      </w:hyperlink>
    </w:p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554786" w:rsidRDefault="00554786"/>
    <w:p w:rsidR="00554786" w:rsidRDefault="00145236">
      <w:r>
        <w:rPr>
          <w:noProof/>
        </w:rPr>
        <w:lastRenderedPageBreak/>
        <w:pict>
          <v:group id="_x0000_s1036" style="position:absolute;margin-left:177.25pt;margin-top:18.7pt;width:103.85pt;height:33.2pt;z-index:251663360" coordorigin="4985,1814" coordsize="2077,664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3" type="#_x0000_t202" style="position:absolute;left:5342;top:1814;width:1720;height:66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<v:textbox style="mso-next-textbox:#テキスト ボックス 12;mso-fit-shape-to-text:t">
                <w:txbxContent>
                  <w:p w:rsidR="00554786" w:rsidRPr="00691FA6" w:rsidRDefault="00554786" w:rsidP="00554786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hAnsi="Times New Roman" w:cs="Times New Roman"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302 nm (</w:t>
                    </w:r>
                    <w:r w:rsidRPr="00691FA6">
                      <w:rPr>
                        <w:rFonts w:ascii="Times New Roman" w:eastAsiaTheme="minorEastAsia" w:hAnsi="Times New Roman" w:cs="Times New Roman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  <w:lang w:val="el-GR"/>
                      </w:rPr>
                      <w:t>λ</w:t>
                    </w:r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position w:val="-6"/>
                        <w:sz w:val="20"/>
                        <w:szCs w:val="20"/>
                        <w:vertAlign w:val="subscript"/>
                      </w:rPr>
                      <w:t>max</w:t>
                    </w:r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of </w:t>
                    </w:r>
                    <w:proofErr w:type="gramStart"/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Zn(</w:t>
                    </w:r>
                    <w:proofErr w:type="gramEnd"/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II) species</w:t>
                    </w:r>
                    <w:r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29" o:spid="_x0000_s1034" type="#_x0000_t32" style="position:absolute;left:4985;top:2049;width:454;height:57;flip:x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kwlMMAAADcAAAADwAAAGRycy9kb3ducmV2LnhtbESPQWvCQBSE74L/YXmCN90kB6nRVUQp&#10;7dVUxOMj+0yi2bchuzXb/vquIPQ4zMw3zHobTCse1LvGsoJ0noAgLq1uuFJw+nqfvYFwHllja5kU&#10;/JCD7WY8WmOu7cBHehS+EhHCLkcFtfddLqUrazLo5rYjjt7V9gZ9lH0ldY9DhJtWZkmykAYbjgs1&#10;drSvqbwX30ZBsV+GcD6kl8uAxxP54faRpr9KTSdhtwLhKfj/8Kv9qRVk2RKeZ+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pMJTDAAAA3AAAAA8AAAAAAAAAAAAA&#10;AAAAoQIAAGRycy9kb3ducmV2LnhtbFBLBQYAAAAABAAEAPkAAACRAwAAAAA=&#10;" strokecolor="black [3213]" strokeweight="1.5pt">
              <v:stroke endarrow="block"/>
            </v:shape>
          </v:group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27" o:spid="_x0000_s1032" type="#_x0000_t75" style="position:absolute;margin-left:50.6pt;margin-top:13.9pt;width:298.55pt;height:238.1pt;z-index:251660288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llHCAAAA3AAAAA8AAABkcnMvZG93bnJldi54bWxEj8FuwjAQRO+V+AdrkbgVhxxoCRgESIjC&#10;rcAHrOLFDsTrKDaQ/n2NhMRxNDtvdmaLztXiTm2oPCsYDTMQxKXXFRsFp+Pm8xtEiMgaa8+k4I8C&#10;LOa9jxkW2j/4l+6HaESCcChQgY2xKaQMpSWHYegb4uSdfeswJtkaqVt8JLirZZ5lY+mw4tRgsaG1&#10;pfJ6uLn0xv5SrnfajOm43VhTWe12q4lSg363nIKI1MX38Sv9oxXk+Rc8xyQC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YZZRwgAAANwAAAAPAAAAAAAAAAAAAAAAAJ8C&#10;AABkcnMvZG93bnJldi54bWxQSwUGAAAAAAQABAD3AAAAjgMAAAAA&#10;">
            <v:imagedata r:id="rId5" o:title="" croptop="6208f" cropbottom="2069f" cropleft="3223f" cropright="6447f"/>
          </v:shape>
        </w:pict>
      </w:r>
    </w:p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145236">
      <w:r>
        <w:rPr>
          <w:noProof/>
        </w:rPr>
        <w:pict>
          <v:shape id="_x0000_s1030" type="#_x0000_t202" style="position:absolute;margin-left:18.75pt;margin-top:11.45pt;width:403.55pt;height:134.7pt;z-index:251658240" stroked="f">
            <v:textbox style="mso-next-textbox:#_x0000_s1030">
              <w:txbxContent>
                <w:p w:rsidR="00554786" w:rsidRDefault="00554786" w:rsidP="00B57EDB">
                  <w:pPr>
                    <w:spacing w:after="0" w:line="360" w:lineRule="auto"/>
                    <w:jc w:val="both"/>
                  </w:pPr>
                  <w:proofErr w:type="gramStart"/>
                  <w:r w:rsidRPr="00E904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Supplementary Figure S</w:t>
                  </w:r>
                  <w:r w:rsidR="006459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E904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Absorption spectra of 1.0×10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M Zn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</w:t>
                  </w:r>
                  <w:r w:rsidR="00EA6F39">
                    <w:rPr>
                      <w:rFonts w:ascii="Times New Roman" w:hAnsi="Times New Roman"/>
                      <w:sz w:val="24"/>
                      <w:szCs w:val="24"/>
                    </w:rPr>
                    <w:t>0.10 M (NaNO</w:t>
                  </w:r>
                  <w:r w:rsidR="00EA6F39" w:rsidRPr="00EA6F3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EA6F39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solution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under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ambient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conditions</w:t>
                  </w:r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with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in a pH </w:t>
                  </w:r>
                  <w:proofErr w:type="gramStart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range</w:t>
                  </w:r>
                  <w:proofErr w:type="gramEnd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from 2.28 to 10.30. At low pH, the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UV-Vis a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bsorption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 xml:space="preserve">spectrum of </w:t>
                  </w:r>
                  <w:proofErr w:type="spellStart"/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hexaaqua</w:t>
                  </w:r>
                  <w:proofErr w:type="spellEnd"/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 xml:space="preserve"> octahedral Zn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 xml:space="preserve"> ion, [</w:t>
                  </w:r>
                  <w:proofErr w:type="gramStart"/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Zn(</w:t>
                  </w:r>
                  <w:proofErr w:type="gramEnd"/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O)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]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, is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centered at </w:t>
                  </w:r>
                  <w:proofErr w:type="spellStart"/>
                  <w:r w:rsidR="00F96B18" w:rsidRPr="002D59A6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ja-JP"/>
                    </w:rPr>
                    <w:t>λ</w:t>
                  </w:r>
                  <w:r w:rsidR="00F96B18" w:rsidRPr="002D59A6">
                    <w:rPr>
                      <w:rFonts w:ascii="Times New Roman" w:hAnsi="Times New Roman"/>
                      <w:kern w:val="2"/>
                      <w:sz w:val="24"/>
                      <w:szCs w:val="24"/>
                      <w:vertAlign w:val="subscript"/>
                      <w:lang w:eastAsia="ja-JP"/>
                    </w:rPr>
                    <w:t>max</w:t>
                  </w:r>
                  <w:proofErr w:type="spellEnd"/>
                  <w:r w:rsidR="00F96B18"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6B18">
                    <w:rPr>
                      <w:rFonts w:ascii="Times New Roman" w:hAnsi="Times New Roman"/>
                      <w:sz w:val="24"/>
                      <w:szCs w:val="24"/>
                    </w:rPr>
                    <w:t xml:space="preserve">= 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302 nm.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A s</w:t>
                  </w:r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light </w:t>
                  </w:r>
                  <w:proofErr w:type="spellStart"/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>hypochromicity</w:t>
                  </w:r>
                  <w:proofErr w:type="spellEnd"/>
                  <w:r w:rsidR="00B57EDB">
                    <w:rPr>
                      <w:rFonts w:ascii="Times New Roman" w:hAnsi="Times New Roman"/>
                      <w:sz w:val="24"/>
                      <w:szCs w:val="24"/>
                    </w:rPr>
                    <w:t xml:space="preserve"> of the absorption </w:t>
                  </w:r>
                  <w:r w:rsidR="00EA6F39">
                    <w:rPr>
                      <w:rFonts w:ascii="Times New Roman" w:hAnsi="Times New Roman"/>
                      <w:sz w:val="24"/>
                      <w:szCs w:val="24"/>
                    </w:rPr>
                    <w:t xml:space="preserve">band indicates the </w:t>
                  </w:r>
                  <w:r w:rsidR="00B57EDB">
                    <w:rPr>
                      <w:rFonts w:ascii="Times New Roman" w:hAnsi="Times New Roman"/>
                      <w:sz w:val="24"/>
                      <w:szCs w:val="24"/>
                    </w:rPr>
                    <w:t>changing the Zn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="00B57EDB">
                    <w:rPr>
                      <w:rFonts w:ascii="Times New Roman" w:hAnsi="Times New Roman"/>
                      <w:sz w:val="24"/>
                      <w:szCs w:val="24"/>
                    </w:rPr>
                    <w:t xml:space="preserve"> species from 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[</w:t>
                  </w:r>
                  <w:proofErr w:type="gramStart"/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Zn(</w:t>
                  </w:r>
                  <w:proofErr w:type="gramEnd"/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O)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]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[Zn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(H</w:t>
                  </w:r>
                  <w:r w:rsidR="00B14A50" w:rsidRPr="00B14A5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</w:rPr>
                    <w:t>O)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-n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(OH)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]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="00B14A5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as a function of </w:t>
                  </w:r>
                  <w:r w:rsidR="00596ED1">
                    <w:rPr>
                      <w:rFonts w:ascii="Times New Roman" w:hAnsi="Times New Roman"/>
                      <w:sz w:val="24"/>
                      <w:szCs w:val="24"/>
                    </w:rPr>
                    <w:t xml:space="preserve">solution </w:t>
                  </w:r>
                  <w:proofErr w:type="spellStart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pH.</w:t>
                  </w:r>
                  <w:proofErr w:type="spellEnd"/>
                </w:p>
              </w:txbxContent>
            </v:textbox>
          </v:shape>
        </w:pict>
      </w:r>
    </w:p>
    <w:p w:rsidR="00554786" w:rsidRDefault="00554786"/>
    <w:p w:rsidR="00554786" w:rsidRDefault="00554786"/>
    <w:p w:rsidR="00554786" w:rsidRDefault="00554786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sectPr w:rsidR="00607DE4" w:rsidSect="003F3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54786"/>
    <w:rsid w:val="00145236"/>
    <w:rsid w:val="00146E31"/>
    <w:rsid w:val="003F387B"/>
    <w:rsid w:val="003F4A24"/>
    <w:rsid w:val="0041531F"/>
    <w:rsid w:val="004439E8"/>
    <w:rsid w:val="004A3BBA"/>
    <w:rsid w:val="00550571"/>
    <w:rsid w:val="00554786"/>
    <w:rsid w:val="00596ED1"/>
    <w:rsid w:val="00607DE4"/>
    <w:rsid w:val="00645941"/>
    <w:rsid w:val="006E32D1"/>
    <w:rsid w:val="009451D8"/>
    <w:rsid w:val="00982A33"/>
    <w:rsid w:val="009A083B"/>
    <w:rsid w:val="00A643B0"/>
    <w:rsid w:val="00AB1B64"/>
    <w:rsid w:val="00AB37FE"/>
    <w:rsid w:val="00B14A50"/>
    <w:rsid w:val="00B41B76"/>
    <w:rsid w:val="00B57EDB"/>
    <w:rsid w:val="00C3478D"/>
    <w:rsid w:val="00E05464"/>
    <w:rsid w:val="00E4420A"/>
    <w:rsid w:val="00E71A30"/>
    <w:rsid w:val="00E9045B"/>
    <w:rsid w:val="00E908A0"/>
    <w:rsid w:val="00EA6F39"/>
    <w:rsid w:val="00F96294"/>
    <w:rsid w:val="00F9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直線矢印コネクタ 22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4786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styleId="Hyperlink">
    <w:name w:val="Hyperlink"/>
    <w:uiPriority w:val="99"/>
    <w:unhideWhenUsed/>
    <w:rsid w:val="00E71A30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habibchem@d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10</cp:revision>
  <dcterms:created xsi:type="dcterms:W3CDTF">2020-05-13T06:03:00Z</dcterms:created>
  <dcterms:modified xsi:type="dcterms:W3CDTF">2020-06-05T08:49:00Z</dcterms:modified>
</cp:coreProperties>
</file>