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4AF750" w14:textId="77777777" w:rsidR="00B828F6" w:rsidRDefault="00233F17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Supplementary Information</w:t>
      </w:r>
    </w:p>
    <w:p w14:paraId="16FE8C96" w14:textId="77777777" w:rsidR="00B828F6" w:rsidRDefault="00B828F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E6405C6" w14:textId="77777777" w:rsidR="00B828F6" w:rsidRDefault="00233F17">
      <w:pPr>
        <w:pStyle w:val="RSCH02PaperAuthorsandByline"/>
        <w:spacing w:beforeLines="100" w:before="312" w:line="360" w:lineRule="auto"/>
        <w:rPr>
          <w:rFonts w:ascii="Times New Roman" w:eastAsiaTheme="majorEastAsia" w:hAnsi="Times New Roman"/>
          <w:b/>
          <w:bCs/>
          <w:kern w:val="2"/>
          <w:sz w:val="28"/>
          <w:szCs w:val="28"/>
          <w:lang w:val="en-US" w:eastAsia="zh-CN"/>
        </w:rPr>
      </w:pPr>
      <w:r>
        <w:rPr>
          <w:rFonts w:ascii="Times New Roman" w:eastAsiaTheme="majorEastAsia" w:hAnsi="Times New Roman"/>
          <w:b/>
          <w:bCs/>
          <w:kern w:val="2"/>
          <w:sz w:val="28"/>
          <w:szCs w:val="28"/>
          <w:lang w:val="en-US" w:eastAsia="zh-CN"/>
        </w:rPr>
        <w:t>Fabrication of carboxymethyl functionalized β-cyclodextrin-modified graphene oxide for efficient removal of methylene blue</w:t>
      </w:r>
      <w:r>
        <w:rPr>
          <w:rFonts w:ascii="Times New Roman" w:eastAsiaTheme="majorEastAsia" w:hAnsi="Times New Roman" w:hint="eastAsia"/>
          <w:b/>
          <w:bCs/>
          <w:kern w:val="2"/>
          <w:sz w:val="28"/>
          <w:szCs w:val="28"/>
          <w:lang w:val="en-US" w:eastAsia="zh-CN"/>
        </w:rPr>
        <w:t xml:space="preserve"> </w:t>
      </w:r>
    </w:p>
    <w:p w14:paraId="1E3E4803" w14:textId="77777777" w:rsidR="00456ABE" w:rsidRDefault="00456ABE" w:rsidP="00456ABE">
      <w:pPr>
        <w:pStyle w:val="RSCH02PaperAuthorsandByline"/>
        <w:spacing w:beforeLines="100" w:before="312" w:line="360" w:lineRule="auto"/>
        <w:rPr>
          <w:rFonts w:ascii="Times New Roman" w:hAnsi="Times New Roman"/>
          <w:color w:val="000000"/>
          <w:sz w:val="22"/>
          <w:szCs w:val="24"/>
          <w:vertAlign w:val="superscript"/>
          <w:lang w:eastAsia="zh-CN"/>
        </w:rPr>
      </w:pPr>
      <w:r>
        <w:rPr>
          <w:rFonts w:ascii="Times New Roman" w:hAnsi="Times New Roman" w:hint="eastAsia"/>
          <w:color w:val="000000"/>
          <w:sz w:val="22"/>
          <w:szCs w:val="24"/>
          <w:lang w:eastAsia="zh-CN"/>
        </w:rPr>
        <w:t>Ludan Zhao</w:t>
      </w:r>
      <w:r>
        <w:rPr>
          <w:rFonts w:ascii="Times New Roman" w:hAnsi="Times New Roman"/>
          <w:color w:val="000000"/>
          <w:sz w:val="22"/>
          <w:szCs w:val="24"/>
          <w:vertAlign w:val="superscript"/>
          <w:lang w:eastAsia="zh-CN"/>
        </w:rPr>
        <w:t>a</w:t>
      </w:r>
      <w:r>
        <w:rPr>
          <w:rFonts w:ascii="Times New Roman" w:hAnsi="Times New Roman" w:hint="eastAsia"/>
          <w:color w:val="000000"/>
          <w:sz w:val="22"/>
          <w:szCs w:val="24"/>
          <w:lang w:eastAsia="zh-CN"/>
        </w:rPr>
        <w:t xml:space="preserve">, </w:t>
      </w:r>
      <w:r>
        <w:rPr>
          <w:rFonts w:ascii="Times New Roman" w:hAnsi="Times New Roman"/>
          <w:color w:val="000000"/>
          <w:sz w:val="22"/>
          <w:szCs w:val="24"/>
          <w:lang w:eastAsia="zh-CN"/>
        </w:rPr>
        <w:t>Peixiao Tang</w:t>
      </w:r>
      <w:r>
        <w:rPr>
          <w:rFonts w:ascii="Times New Roman" w:hAnsi="Times New Roman"/>
          <w:color w:val="000000"/>
          <w:sz w:val="22"/>
          <w:szCs w:val="24"/>
          <w:vertAlign w:val="superscript"/>
          <w:lang w:eastAsia="zh-CN"/>
        </w:rPr>
        <w:t>a</w:t>
      </w:r>
      <w:r>
        <w:rPr>
          <w:rFonts w:ascii="Times New Roman" w:hAnsi="Times New Roman"/>
          <w:color w:val="000000"/>
          <w:sz w:val="22"/>
          <w:szCs w:val="24"/>
          <w:lang w:eastAsia="zh-CN"/>
        </w:rPr>
        <w:t xml:space="preserve">, </w:t>
      </w:r>
      <w:r>
        <w:rPr>
          <w:rFonts w:ascii="Times New Roman" w:hAnsi="Times New Roman" w:hint="eastAsia"/>
          <w:color w:val="000000"/>
          <w:sz w:val="22"/>
          <w:szCs w:val="24"/>
          <w:lang w:eastAsia="zh-CN"/>
        </w:rPr>
        <w:t>Qiaomei Sun</w:t>
      </w:r>
      <w:r>
        <w:rPr>
          <w:rFonts w:ascii="Times New Roman" w:hAnsi="Times New Roman"/>
          <w:color w:val="000000"/>
          <w:sz w:val="22"/>
          <w:szCs w:val="24"/>
          <w:vertAlign w:val="superscript"/>
          <w:lang w:eastAsia="zh-CN"/>
        </w:rPr>
        <w:t>a</w:t>
      </w:r>
      <w:r>
        <w:rPr>
          <w:rFonts w:ascii="Times New Roman" w:hAnsi="Times New Roman" w:hint="eastAsia"/>
          <w:color w:val="000000"/>
          <w:sz w:val="22"/>
          <w:szCs w:val="24"/>
          <w:lang w:eastAsia="zh-CN"/>
        </w:rPr>
        <w:t xml:space="preserve">, </w:t>
      </w:r>
      <w:r>
        <w:rPr>
          <w:rFonts w:ascii="Times New Roman" w:hAnsi="Times New Roman"/>
          <w:sz w:val="21"/>
          <w:szCs w:val="21"/>
        </w:rPr>
        <w:t>Shuangshuang Zhang</w:t>
      </w:r>
      <w:r>
        <w:rPr>
          <w:rFonts w:ascii="Times New Roman" w:hAnsi="Times New Roman"/>
          <w:color w:val="000000"/>
          <w:sz w:val="22"/>
          <w:szCs w:val="24"/>
          <w:vertAlign w:val="superscript"/>
          <w:lang w:eastAsia="zh-CN"/>
        </w:rPr>
        <w:t>a</w:t>
      </w:r>
      <w:r>
        <w:rPr>
          <w:rFonts w:ascii="Times New Roman" w:hAnsi="Times New Roman"/>
          <w:sz w:val="21"/>
          <w:szCs w:val="21"/>
        </w:rPr>
        <w:t xml:space="preserve">, </w:t>
      </w:r>
      <w:r>
        <w:rPr>
          <w:rFonts w:ascii="Times New Roman" w:hAnsi="Times New Roman" w:hint="eastAsia"/>
          <w:color w:val="000000"/>
          <w:sz w:val="22"/>
          <w:szCs w:val="24"/>
          <w:lang w:eastAsia="zh-CN"/>
        </w:rPr>
        <w:t>Zili Suo</w:t>
      </w:r>
      <w:r>
        <w:rPr>
          <w:rFonts w:ascii="Times New Roman" w:hAnsi="Times New Roman"/>
          <w:color w:val="000000"/>
          <w:sz w:val="22"/>
          <w:szCs w:val="24"/>
          <w:vertAlign w:val="superscript"/>
          <w:lang w:eastAsia="zh-CN"/>
        </w:rPr>
        <w:t>a</w:t>
      </w:r>
      <w:r>
        <w:rPr>
          <w:rFonts w:ascii="Times New Roman" w:hAnsi="Times New Roman" w:hint="eastAsia"/>
          <w:color w:val="000000"/>
          <w:sz w:val="22"/>
          <w:szCs w:val="24"/>
          <w:lang w:eastAsia="zh-CN"/>
        </w:rPr>
        <w:t>,</w:t>
      </w:r>
      <w:r>
        <w:rPr>
          <w:rFonts w:ascii="Times New Roman" w:hAnsi="Times New Roman"/>
          <w:color w:val="000000"/>
          <w:sz w:val="22"/>
          <w:szCs w:val="24"/>
          <w:lang w:eastAsia="zh-CN"/>
        </w:rPr>
        <w:t xml:space="preserve"> </w:t>
      </w:r>
      <w:r>
        <w:rPr>
          <w:rFonts w:ascii="Times New Roman" w:hAnsi="Times New Roman" w:hint="eastAsia"/>
          <w:color w:val="000000"/>
          <w:sz w:val="22"/>
          <w:szCs w:val="24"/>
          <w:lang w:eastAsia="zh-CN"/>
        </w:rPr>
        <w:t>Huaqing Yang</w:t>
      </w:r>
      <w:r>
        <w:rPr>
          <w:rFonts w:ascii="Times New Roman" w:hAnsi="Times New Roman"/>
          <w:color w:val="000000"/>
          <w:sz w:val="22"/>
          <w:szCs w:val="24"/>
          <w:vertAlign w:val="superscript"/>
          <w:lang w:eastAsia="zh-CN"/>
        </w:rPr>
        <w:t>a,</w:t>
      </w:r>
      <w:r>
        <w:rPr>
          <w:rFonts w:ascii="Times New Roman" w:hAnsi="Times New Roman"/>
          <w:color w:val="000000"/>
          <w:sz w:val="22"/>
          <w:szCs w:val="24"/>
          <w:lang w:eastAsia="zh-CN"/>
        </w:rPr>
        <w:sym w:font="Symbol" w:char="F02A"/>
      </w:r>
      <w:r>
        <w:rPr>
          <w:rFonts w:ascii="Times New Roman" w:hAnsi="Times New Roman" w:hint="eastAsia"/>
          <w:color w:val="000000"/>
          <w:sz w:val="22"/>
          <w:szCs w:val="24"/>
          <w:lang w:eastAsia="zh-CN"/>
        </w:rPr>
        <w:t xml:space="preserve">, </w:t>
      </w:r>
      <w:r>
        <w:rPr>
          <w:rFonts w:ascii="Times New Roman" w:hAnsi="Times New Roman"/>
          <w:color w:val="000000"/>
          <w:sz w:val="22"/>
          <w:szCs w:val="24"/>
          <w:lang w:eastAsia="zh-CN"/>
        </w:rPr>
        <w:t>Xiaoxiang Liao</w:t>
      </w:r>
      <w:r>
        <w:rPr>
          <w:rFonts w:ascii="Times New Roman" w:hAnsi="Times New Roman"/>
          <w:color w:val="000000"/>
          <w:sz w:val="22"/>
          <w:szCs w:val="24"/>
          <w:vertAlign w:val="superscript"/>
          <w:lang w:eastAsia="zh-CN"/>
        </w:rPr>
        <w:t>b</w:t>
      </w:r>
      <w:r>
        <w:rPr>
          <w:rFonts w:ascii="Times New Roman" w:hAnsi="Times New Roman"/>
          <w:color w:val="000000"/>
          <w:sz w:val="22"/>
          <w:szCs w:val="24"/>
          <w:lang w:eastAsia="zh-CN"/>
        </w:rPr>
        <w:t>,</w:t>
      </w:r>
      <w:r>
        <w:rPr>
          <w:rFonts w:ascii="Times New Roman" w:hAnsi="Times New Roman" w:hint="eastAsia"/>
          <w:color w:val="000000"/>
          <w:sz w:val="22"/>
          <w:szCs w:val="24"/>
          <w:lang w:eastAsia="zh-CN"/>
        </w:rPr>
        <w:t xml:space="preserve"> </w:t>
      </w:r>
      <w:r>
        <w:rPr>
          <w:rFonts w:ascii="Times New Roman" w:hAnsi="Times New Roman"/>
          <w:color w:val="000000"/>
          <w:sz w:val="22"/>
          <w:szCs w:val="24"/>
        </w:rPr>
        <w:t xml:space="preserve">and </w:t>
      </w:r>
      <w:r>
        <w:rPr>
          <w:rFonts w:ascii="Times New Roman" w:hAnsi="Times New Roman"/>
          <w:color w:val="000000"/>
          <w:sz w:val="22"/>
          <w:szCs w:val="24"/>
          <w:lang w:eastAsia="zh-CN"/>
        </w:rPr>
        <w:t>Hui Li</w:t>
      </w:r>
      <w:r>
        <w:rPr>
          <w:rFonts w:ascii="Times New Roman" w:hAnsi="Times New Roman"/>
          <w:color w:val="000000"/>
          <w:sz w:val="22"/>
          <w:szCs w:val="24"/>
          <w:vertAlign w:val="superscript"/>
          <w:lang w:eastAsia="zh-CN"/>
        </w:rPr>
        <w:t>a,</w:t>
      </w:r>
      <w:r>
        <w:rPr>
          <w:rFonts w:ascii="Times New Roman" w:hAnsi="Times New Roman"/>
          <w:color w:val="000000"/>
          <w:sz w:val="22"/>
          <w:szCs w:val="24"/>
          <w:lang w:eastAsia="zh-CN"/>
        </w:rPr>
        <w:sym w:font="Symbol" w:char="F02A"/>
      </w:r>
    </w:p>
    <w:p w14:paraId="565D4EB7" w14:textId="77777777" w:rsidR="00456ABE" w:rsidRDefault="00456ABE" w:rsidP="00456ABE">
      <w:pPr>
        <w:pStyle w:val="RSCH02PaperAuthorsandByline"/>
        <w:spacing w:line="360" w:lineRule="auto"/>
        <w:rPr>
          <w:rFonts w:ascii="Times New Roman" w:hAnsi="Times New Roman"/>
          <w:i/>
          <w:sz w:val="22"/>
        </w:rPr>
      </w:pPr>
      <w:r>
        <w:rPr>
          <w:rFonts w:ascii="Times New Roman" w:hAnsi="Times New Roman"/>
          <w:sz w:val="22"/>
          <w:vertAlign w:val="superscript"/>
        </w:rPr>
        <w:t>a</w:t>
      </w:r>
      <w:r>
        <w:rPr>
          <w:rFonts w:ascii="Times New Roman" w:hAnsi="Times New Roman"/>
          <w:i/>
          <w:sz w:val="22"/>
        </w:rPr>
        <w:t>School of Chemical Engineering, Sichuan University, Chengdu 610065, Sichuan, PR China</w:t>
      </w:r>
    </w:p>
    <w:p w14:paraId="54A1A217" w14:textId="77777777" w:rsidR="00456ABE" w:rsidRDefault="00456ABE" w:rsidP="00456ABE">
      <w:pPr>
        <w:spacing w:line="360" w:lineRule="auto"/>
        <w:rPr>
          <w:rFonts w:ascii="Times New Roman" w:hAnsi="Times New Roman"/>
          <w:i/>
          <w:sz w:val="22"/>
        </w:rPr>
      </w:pPr>
      <w:r>
        <w:rPr>
          <w:rFonts w:ascii="Times New Roman" w:hAnsi="Times New Roman"/>
          <w:sz w:val="22"/>
          <w:vertAlign w:val="superscript"/>
        </w:rPr>
        <w:t>b</w:t>
      </w:r>
      <w:r>
        <w:rPr>
          <w:rFonts w:ascii="Times New Roman" w:hAnsi="Times New Roman"/>
          <w:i/>
          <w:sz w:val="22"/>
        </w:rPr>
        <w:t>Technology Center of China Tobacco Yunnan Industrial Co., Ltd., Yuxi 653100, Yunnan, PR China</w:t>
      </w:r>
    </w:p>
    <w:p w14:paraId="57D41D80" w14:textId="77777777" w:rsidR="00456ABE" w:rsidRDefault="00456ABE" w:rsidP="00456ABE">
      <w:pPr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/>
          <w:i/>
          <w:color w:val="000000"/>
          <w:kern w:val="0"/>
          <w:sz w:val="20"/>
          <w:szCs w:val="20"/>
          <w:lang w:val="en-GB"/>
        </w:rPr>
        <w:t>E-mail</w:t>
      </w:r>
      <w:r>
        <w:rPr>
          <w:rFonts w:ascii="Times New Roman" w:hAnsi="Times New Roman" w:hint="eastAsia"/>
          <w:i/>
          <w:color w:val="000000"/>
          <w:kern w:val="0"/>
          <w:sz w:val="20"/>
          <w:szCs w:val="20"/>
          <w:lang w:val="en-GB"/>
        </w:rPr>
        <w:t xml:space="preserve"> </w:t>
      </w:r>
      <w:r>
        <w:rPr>
          <w:rFonts w:ascii="Times New Roman" w:hAnsi="Times New Roman"/>
          <w:i/>
          <w:color w:val="000000"/>
          <w:kern w:val="0"/>
          <w:sz w:val="20"/>
          <w:szCs w:val="20"/>
          <w:lang w:val="en-GB"/>
        </w:rPr>
        <w:t>addresses</w:t>
      </w:r>
      <w:r>
        <w:rPr>
          <w:rFonts w:ascii="Times New Roman" w:hAnsi="Times New Roman"/>
          <w:color w:val="000000"/>
          <w:kern w:val="0"/>
          <w:sz w:val="20"/>
          <w:szCs w:val="20"/>
          <w:lang w:val="en-GB"/>
        </w:rPr>
        <w:t xml:space="preserve">: </w:t>
      </w:r>
      <w:r>
        <w:rPr>
          <w:rFonts w:ascii="Times New Roman" w:hAnsi="Times New Roman"/>
          <w:color w:val="000000"/>
          <w:kern w:val="0"/>
          <w:sz w:val="20"/>
          <w:szCs w:val="20"/>
          <w:lang w:val="en-GB" w:eastAsia="en-US"/>
        </w:rPr>
        <w:t>lihuilab@sina.com (H. Li)</w:t>
      </w:r>
      <w:r>
        <w:rPr>
          <w:rFonts w:ascii="Times New Roman" w:hAnsi="Times New Roman" w:hint="eastAsia"/>
          <w:color w:val="000000"/>
          <w:kern w:val="0"/>
          <w:sz w:val="20"/>
          <w:szCs w:val="20"/>
          <w:lang w:val="en-GB" w:eastAsia="en-US"/>
        </w:rPr>
        <w:t>.</w:t>
      </w:r>
      <w:r>
        <w:rPr>
          <w:rFonts w:ascii="Times New Roman" w:hAnsi="Times New Roman"/>
          <w:color w:val="000000"/>
          <w:kern w:val="0"/>
          <w:sz w:val="20"/>
          <w:szCs w:val="20"/>
          <w:lang w:val="en-GB" w:eastAsia="en-US"/>
        </w:rPr>
        <w:t xml:space="preserve"> huaqingyang@scu.edu.cn (H. Yang).</w:t>
      </w:r>
    </w:p>
    <w:p w14:paraId="7F7CACD6" w14:textId="77777777" w:rsidR="00B828F6" w:rsidRDefault="00B828F6">
      <w:pPr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6CFF78D0" w14:textId="77777777" w:rsidR="00456ABE" w:rsidRDefault="00456ABE">
      <w:pPr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1FCAB322" w14:textId="77777777" w:rsidR="00456ABE" w:rsidRDefault="00456ABE">
      <w:pPr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3E46E4A9" w14:textId="77777777" w:rsidR="00456ABE" w:rsidRDefault="00456ABE">
      <w:pPr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40BF01E8" w14:textId="77777777" w:rsidR="00456ABE" w:rsidRDefault="00456ABE">
      <w:pPr>
        <w:widowControl/>
        <w:jc w:val="left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br w:type="page"/>
      </w:r>
    </w:p>
    <w:p w14:paraId="7AB90B4D" w14:textId="77777777" w:rsidR="00B828F6" w:rsidRDefault="00233F17">
      <w:pPr>
        <w:pStyle w:val="2"/>
        <w:spacing w:before="120" w:after="12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 Experimental section</w:t>
      </w:r>
    </w:p>
    <w:p w14:paraId="05CE6E40" w14:textId="77777777" w:rsidR="00B828F6" w:rsidRDefault="00233F1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Characterization</w:t>
      </w:r>
    </w:p>
    <w:p w14:paraId="5B682F0B" w14:textId="29AB1D71" w:rsidR="00B828F6" w:rsidRPr="00355EFC" w:rsidRDefault="00233F17" w:rsidP="00355EFC">
      <w:p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bookmarkStart w:id="0" w:name="OLE_LINK48"/>
      <w:r>
        <w:rPr>
          <w:rFonts w:ascii="Times New Roman" w:hAnsi="Times New Roman" w:cs="Times New Roman"/>
          <w:sz w:val="24"/>
          <w:szCs w:val="24"/>
        </w:rPr>
        <w:t>The X-ray photoelectron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spectroscopy (XPS)</w:t>
      </w:r>
      <w:r>
        <w:rPr>
          <w:rFonts w:ascii="Times New Roman" w:eastAsia="宋体" w:hAnsi="Times New Roman" w:cs="Times New Roman"/>
          <w:sz w:val="24"/>
          <w:szCs w:val="24"/>
        </w:rPr>
        <w:t xml:space="preserve"> were recorded on an XSAM800 (Kratos Company, UK). Prior to data analysis, charging effects were corrected on the basis of the binding energy of C 1s peak to 284.6 eV on each sample.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sz w:val="24"/>
          <w:szCs w:val="24"/>
        </w:rPr>
        <w:t>Fourier transform infrared spectroscopy (FT-IR)</w:t>
      </w:r>
      <w:bookmarkEnd w:id="0"/>
      <w:r>
        <w:rPr>
          <w:rFonts w:ascii="Times New Roman" w:eastAsia="宋体" w:hAnsi="Times New Roman" w:cs="Times New Roman"/>
          <w:sz w:val="24"/>
          <w:szCs w:val="24"/>
        </w:rPr>
        <w:t xml:space="preserve"> spectra were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sz w:val="24"/>
          <w:szCs w:val="24"/>
        </w:rPr>
        <w:t>obtained on a Nicolet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sz w:val="24"/>
          <w:szCs w:val="24"/>
        </w:rPr>
        <w:t>6700 (Thermo Fisher Scientific, USA) FT-IR spectrometer (4000 cm</w:t>
      </w:r>
      <w:r>
        <w:rPr>
          <w:rFonts w:ascii="Times New Roman" w:eastAsia="宋体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eastAsia="宋体" w:hAnsi="Times New Roman" w:cs="Times New Roman"/>
          <w:sz w:val="24"/>
          <w:szCs w:val="24"/>
        </w:rPr>
        <w:t xml:space="preserve"> to 400 cm</w:t>
      </w:r>
      <w:r>
        <w:rPr>
          <w:rFonts w:ascii="Times New Roman" w:eastAsia="宋体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eastAsia="宋体" w:hAnsi="Times New Roman" w:cs="Times New Roman"/>
          <w:sz w:val="24"/>
          <w:szCs w:val="24"/>
        </w:rPr>
        <w:t>, 64 scans). Thermal gravimetric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sz w:val="24"/>
          <w:szCs w:val="24"/>
        </w:rPr>
        <w:t>analysis (TGA) was performed on a TGA8000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sz w:val="24"/>
          <w:szCs w:val="24"/>
        </w:rPr>
        <w:t>analyzer (TG209F1 Iris; Netzsch, Selb, Germany) at a heating rate of 10 °C/min from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sz w:val="24"/>
          <w:szCs w:val="24"/>
        </w:rPr>
        <w:t>30 °C to 800 °C under nitrogen atmosphere. Raman spectroscopy was recorded from 4000cm</w:t>
      </w:r>
      <w:r>
        <w:rPr>
          <w:rFonts w:ascii="Times New Roman" w:eastAsia="宋体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eastAsia="宋体" w:hAnsi="Times New Roman" w:cs="Times New Roman"/>
          <w:sz w:val="24"/>
          <w:szCs w:val="24"/>
        </w:rPr>
        <w:t xml:space="preserve"> to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sz w:val="24"/>
          <w:szCs w:val="24"/>
        </w:rPr>
        <w:t>500 cm</w:t>
      </w:r>
      <w:r>
        <w:rPr>
          <w:rFonts w:ascii="Times New Roman" w:eastAsia="宋体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eastAsia="宋体" w:hAnsi="Times New Roman" w:cs="Times New Roman"/>
          <w:sz w:val="24"/>
          <w:szCs w:val="24"/>
        </w:rPr>
        <w:t xml:space="preserve"> on an inVia Raman microscope (Renishaw, UK) operated at a wavelength of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sz w:val="24"/>
          <w:szCs w:val="24"/>
        </w:rPr>
        <w:t>532 nm.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sz w:val="24"/>
          <w:szCs w:val="24"/>
        </w:rPr>
        <w:t>An X’Pert PRO diffractometer (PANalytical, Holland) with Cu Kα1 radiation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sz w:val="24"/>
          <w:szCs w:val="24"/>
        </w:rPr>
        <w:t>(λ=1.54056 Å, generator setting: 40 kV and 40 mA) was applied for the acquisition of powder X-ray diffraction (PXRD) patterns at 2θ between 5° and 50° (step size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sz w:val="24"/>
          <w:szCs w:val="24"/>
        </w:rPr>
        <w:t xml:space="preserve">0.01313°). </w:t>
      </w:r>
      <w:r w:rsidR="00355EFC" w:rsidRPr="00355EFC">
        <w:rPr>
          <w:rFonts w:ascii="Times New Roman" w:eastAsia="宋体" w:hAnsi="Times New Roman" w:cs="Times New Roman"/>
          <w:color w:val="FF0000"/>
          <w:sz w:val="24"/>
          <w:szCs w:val="24"/>
        </w:rPr>
        <w:t>Atomic force microscopy (AFM) data were collected by the Multi-Mode Nanoscope V</w:t>
      </w:r>
      <w:r w:rsidR="00355EFC" w:rsidRPr="00355EFC">
        <w:rPr>
          <w:rFonts w:ascii="Times New Roman" w:eastAsia="宋体" w:hAnsi="Times New Roman" w:cs="Times New Roman" w:hint="eastAsia"/>
          <w:color w:val="FF0000"/>
          <w:sz w:val="24"/>
          <w:szCs w:val="24"/>
        </w:rPr>
        <w:t xml:space="preserve"> </w:t>
      </w:r>
      <w:r w:rsidR="00355EFC" w:rsidRPr="00355EFC">
        <w:rPr>
          <w:rFonts w:ascii="Times New Roman" w:eastAsia="宋体" w:hAnsi="Times New Roman" w:cs="Times New Roman"/>
          <w:color w:val="FF0000"/>
          <w:sz w:val="24"/>
          <w:szCs w:val="24"/>
        </w:rPr>
        <w:t>controller (Bruker, USA) in tapping mode.</w:t>
      </w:r>
      <w:r w:rsidR="00355EFC" w:rsidRPr="00355EFC">
        <w:rPr>
          <w:rFonts w:hint="eastAsia"/>
        </w:rPr>
        <w:t xml:space="preserve"> </w:t>
      </w:r>
      <w:r w:rsidR="00355EFC" w:rsidRPr="00355EFC">
        <w:rPr>
          <w:rFonts w:ascii="Times New Roman" w:eastAsia="宋体" w:hAnsi="Times New Roman" w:cs="Times New Roman" w:hint="eastAsia"/>
          <w:color w:val="FF0000"/>
          <w:sz w:val="24"/>
          <w:szCs w:val="24"/>
        </w:rPr>
        <w:t>The sample</w:t>
      </w:r>
      <w:r w:rsidR="00355EFC">
        <w:rPr>
          <w:rFonts w:ascii="Times New Roman" w:eastAsia="宋体" w:hAnsi="Times New Roman" w:cs="Times New Roman"/>
          <w:color w:val="FF0000"/>
          <w:sz w:val="24"/>
          <w:szCs w:val="24"/>
        </w:rPr>
        <w:t>s</w:t>
      </w:r>
      <w:r w:rsidR="00355EFC">
        <w:rPr>
          <w:rFonts w:ascii="Times New Roman" w:eastAsia="宋体" w:hAnsi="Times New Roman" w:cs="Times New Roman" w:hint="eastAsia"/>
          <w:color w:val="FF0000"/>
          <w:sz w:val="24"/>
          <w:szCs w:val="24"/>
        </w:rPr>
        <w:t xml:space="preserve"> were</w:t>
      </w:r>
      <w:r w:rsidR="00355EFC" w:rsidRPr="00355EFC">
        <w:rPr>
          <w:rFonts w:ascii="Times New Roman" w:eastAsia="宋体" w:hAnsi="Times New Roman" w:cs="Times New Roman" w:hint="eastAsia"/>
          <w:color w:val="FF0000"/>
          <w:sz w:val="24"/>
          <w:szCs w:val="24"/>
        </w:rPr>
        <w:t xml:space="preserve"> dispersed in water and dropped on</w:t>
      </w:r>
      <w:r w:rsidR="00355EFC">
        <w:rPr>
          <w:rFonts w:ascii="Times New Roman" w:eastAsia="宋体" w:hAnsi="Times New Roman" w:cs="Times New Roman"/>
          <w:color w:val="FF0000"/>
          <w:sz w:val="24"/>
          <w:szCs w:val="24"/>
        </w:rPr>
        <w:t>to</w:t>
      </w:r>
      <w:r w:rsidR="00355EFC" w:rsidRPr="00355EFC">
        <w:rPr>
          <w:rFonts w:ascii="Times New Roman" w:eastAsia="宋体" w:hAnsi="Times New Roman" w:cs="Times New Roman" w:hint="eastAsia"/>
          <w:color w:val="FF0000"/>
          <w:sz w:val="24"/>
          <w:szCs w:val="24"/>
        </w:rPr>
        <w:t xml:space="preserve"> the mica flakes, and dried at 40</w:t>
      </w:r>
      <w:r w:rsidR="00355EFC">
        <w:rPr>
          <w:rFonts w:ascii="Times New Roman" w:eastAsia="宋体" w:hAnsi="Times New Roman" w:cs="Times New Roman"/>
          <w:color w:val="FF0000"/>
          <w:sz w:val="24"/>
          <w:szCs w:val="24"/>
        </w:rPr>
        <w:t xml:space="preserve"> </w:t>
      </w:r>
      <w:r w:rsidR="00355EFC" w:rsidRPr="00355EFC">
        <w:rPr>
          <w:rFonts w:ascii="Times New Roman" w:eastAsia="宋体" w:hAnsi="Times New Roman" w:cs="Times New Roman" w:hint="eastAsia"/>
          <w:color w:val="FF0000"/>
          <w:sz w:val="24"/>
          <w:szCs w:val="24"/>
        </w:rPr>
        <w:t>℃</w:t>
      </w:r>
      <w:r w:rsidR="00355EFC" w:rsidRPr="00355EFC">
        <w:rPr>
          <w:rFonts w:ascii="Times New Roman" w:eastAsia="宋体" w:hAnsi="Times New Roman" w:cs="Times New Roman" w:hint="eastAsia"/>
          <w:color w:val="FF0000"/>
          <w:sz w:val="24"/>
          <w:szCs w:val="24"/>
        </w:rPr>
        <w:t xml:space="preserve"> for 12h.</w:t>
      </w:r>
      <w:r w:rsidR="00355EFC">
        <w:rPr>
          <w:rFonts w:ascii="Times New Roman" w:eastAsia="宋体" w:hAnsi="Times New Roman" w:cs="Times New Roman" w:hint="eastAsia"/>
          <w:color w:val="FF0000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sz w:val="24"/>
          <w:szCs w:val="24"/>
        </w:rPr>
        <w:t xml:space="preserve">Morphology was observed using a scanning electron microscopy (SEM; JSM-7500F, JEOL, Japan). </w:t>
      </w:r>
    </w:p>
    <w:p w14:paraId="46E18FC3" w14:textId="77777777" w:rsidR="00B828F6" w:rsidRDefault="00233F17">
      <w:pPr>
        <w:pStyle w:val="2"/>
        <w:spacing w:before="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Results and discussion</w:t>
      </w:r>
    </w:p>
    <w:p w14:paraId="565512B7" w14:textId="77777777" w:rsidR="00B828F6" w:rsidRDefault="00233F17">
      <w:pPr>
        <w:spacing w:line="48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bCs/>
          <w:sz w:val="24"/>
        </w:rPr>
        <w:t>Adsorption kinetics</w:t>
      </w:r>
    </w:p>
    <w:p w14:paraId="18BBDF62" w14:textId="77777777" w:rsidR="00B828F6" w:rsidRDefault="00233F17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bookmarkStart w:id="1" w:name="OLE_LINK72"/>
      <w:bookmarkStart w:id="2" w:name="OLE_LINK71"/>
      <w:r>
        <w:rPr>
          <w:rFonts w:ascii="Times New Roman" w:hAnsi="Times New Roman" w:cs="Times New Roman"/>
          <w:sz w:val="24"/>
          <w:szCs w:val="24"/>
        </w:rPr>
        <w:t>On the basis of solid capacity, the pseudo-first-order model describes the removal mechanism as adsorption through boundary diffusion</w:t>
      </w:r>
      <w:bookmarkEnd w:id="1"/>
      <w:bookmarkEnd w:id="2"/>
      <w:r>
        <w:rPr>
          <w:rFonts w:ascii="Times New Roman" w:hAnsi="Times New Roman" w:cs="Times New Roman"/>
          <w:sz w:val="24"/>
          <w:szCs w:val="24"/>
        </w:rPr>
        <w:t>. This model considers that adsorption is a first-order process partially related to the concentration of free sites, whereas the dye concentration varies proportionally with time. The pseudo-second-order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model is built upon the assumption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that adsorption follows a pseudo-second-order rate kinetic mechanism where the site occupation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rate is proportional to the square of unoccupied site amounts. The expressions of pseudo-first-order (Eq. [3]) and pseudo-second-order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(Eq. [4]) models in linear forms used in this study are as follows:</w:t>
      </w:r>
    </w:p>
    <w:p w14:paraId="7A757177" w14:textId="21A16E3A" w:rsidR="00B828F6" w:rsidRDefault="00917C1A">
      <w:pPr>
        <w:wordWrap w:val="0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q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q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e</m:t>
            </m:r>
          </m:sub>
        </m:sSub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1-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exp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t</m:t>
                </m:r>
              </m:e>
            </m:d>
          </m:e>
        </m:d>
      </m:oMath>
      <w:r w:rsidR="00233F17">
        <w:rPr>
          <w:rFonts w:ascii="Times New Roman" w:hAnsi="Times New Roman" w:cs="Times New Roman" w:hint="eastAsia"/>
          <w:sz w:val="24"/>
          <w:szCs w:val="24"/>
        </w:rPr>
        <w:t xml:space="preserve">  </w:t>
      </w:r>
      <w:r w:rsidR="00233F17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233F17">
        <w:rPr>
          <w:rFonts w:ascii="Times New Roman" w:hAnsi="Times New Roman" w:cs="Times New Roman" w:hint="eastAsia"/>
          <w:sz w:val="24"/>
          <w:szCs w:val="24"/>
        </w:rPr>
        <w:t xml:space="preserve">  </w:t>
      </w:r>
      <w:r w:rsidR="00233F17" w:rsidRPr="005B6223">
        <w:rPr>
          <w:rFonts w:ascii="Times New Roman" w:hAnsi="Times New Roman" w:cs="Times New Roman"/>
          <w:color w:val="FF0000"/>
          <w:sz w:val="24"/>
          <w:szCs w:val="24"/>
        </w:rPr>
        <w:t>(</w:t>
      </w:r>
      <w:r w:rsidR="005B6223" w:rsidRPr="005B6223">
        <w:rPr>
          <w:rFonts w:ascii="Times New Roman" w:hAnsi="Times New Roman" w:cs="Times New Roman"/>
          <w:color w:val="FF0000"/>
          <w:sz w:val="24"/>
          <w:szCs w:val="24"/>
        </w:rPr>
        <w:t>1</w:t>
      </w:r>
      <w:r w:rsidR="00233F17" w:rsidRPr="005B6223">
        <w:rPr>
          <w:rFonts w:ascii="Times New Roman" w:hAnsi="Times New Roman" w:cs="Times New Roman"/>
          <w:color w:val="FF0000"/>
          <w:sz w:val="24"/>
          <w:szCs w:val="24"/>
        </w:rPr>
        <w:t>)</w:t>
      </w:r>
    </w:p>
    <w:p w14:paraId="068ECB49" w14:textId="46C5BDC1" w:rsidR="00B828F6" w:rsidRDefault="00917C1A">
      <w:pPr>
        <w:wordWrap w:val="0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q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bSup>
              <m:sSub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q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e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bSup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k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1+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q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e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k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</m:den>
        </m:f>
      </m:oMath>
      <w:r w:rsidR="00233F17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233F17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233F17" w:rsidRPr="005B6223">
        <w:rPr>
          <w:rFonts w:ascii="Times New Roman" w:hAnsi="Times New Roman" w:cs="Times New Roman" w:hint="eastAsia"/>
          <w:color w:val="FF0000"/>
          <w:sz w:val="24"/>
          <w:szCs w:val="24"/>
        </w:rPr>
        <w:t>(</w:t>
      </w:r>
      <w:r w:rsidR="005B6223" w:rsidRPr="005B6223">
        <w:rPr>
          <w:rFonts w:ascii="Times New Roman" w:hAnsi="Times New Roman" w:cs="Times New Roman"/>
          <w:color w:val="FF0000"/>
          <w:sz w:val="24"/>
          <w:szCs w:val="24"/>
        </w:rPr>
        <w:t>2</w:t>
      </w:r>
      <w:r w:rsidR="00233F17" w:rsidRPr="005B6223">
        <w:rPr>
          <w:rFonts w:ascii="Times New Roman" w:hAnsi="Times New Roman" w:cs="Times New Roman" w:hint="eastAsia"/>
          <w:color w:val="FF0000"/>
          <w:sz w:val="24"/>
          <w:szCs w:val="24"/>
        </w:rPr>
        <w:t>)</w:t>
      </w:r>
    </w:p>
    <w:p w14:paraId="2F19561C" w14:textId="77777777" w:rsidR="00B828F6" w:rsidRDefault="00233F1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where </w:t>
      </w:r>
      <w:r>
        <w:rPr>
          <w:rFonts w:ascii="Times New Roman" w:hAnsi="Times New Roman" w:cs="Times New Roman"/>
          <w:i/>
          <w:sz w:val="24"/>
          <w:szCs w:val="24"/>
        </w:rPr>
        <w:t>q</w:t>
      </w:r>
      <w:r>
        <w:rPr>
          <w:rFonts w:ascii="Times New Roman" w:hAnsi="Times New Roman" w:cs="Times New Roman"/>
          <w:sz w:val="24"/>
          <w:szCs w:val="24"/>
          <w:vertAlign w:val="subscript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hAnsi="Times New Roman" w:cs="Times New Roman"/>
          <w:i/>
          <w:sz w:val="24"/>
          <w:szCs w:val="24"/>
        </w:rPr>
        <w:t>q</w:t>
      </w:r>
      <w:r>
        <w:rPr>
          <w:rFonts w:ascii="Times New Roman" w:hAnsi="Times New Roman" w:cs="Times New Roman"/>
          <w:sz w:val="24"/>
          <w:szCs w:val="24"/>
          <w:vertAlign w:val="subscript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 are the uptake capacity (mg g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/>
          <w:sz w:val="24"/>
          <w:szCs w:val="24"/>
        </w:rPr>
        <w:t xml:space="preserve">) at equilibrium and at time </w:t>
      </w:r>
      <w:r>
        <w:rPr>
          <w:rFonts w:ascii="Times New Roman" w:hAnsi="Times New Roman" w:cs="Times New Roman"/>
          <w:i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, respectively;</w:t>
      </w:r>
      <w: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(min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/>
          <w:sz w:val="24"/>
          <w:szCs w:val="24"/>
        </w:rPr>
        <w:t>) is the pseudo-first-order rate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constant; </w:t>
      </w:r>
      <w:r>
        <w:rPr>
          <w:rFonts w:ascii="Times New Roman" w:hAnsi="Times New Roman" w:cs="Times New Roman"/>
          <w:i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(g [mg·min]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/>
          <w:sz w:val="24"/>
          <w:szCs w:val="24"/>
        </w:rPr>
        <w:t>) is the pseudo-second-order rate constant.</w:t>
      </w:r>
    </w:p>
    <w:p w14:paraId="7A09388D" w14:textId="77777777" w:rsidR="00B828F6" w:rsidRDefault="00233F1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Adsorption isotherms</w:t>
      </w:r>
    </w:p>
    <w:p w14:paraId="599318C8" w14:textId="3A6CDC6E" w:rsidR="00B828F6" w:rsidRDefault="00233F17" w:rsidP="005B6223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For the Langmuir model, adsorption occurs at specific homogeneous binding sites with identical energy and affinity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on the adsorbent surface, forming a monolayer adsorption. In the Freundlich model, the adsorbate is adsorbed into multilayer films on a non-uniform surface. The adsorption capacity increases infinitely with the increase in concentration. An important feature of Langmuir model is the separation factor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(R</w:t>
      </w:r>
      <w:r>
        <w:rPr>
          <w:rFonts w:ascii="Times New Roman" w:hAnsi="Times New Roman" w:cs="Times New Roman"/>
          <w:sz w:val="24"/>
          <w:szCs w:val="24"/>
          <w:vertAlign w:val="subscript"/>
        </w:rPr>
        <w:t>L</w:t>
      </w:r>
      <w:r>
        <w:rPr>
          <w:rFonts w:ascii="Times New Roman" w:hAnsi="Times New Roman" w:cs="Times New Roman"/>
          <w:sz w:val="24"/>
          <w:szCs w:val="24"/>
        </w:rPr>
        <w:t>) (Eq. (</w:t>
      </w:r>
      <w:r w:rsidR="005B6223" w:rsidRPr="005B6223">
        <w:rPr>
          <w:rFonts w:ascii="Times New Roman" w:hAnsi="Times New Roman" w:cs="Times New Roman"/>
          <w:color w:val="FF0000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)), which is a dimensionless constant, proposed by Webbr and Chakkravorti. The adsorption process can be predicted by R</w:t>
      </w:r>
      <w:r>
        <w:rPr>
          <w:rFonts w:ascii="Times New Roman" w:hAnsi="Times New Roman" w:cs="Times New Roman"/>
          <w:sz w:val="24"/>
          <w:szCs w:val="24"/>
          <w:vertAlign w:val="subscript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 value: R</w:t>
      </w:r>
      <w:r>
        <w:rPr>
          <w:rFonts w:ascii="Times New Roman" w:hAnsi="Times New Roman" w:cs="Times New Roman"/>
          <w:sz w:val="24"/>
          <w:szCs w:val="24"/>
          <w:vertAlign w:val="subscript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＞</w:t>
      </w:r>
      <w:r>
        <w:rPr>
          <w:rFonts w:ascii="Times New Roman" w:hAnsi="Times New Roman" w:cs="Times New Roman"/>
          <w:sz w:val="24"/>
          <w:szCs w:val="24"/>
        </w:rPr>
        <w:t xml:space="preserve"> 1 (unfavorable), R</w:t>
      </w:r>
      <w:r>
        <w:rPr>
          <w:rFonts w:ascii="Times New Roman" w:hAnsi="Times New Roman" w:cs="Times New Roman"/>
          <w:sz w:val="24"/>
          <w:szCs w:val="24"/>
          <w:vertAlign w:val="subscript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 = 1 (linear),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0 </w:t>
      </w:r>
      <w:r>
        <w:rPr>
          <w:rFonts w:ascii="Times New Roman" w:hAnsi="Times New Roman" w:cs="Times New Roman" w:hint="eastAsia"/>
          <w:sz w:val="24"/>
          <w:szCs w:val="24"/>
        </w:rPr>
        <w:t>＜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  <w:vertAlign w:val="subscript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＜</w:t>
      </w:r>
      <w:r>
        <w:rPr>
          <w:rFonts w:ascii="Times New Roman" w:hAnsi="Times New Roman" w:cs="Times New Roman"/>
          <w:sz w:val="24"/>
          <w:szCs w:val="24"/>
        </w:rPr>
        <w:t xml:space="preserve"> 1 (favorable), and R</w:t>
      </w:r>
      <w:r>
        <w:rPr>
          <w:rFonts w:ascii="Times New Roman" w:hAnsi="Times New Roman" w:cs="Times New Roman"/>
          <w:sz w:val="24"/>
          <w:szCs w:val="24"/>
          <w:vertAlign w:val="subscript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 = 0 (irreversible).</w:t>
      </w:r>
    </w:p>
    <w:p w14:paraId="7B2AA611" w14:textId="53B22A0D" w:rsidR="00B828F6" w:rsidRDefault="00917C1A">
      <w:pPr>
        <w:wordWrap w:val="0"/>
        <w:spacing w:line="360" w:lineRule="auto"/>
        <w:ind w:firstLineChars="200" w:firstLine="480"/>
        <w:jc w:val="right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L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1+</m:t>
            </m:r>
            <m:sSub>
              <m:sSub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K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L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C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0</m:t>
                </m:r>
              </m:sub>
            </m:sSub>
          </m:den>
        </m:f>
      </m:oMath>
      <w:r w:rsidR="00233F17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233F17">
        <w:rPr>
          <w:rFonts w:ascii="Times New Roman" w:hAnsi="Times New Roman" w:cs="Times New Roman"/>
          <w:sz w:val="24"/>
          <w:szCs w:val="24"/>
        </w:rPr>
        <w:t xml:space="preserve">                       (</w:t>
      </w:r>
      <w:r w:rsidR="005B6223" w:rsidRPr="005B6223">
        <w:rPr>
          <w:rFonts w:ascii="Times New Roman" w:hAnsi="Times New Roman" w:cs="Times New Roman"/>
          <w:color w:val="FF0000"/>
          <w:sz w:val="24"/>
          <w:szCs w:val="24"/>
        </w:rPr>
        <w:t>3</w:t>
      </w:r>
      <w:r w:rsidR="00233F17">
        <w:rPr>
          <w:rFonts w:ascii="Times New Roman" w:hAnsi="Times New Roman" w:cs="Times New Roman"/>
          <w:sz w:val="24"/>
          <w:szCs w:val="24"/>
        </w:rPr>
        <w:t>)</w:t>
      </w:r>
    </w:p>
    <w:p w14:paraId="6692A639" w14:textId="77777777" w:rsidR="00B828F6" w:rsidRDefault="00B828F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5F1E14F" w14:textId="77777777" w:rsidR="00834BF4" w:rsidRDefault="00834BF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2FFD457" w14:textId="77777777" w:rsidR="00B828F6" w:rsidRDefault="00233F1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69D8AC9" wp14:editId="34E210E5">
            <wp:extent cx="5274310" cy="2144395"/>
            <wp:effectExtent l="0" t="0" r="254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1DC34" w14:textId="77777777" w:rsidR="00B828F6" w:rsidRDefault="00233F1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Fig. S1 </w:t>
      </w:r>
      <w:r>
        <w:rPr>
          <w:rFonts w:ascii="Times New Roman" w:hAnsi="Times New Roman" w:cs="Times New Roman"/>
          <w:sz w:val="24"/>
          <w:szCs w:val="24"/>
        </w:rPr>
        <w:t>Adsorption kinetics linear plots fitted with (a) pseudo-first-order and (b) pseudo second-order model for the adsorption of MB onto CM-β-CD-GO (100 mg L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/>
          <w:sz w:val="24"/>
          <w:szCs w:val="24"/>
        </w:rPr>
        <w:t xml:space="preserve"> MB, </w:t>
      </w:r>
      <w:r>
        <w:rPr>
          <w:rFonts w:ascii="Times New Roman" w:eastAsia="宋体" w:hAnsi="Times New Roman" w:cs="Times New Roman"/>
          <w:sz w:val="24"/>
          <w:szCs w:val="24"/>
        </w:rPr>
        <w:t>0.5 mg mL</w:t>
      </w:r>
      <w:r>
        <w:rPr>
          <w:rFonts w:ascii="Times New Roman" w:eastAsia="宋体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/>
          <w:sz w:val="24"/>
          <w:szCs w:val="24"/>
        </w:rPr>
        <w:t xml:space="preserve"> adsorbent dose,</w:t>
      </w:r>
      <w:r>
        <w:rPr>
          <w:rFonts w:ascii="宋体" w:eastAsia="宋体" w:hAnsi="宋体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pH = 7.0).</w:t>
      </w:r>
    </w:p>
    <w:p w14:paraId="4FE9A57C" w14:textId="77777777" w:rsidR="00B828F6" w:rsidRDefault="00B828F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17E63C8" w14:textId="263E885E" w:rsidR="00B828F6" w:rsidRDefault="005B622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802324C" wp14:editId="050A5C85">
            <wp:extent cx="2878836" cy="2439924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热力学1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836" cy="2439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6D269" w14:textId="1CDD15A5" w:rsidR="00B828F6" w:rsidRPr="005B6223" w:rsidRDefault="00233F17">
      <w:pPr>
        <w:spacing w:line="36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5B622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Fig. S2 </w:t>
      </w:r>
      <w:r w:rsidR="005B6223" w:rsidRPr="005B6223">
        <w:rPr>
          <w:rFonts w:ascii="Times New Roman" w:hAnsi="Times New Roman" w:cs="Times New Roman"/>
          <w:color w:val="FF0000"/>
          <w:sz w:val="24"/>
          <w:szCs w:val="24"/>
        </w:rPr>
        <w:t>Langmuir and Freundlich adsorption isotherm adsorption of MB onto CM-β-CD-GO (0.5 mg mL-1 adsorbent dose, pH = 7.0, t=3 h).</w:t>
      </w:r>
    </w:p>
    <w:p w14:paraId="7E82EF6A" w14:textId="77777777" w:rsidR="00B828F6" w:rsidRDefault="00B828F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027BDA8" w14:textId="77777777" w:rsidR="00B828F6" w:rsidRDefault="00233F1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4041F6EE" wp14:editId="3DAADC3B">
            <wp:extent cx="5039995" cy="1853565"/>
            <wp:effectExtent l="0" t="0" r="825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8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38B29" w14:textId="77777777" w:rsidR="00B828F6" w:rsidRDefault="00233F1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Fig. S</w:t>
      </w:r>
      <w:r>
        <w:rPr>
          <w:rFonts w:ascii="Times New Roman" w:hAnsi="Times New Roman" w:cs="Times New Roman" w:hint="eastAsia"/>
          <w:b/>
          <w:sz w:val="24"/>
          <w:szCs w:val="24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TGA and DTG curves of β-CD-GO (a) and CM-β-CD-GO (b).</w:t>
      </w:r>
    </w:p>
    <w:p w14:paraId="101E4F0F" w14:textId="77777777" w:rsidR="00B828F6" w:rsidRDefault="00B828F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5CBA5E7" w14:textId="0294C820" w:rsidR="00B828F6" w:rsidRDefault="003F36D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0CE27ED" wp14:editId="22E839A3">
            <wp:extent cx="5061204" cy="3268980"/>
            <wp:effectExtent l="0" t="0" r="635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EM-无图层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1204" cy="326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88ECE" w14:textId="6D93CF69" w:rsidR="00B828F6" w:rsidRPr="00CF3D0C" w:rsidRDefault="00233F17">
      <w:pPr>
        <w:spacing w:line="36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CF3D0C">
        <w:rPr>
          <w:rFonts w:ascii="Times New Roman" w:hAnsi="Times New Roman" w:cs="Times New Roman"/>
          <w:b/>
          <w:color w:val="FF0000"/>
          <w:sz w:val="24"/>
          <w:szCs w:val="24"/>
        </w:rPr>
        <w:t>Fig. S</w:t>
      </w:r>
      <w:r w:rsidRPr="00CF3D0C">
        <w:rPr>
          <w:rFonts w:ascii="Times New Roman" w:hAnsi="Times New Roman" w:cs="Times New Roman" w:hint="eastAsia"/>
          <w:b/>
          <w:color w:val="FF0000"/>
          <w:sz w:val="24"/>
          <w:szCs w:val="24"/>
        </w:rPr>
        <w:t>4</w:t>
      </w:r>
      <w:r w:rsidRPr="00CF3D0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CF3D0C">
        <w:rPr>
          <w:rFonts w:ascii="Times New Roman" w:hAnsi="Times New Roman" w:cs="Times New Roman"/>
          <w:color w:val="FF0000"/>
          <w:sz w:val="24"/>
          <w:szCs w:val="24"/>
        </w:rPr>
        <w:t xml:space="preserve">SEM images of </w:t>
      </w:r>
      <w:r w:rsidR="003F36D2" w:rsidRPr="00CF3D0C">
        <w:rPr>
          <w:rFonts w:ascii="Times New Roman" w:hAnsi="Times New Roman" w:cs="Times New Roman"/>
          <w:color w:val="FF0000"/>
          <w:sz w:val="24"/>
          <w:szCs w:val="24"/>
        </w:rPr>
        <w:t>(a)</w:t>
      </w:r>
      <w:r w:rsidRPr="00CF3D0C">
        <w:rPr>
          <w:rFonts w:ascii="Times New Roman" w:hAnsi="Times New Roman" w:cs="Times New Roman"/>
          <w:color w:val="FF0000"/>
          <w:sz w:val="24"/>
          <w:szCs w:val="24"/>
        </w:rPr>
        <w:t xml:space="preserve">GO </w:t>
      </w:r>
      <w:r w:rsidR="003F36D2">
        <w:rPr>
          <w:rFonts w:ascii="Times New Roman" w:hAnsi="Times New Roman" w:cs="Times New Roman"/>
          <w:color w:val="FF0000"/>
          <w:sz w:val="24"/>
          <w:szCs w:val="24"/>
        </w:rPr>
        <w:t>8000</w:t>
      </w:r>
      <w:r w:rsidR="003F36D2" w:rsidRPr="003F36D2">
        <w:rPr>
          <w:rFonts w:ascii="Times New Roman" w:eastAsia="宋体" w:hAnsi="Times New Roman" w:cs="Times New Roman"/>
          <w:color w:val="FF0000"/>
          <w:sz w:val="24"/>
          <w:szCs w:val="24"/>
        </w:rPr>
        <w:t>×</w:t>
      </w:r>
      <w:r w:rsidR="0040226B">
        <w:rPr>
          <w:rFonts w:ascii="Times New Roman" w:hAnsi="Times New Roman" w:cs="Times New Roman" w:hint="eastAsia"/>
          <w:color w:val="FF0000"/>
          <w:sz w:val="24"/>
          <w:szCs w:val="24"/>
        </w:rPr>
        <w:t xml:space="preserve">, </w:t>
      </w:r>
      <w:r w:rsidR="003F36D2" w:rsidRPr="00CF3D0C">
        <w:rPr>
          <w:rFonts w:ascii="Times New Roman" w:hAnsi="Times New Roman" w:cs="Times New Roman"/>
          <w:color w:val="FF0000"/>
          <w:sz w:val="24"/>
          <w:szCs w:val="24"/>
        </w:rPr>
        <w:t>(b)</w:t>
      </w:r>
      <w:r w:rsidRPr="00CF3D0C">
        <w:rPr>
          <w:rFonts w:ascii="Times New Roman" w:hAnsi="Times New Roman" w:cs="Times New Roman"/>
          <w:color w:val="FF0000"/>
          <w:sz w:val="24"/>
          <w:szCs w:val="24"/>
        </w:rPr>
        <w:t>CM-β-CD-GO</w:t>
      </w:r>
      <w:r w:rsidR="003F36D2">
        <w:rPr>
          <w:rFonts w:ascii="Times New Roman" w:hAnsi="Times New Roman" w:cs="Times New Roman"/>
          <w:color w:val="FF0000"/>
          <w:sz w:val="24"/>
          <w:szCs w:val="24"/>
        </w:rPr>
        <w:t xml:space="preserve"> 8000</w:t>
      </w:r>
      <w:r w:rsidR="003F36D2" w:rsidRPr="003F36D2">
        <w:rPr>
          <w:rFonts w:ascii="Times New Roman" w:eastAsia="宋体" w:hAnsi="Times New Roman" w:cs="Times New Roman"/>
          <w:color w:val="FF0000"/>
          <w:sz w:val="24"/>
          <w:szCs w:val="24"/>
        </w:rPr>
        <w:t>×</w:t>
      </w:r>
      <w:r w:rsidR="003F36D2">
        <w:rPr>
          <w:rFonts w:ascii="Times New Roman" w:hAnsi="Times New Roman" w:cs="Times New Roman" w:hint="eastAsia"/>
          <w:color w:val="FF0000"/>
          <w:sz w:val="24"/>
          <w:szCs w:val="24"/>
        </w:rPr>
        <w:t xml:space="preserve">, </w:t>
      </w:r>
      <w:r w:rsidR="003F36D2" w:rsidRPr="00CF3D0C">
        <w:rPr>
          <w:rFonts w:ascii="Times New Roman" w:hAnsi="Times New Roman" w:cs="Times New Roman"/>
          <w:color w:val="FF0000"/>
          <w:sz w:val="24"/>
          <w:szCs w:val="24"/>
        </w:rPr>
        <w:t>(</w:t>
      </w:r>
      <w:r w:rsidR="003F36D2">
        <w:rPr>
          <w:rFonts w:ascii="Times New Roman" w:hAnsi="Times New Roman" w:cs="Times New Roman"/>
          <w:color w:val="FF0000"/>
          <w:sz w:val="24"/>
          <w:szCs w:val="24"/>
        </w:rPr>
        <w:t>c</w:t>
      </w:r>
      <w:r w:rsidR="003F36D2" w:rsidRPr="00CF3D0C">
        <w:rPr>
          <w:rFonts w:ascii="Times New Roman" w:hAnsi="Times New Roman" w:cs="Times New Roman"/>
          <w:color w:val="FF0000"/>
          <w:sz w:val="24"/>
          <w:szCs w:val="24"/>
        </w:rPr>
        <w:t xml:space="preserve">)GO </w:t>
      </w:r>
      <w:r w:rsidR="003F36D2">
        <w:rPr>
          <w:rFonts w:ascii="Times New Roman" w:hAnsi="Times New Roman" w:cs="Times New Roman"/>
          <w:color w:val="FF0000"/>
          <w:sz w:val="24"/>
          <w:szCs w:val="24"/>
        </w:rPr>
        <w:t>5000</w:t>
      </w:r>
      <w:r w:rsidR="003F36D2" w:rsidRPr="003F36D2">
        <w:rPr>
          <w:rFonts w:ascii="Times New Roman" w:eastAsia="宋体" w:hAnsi="Times New Roman" w:cs="Times New Roman"/>
          <w:color w:val="FF0000"/>
          <w:sz w:val="24"/>
          <w:szCs w:val="24"/>
        </w:rPr>
        <w:t>×</w:t>
      </w:r>
      <w:r w:rsidR="003F36D2">
        <w:rPr>
          <w:rFonts w:ascii="Times New Roman" w:hAnsi="Times New Roman" w:cs="Times New Roman"/>
          <w:color w:val="FF0000"/>
          <w:sz w:val="24"/>
          <w:szCs w:val="24"/>
        </w:rPr>
        <w:t xml:space="preserve">, and </w:t>
      </w:r>
      <w:r w:rsidR="003F36D2" w:rsidRPr="00CF3D0C">
        <w:rPr>
          <w:rFonts w:ascii="Times New Roman" w:hAnsi="Times New Roman" w:cs="Times New Roman"/>
          <w:color w:val="FF0000"/>
          <w:sz w:val="24"/>
          <w:szCs w:val="24"/>
        </w:rPr>
        <w:t>(</w:t>
      </w:r>
      <w:r w:rsidR="003F36D2">
        <w:rPr>
          <w:rFonts w:ascii="Times New Roman" w:hAnsi="Times New Roman" w:cs="Times New Roman"/>
          <w:color w:val="FF0000"/>
          <w:sz w:val="24"/>
          <w:szCs w:val="24"/>
        </w:rPr>
        <w:t>d</w:t>
      </w:r>
      <w:r w:rsidR="003F36D2" w:rsidRPr="00CF3D0C">
        <w:rPr>
          <w:rFonts w:ascii="Times New Roman" w:hAnsi="Times New Roman" w:cs="Times New Roman"/>
          <w:color w:val="FF0000"/>
          <w:sz w:val="24"/>
          <w:szCs w:val="24"/>
        </w:rPr>
        <w:t>)CM-β-CD-GO</w:t>
      </w:r>
      <w:r w:rsidR="003F36D2">
        <w:rPr>
          <w:rFonts w:ascii="Times New Roman" w:hAnsi="Times New Roman" w:cs="Times New Roman"/>
          <w:color w:val="FF0000"/>
          <w:sz w:val="24"/>
          <w:szCs w:val="24"/>
        </w:rPr>
        <w:t xml:space="preserve"> 3500</w:t>
      </w:r>
      <w:r w:rsidR="003F36D2" w:rsidRPr="003F36D2">
        <w:rPr>
          <w:rFonts w:ascii="Times New Roman" w:eastAsia="宋体" w:hAnsi="Times New Roman" w:cs="Times New Roman"/>
          <w:color w:val="FF0000"/>
          <w:sz w:val="24"/>
          <w:szCs w:val="24"/>
        </w:rPr>
        <w:t>×</w:t>
      </w:r>
      <w:r w:rsidRPr="00CF3D0C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14:paraId="5A511FB7" w14:textId="77777777" w:rsidR="00B828F6" w:rsidRDefault="00B828F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698E0AD8" w14:textId="025A8B0E" w:rsidR="00265EE4" w:rsidRPr="000F06B8" w:rsidRDefault="00265EE4" w:rsidP="00265EE4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0F06B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Table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S1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0F06B8">
        <w:rPr>
          <w:rFonts w:ascii="Times New Roman" w:hAnsi="Times New Roman" w:cs="Times New Roman"/>
          <w:color w:val="FF0000"/>
          <w:sz w:val="24"/>
          <w:szCs w:val="24"/>
        </w:rPr>
        <w:t xml:space="preserve">Comparative study of adsorption of dyes by several 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grapheme </w:t>
      </w:r>
      <w:r w:rsidRPr="000F06B8">
        <w:rPr>
          <w:rFonts w:ascii="Times New Roman" w:hAnsi="Times New Roman" w:cs="Times New Roman"/>
          <w:color w:val="FF0000"/>
          <w:sz w:val="24"/>
          <w:szCs w:val="24"/>
        </w:rPr>
        <w:t>sorbents found in the literature.</w:t>
      </w:r>
    </w:p>
    <w:tbl>
      <w:tblPr>
        <w:tblStyle w:val="a6"/>
        <w:tblW w:w="11482" w:type="dxa"/>
        <w:tblInd w:w="-1701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77"/>
        <w:gridCol w:w="1414"/>
        <w:gridCol w:w="746"/>
        <w:gridCol w:w="996"/>
        <w:gridCol w:w="1130"/>
        <w:gridCol w:w="1270"/>
        <w:gridCol w:w="987"/>
        <w:gridCol w:w="1129"/>
        <w:gridCol w:w="1833"/>
      </w:tblGrid>
      <w:tr w:rsidR="00265EE4" w:rsidRPr="004C0560" w14:paraId="1CDA1D49" w14:textId="77777777" w:rsidTr="000865E2">
        <w:tc>
          <w:tcPr>
            <w:tcW w:w="1977" w:type="dxa"/>
            <w:tcBorders>
              <w:top w:val="single" w:sz="4" w:space="0" w:color="auto"/>
              <w:bottom w:val="single" w:sz="4" w:space="0" w:color="auto"/>
            </w:tcBorders>
          </w:tcPr>
          <w:p w14:paraId="0942E840" w14:textId="77777777" w:rsidR="00265EE4" w:rsidRPr="004C0560" w:rsidRDefault="00265EE4" w:rsidP="000865E2">
            <w:pPr>
              <w:spacing w:afterLines="50" w:after="156" w:line="360" w:lineRule="auto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4C0560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 xml:space="preserve">Adsorbent </w:t>
            </w:r>
          </w:p>
        </w:tc>
        <w:tc>
          <w:tcPr>
            <w:tcW w:w="1414" w:type="dxa"/>
            <w:tcBorders>
              <w:top w:val="single" w:sz="4" w:space="0" w:color="auto"/>
              <w:bottom w:val="single" w:sz="4" w:space="0" w:color="auto"/>
            </w:tcBorders>
          </w:tcPr>
          <w:p w14:paraId="66D48250" w14:textId="77777777" w:rsidR="00265EE4" w:rsidRPr="004C0560" w:rsidRDefault="00265EE4" w:rsidP="000865E2">
            <w:pPr>
              <w:spacing w:afterLines="50" w:after="156" w:line="360" w:lineRule="auto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4C0560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Adsorbate</w:t>
            </w:r>
          </w:p>
        </w:tc>
        <w:tc>
          <w:tcPr>
            <w:tcW w:w="746" w:type="dxa"/>
            <w:tcBorders>
              <w:top w:val="single" w:sz="4" w:space="0" w:color="auto"/>
              <w:bottom w:val="single" w:sz="4" w:space="0" w:color="auto"/>
            </w:tcBorders>
          </w:tcPr>
          <w:p w14:paraId="01983792" w14:textId="08EF0FF9" w:rsidR="00265EE4" w:rsidRPr="004C0560" w:rsidRDefault="00265EE4" w:rsidP="000865E2">
            <w:pPr>
              <w:spacing w:afterLines="50" w:after="156" w:line="360" w:lineRule="auto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4C0560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Kinetic</w:t>
            </w:r>
            <w:r w:rsidR="00B578E0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 xml:space="preserve"> a</w:t>
            </w:r>
            <w:r w:rsidRPr="004C0560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 xml:space="preserve"> 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14:paraId="47987CDC" w14:textId="77777777" w:rsidR="00265EE4" w:rsidRPr="004C0560" w:rsidRDefault="00265EE4" w:rsidP="000865E2">
            <w:pPr>
              <w:spacing w:afterLines="50" w:after="156" w:line="360" w:lineRule="auto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4C0560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 xml:space="preserve">Isotherm </w:t>
            </w:r>
          </w:p>
        </w:tc>
        <w:tc>
          <w:tcPr>
            <w:tcW w:w="1130" w:type="dxa"/>
            <w:tcBorders>
              <w:top w:val="single" w:sz="4" w:space="0" w:color="auto"/>
              <w:bottom w:val="single" w:sz="4" w:space="0" w:color="auto"/>
            </w:tcBorders>
          </w:tcPr>
          <w:p w14:paraId="3FFACCD4" w14:textId="77777777" w:rsidR="00265EE4" w:rsidRPr="004C0560" w:rsidRDefault="00265EE4" w:rsidP="000865E2">
            <w:pPr>
              <w:spacing w:afterLines="50" w:after="156" w:line="360" w:lineRule="auto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4C0560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q</w:t>
            </w:r>
            <w:r w:rsidRPr="004C0560">
              <w:rPr>
                <w:rFonts w:ascii="Times New Roman" w:hAnsi="Times New Roman" w:cs="Times New Roman"/>
                <w:color w:val="FF0000"/>
                <w:sz w:val="18"/>
                <w:szCs w:val="18"/>
                <w:vertAlign w:val="subscript"/>
              </w:rPr>
              <w:t>m</w:t>
            </w:r>
            <w:r w:rsidRPr="004C0560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(mg g</w:t>
            </w:r>
            <w:r w:rsidRPr="004C0560">
              <w:rPr>
                <w:rFonts w:ascii="Times New Roman" w:hAnsi="Times New Roman" w:cs="Times New Roman"/>
                <w:color w:val="FF0000"/>
                <w:sz w:val="18"/>
                <w:szCs w:val="18"/>
                <w:vertAlign w:val="superscript"/>
              </w:rPr>
              <w:t>−1</w:t>
            </w:r>
            <w:r w:rsidRPr="004C0560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)</w:t>
            </w:r>
          </w:p>
        </w:tc>
        <w:tc>
          <w:tcPr>
            <w:tcW w:w="1270" w:type="dxa"/>
            <w:tcBorders>
              <w:top w:val="single" w:sz="4" w:space="0" w:color="auto"/>
              <w:bottom w:val="single" w:sz="4" w:space="0" w:color="auto"/>
            </w:tcBorders>
          </w:tcPr>
          <w:p w14:paraId="1390BC35" w14:textId="77777777" w:rsidR="00265EE4" w:rsidRPr="004C0560" w:rsidRDefault="00265EE4" w:rsidP="000865E2">
            <w:pPr>
              <w:spacing w:afterLines="50" w:after="156" w:line="360" w:lineRule="auto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4C0560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ΔH°(kJ mol</w:t>
            </w:r>
            <w:r w:rsidRPr="004C0560">
              <w:rPr>
                <w:rFonts w:ascii="Times New Roman" w:hAnsi="Times New Roman" w:cs="Times New Roman"/>
                <w:color w:val="FF0000"/>
                <w:sz w:val="18"/>
                <w:szCs w:val="18"/>
                <w:vertAlign w:val="superscript"/>
              </w:rPr>
              <w:t>−1</w:t>
            </w:r>
            <w:r w:rsidRPr="004C0560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)</w:t>
            </w: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14:paraId="3290F2E7" w14:textId="77777777" w:rsidR="00265EE4" w:rsidRPr="004C0560" w:rsidRDefault="00265EE4" w:rsidP="000865E2">
            <w:pPr>
              <w:spacing w:afterLines="50" w:after="156" w:line="360" w:lineRule="auto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4C0560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pH</w:t>
            </w:r>
          </w:p>
        </w:tc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</w:tcPr>
          <w:p w14:paraId="7DC363DA" w14:textId="77777777" w:rsidR="00265EE4" w:rsidRPr="004C0560" w:rsidRDefault="00265EE4" w:rsidP="000865E2">
            <w:pPr>
              <w:spacing w:afterLines="50" w:after="156" w:line="360" w:lineRule="auto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4C0560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Reg.</w:t>
            </w:r>
            <w:r w:rsidRPr="004C0560">
              <w:rPr>
                <w:rFonts w:ascii="Times New Roman" w:hAnsi="Times New Roman" w:cs="Times New Roman" w:hint="eastAsia"/>
                <w:color w:val="FF0000"/>
                <w:sz w:val="18"/>
                <w:szCs w:val="18"/>
              </w:rPr>
              <w:t xml:space="preserve"> </w:t>
            </w:r>
            <w:r w:rsidRPr="004C0560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cycles</w:t>
            </w:r>
          </w:p>
        </w:tc>
        <w:tc>
          <w:tcPr>
            <w:tcW w:w="1833" w:type="dxa"/>
            <w:tcBorders>
              <w:top w:val="single" w:sz="4" w:space="0" w:color="auto"/>
              <w:bottom w:val="single" w:sz="4" w:space="0" w:color="auto"/>
            </w:tcBorders>
          </w:tcPr>
          <w:p w14:paraId="4BDA9D87" w14:textId="77777777" w:rsidR="00265EE4" w:rsidRPr="004C0560" w:rsidRDefault="00265EE4" w:rsidP="000865E2">
            <w:pPr>
              <w:spacing w:afterLines="50" w:after="156" w:line="360" w:lineRule="auto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4C0560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Reference</w:t>
            </w:r>
          </w:p>
        </w:tc>
      </w:tr>
      <w:tr w:rsidR="00265EE4" w:rsidRPr="004C0560" w14:paraId="0862614D" w14:textId="77777777" w:rsidTr="000865E2">
        <w:tc>
          <w:tcPr>
            <w:tcW w:w="1977" w:type="dxa"/>
            <w:tcBorders>
              <w:top w:val="single" w:sz="4" w:space="0" w:color="auto"/>
              <w:bottom w:val="nil"/>
            </w:tcBorders>
          </w:tcPr>
          <w:p w14:paraId="76A239CE" w14:textId="77777777" w:rsidR="00265EE4" w:rsidRPr="004C0560" w:rsidRDefault="00265EE4" w:rsidP="000865E2">
            <w:pPr>
              <w:spacing w:afterLines="50" w:after="156" w:line="360" w:lineRule="auto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4C0560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GO</w:t>
            </w:r>
          </w:p>
        </w:tc>
        <w:tc>
          <w:tcPr>
            <w:tcW w:w="1414" w:type="dxa"/>
            <w:tcBorders>
              <w:top w:val="single" w:sz="4" w:space="0" w:color="auto"/>
              <w:bottom w:val="nil"/>
            </w:tcBorders>
          </w:tcPr>
          <w:p w14:paraId="48908E32" w14:textId="77777777" w:rsidR="00265EE4" w:rsidRPr="004C0560" w:rsidRDefault="00265EE4" w:rsidP="000865E2">
            <w:pPr>
              <w:spacing w:afterLines="50" w:after="156" w:line="360" w:lineRule="auto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4C0560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 xml:space="preserve">Methylene Blue  </w:t>
            </w:r>
          </w:p>
        </w:tc>
        <w:tc>
          <w:tcPr>
            <w:tcW w:w="746" w:type="dxa"/>
            <w:tcBorders>
              <w:top w:val="single" w:sz="4" w:space="0" w:color="auto"/>
              <w:bottom w:val="nil"/>
            </w:tcBorders>
          </w:tcPr>
          <w:p w14:paraId="6CABDF77" w14:textId="77777777" w:rsidR="00265EE4" w:rsidRPr="004C0560" w:rsidRDefault="00265EE4" w:rsidP="000865E2">
            <w:pPr>
              <w:spacing w:afterLines="50" w:after="156" w:line="360" w:lineRule="auto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4C0560">
              <w:rPr>
                <w:rFonts w:ascii="Times New Roman" w:hAnsi="Times New Roman" w:cs="Times New Roman" w:hint="eastAsia"/>
                <w:color w:val="FF0000"/>
                <w:sz w:val="18"/>
                <w:szCs w:val="18"/>
              </w:rPr>
              <w:t>PSO</w:t>
            </w:r>
          </w:p>
        </w:tc>
        <w:tc>
          <w:tcPr>
            <w:tcW w:w="996" w:type="dxa"/>
            <w:tcBorders>
              <w:top w:val="single" w:sz="4" w:space="0" w:color="auto"/>
              <w:bottom w:val="nil"/>
            </w:tcBorders>
          </w:tcPr>
          <w:p w14:paraId="18A8C721" w14:textId="77777777" w:rsidR="00265EE4" w:rsidRPr="004C0560" w:rsidRDefault="00265EE4" w:rsidP="000865E2">
            <w:pPr>
              <w:spacing w:afterLines="50" w:after="156" w:line="360" w:lineRule="auto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4C0560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Langmuir</w:t>
            </w:r>
          </w:p>
        </w:tc>
        <w:tc>
          <w:tcPr>
            <w:tcW w:w="1130" w:type="dxa"/>
            <w:tcBorders>
              <w:top w:val="single" w:sz="4" w:space="0" w:color="auto"/>
              <w:bottom w:val="nil"/>
            </w:tcBorders>
          </w:tcPr>
          <w:p w14:paraId="1DEBE9DF" w14:textId="77777777" w:rsidR="00265EE4" w:rsidRPr="004C0560" w:rsidRDefault="00265EE4" w:rsidP="000865E2">
            <w:pPr>
              <w:spacing w:afterLines="50" w:after="156" w:line="360" w:lineRule="auto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4C0560">
              <w:rPr>
                <w:rFonts w:ascii="Times New Roman" w:hAnsi="Times New Roman" w:cs="Times New Roman" w:hint="eastAsia"/>
                <w:color w:val="FF0000"/>
                <w:sz w:val="18"/>
                <w:szCs w:val="18"/>
              </w:rPr>
              <w:t>3373.59</w:t>
            </w:r>
          </w:p>
        </w:tc>
        <w:tc>
          <w:tcPr>
            <w:tcW w:w="1270" w:type="dxa"/>
            <w:tcBorders>
              <w:top w:val="single" w:sz="4" w:space="0" w:color="auto"/>
              <w:bottom w:val="nil"/>
            </w:tcBorders>
          </w:tcPr>
          <w:p w14:paraId="7E77E248" w14:textId="77777777" w:rsidR="00265EE4" w:rsidRPr="004C0560" w:rsidRDefault="00265EE4" w:rsidP="000865E2">
            <w:pPr>
              <w:spacing w:afterLines="50" w:after="156" w:line="360" w:lineRule="auto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4C0560">
              <w:rPr>
                <w:rFonts w:ascii="Times New Roman" w:hAnsi="Times New Roman" w:cs="Times New Roman" w:hint="eastAsia"/>
                <w:color w:val="FF0000"/>
                <w:sz w:val="18"/>
                <w:szCs w:val="18"/>
              </w:rPr>
              <w:t>0.28</w:t>
            </w:r>
          </w:p>
        </w:tc>
        <w:tc>
          <w:tcPr>
            <w:tcW w:w="987" w:type="dxa"/>
            <w:tcBorders>
              <w:top w:val="single" w:sz="4" w:space="0" w:color="auto"/>
              <w:bottom w:val="nil"/>
            </w:tcBorders>
          </w:tcPr>
          <w:p w14:paraId="5830CEEE" w14:textId="77777777" w:rsidR="00265EE4" w:rsidRPr="004C0560" w:rsidRDefault="00265EE4" w:rsidP="000865E2">
            <w:pPr>
              <w:spacing w:afterLines="50" w:after="156" w:line="360" w:lineRule="auto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4C0560">
              <w:rPr>
                <w:rFonts w:ascii="Times New Roman" w:hAnsi="Times New Roman" w:cs="Times New Roman" w:hint="eastAsia"/>
                <w:color w:val="FF0000"/>
                <w:sz w:val="18"/>
                <w:szCs w:val="18"/>
              </w:rPr>
              <w:t>11.5</w:t>
            </w:r>
          </w:p>
        </w:tc>
        <w:tc>
          <w:tcPr>
            <w:tcW w:w="1129" w:type="dxa"/>
            <w:tcBorders>
              <w:top w:val="single" w:sz="4" w:space="0" w:color="auto"/>
              <w:bottom w:val="nil"/>
            </w:tcBorders>
          </w:tcPr>
          <w:p w14:paraId="637F5427" w14:textId="46391AA1" w:rsidR="00265EE4" w:rsidRPr="004C0560" w:rsidRDefault="00B578E0" w:rsidP="000865E2">
            <w:pPr>
              <w:spacing w:afterLines="50" w:after="156" w:line="360" w:lineRule="auto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4C0560">
              <w:rPr>
                <w:rFonts w:ascii="Times New Roman" w:hAnsi="Times New Roman" w:cs="Times New Roman" w:hint="eastAsia"/>
                <w:color w:val="FF0000"/>
                <w:sz w:val="18"/>
                <w:szCs w:val="18"/>
              </w:rPr>
              <w:t>N/A</w:t>
            </w:r>
          </w:p>
        </w:tc>
        <w:tc>
          <w:tcPr>
            <w:tcW w:w="1833" w:type="dxa"/>
            <w:tcBorders>
              <w:top w:val="single" w:sz="4" w:space="0" w:color="auto"/>
              <w:bottom w:val="nil"/>
            </w:tcBorders>
          </w:tcPr>
          <w:p w14:paraId="26CC5840" w14:textId="61465FB3" w:rsidR="00265EE4" w:rsidRPr="004C0560" w:rsidRDefault="009823AE" w:rsidP="009823AE">
            <w:pPr>
              <w:spacing w:afterLines="50" w:after="156" w:line="360" w:lineRule="auto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18"/>
                <w:szCs w:val="18"/>
              </w:rPr>
              <w:t>(Peng et al., 2016)</w:t>
            </w:r>
          </w:p>
        </w:tc>
      </w:tr>
      <w:tr w:rsidR="00265EE4" w:rsidRPr="004C0560" w14:paraId="5EEA3FAD" w14:textId="77777777" w:rsidTr="000865E2">
        <w:tc>
          <w:tcPr>
            <w:tcW w:w="1977" w:type="dxa"/>
            <w:tcBorders>
              <w:top w:val="nil"/>
            </w:tcBorders>
          </w:tcPr>
          <w:p w14:paraId="413B767A" w14:textId="77777777" w:rsidR="00265EE4" w:rsidRPr="004C0560" w:rsidRDefault="00265EE4" w:rsidP="000865E2">
            <w:pPr>
              <w:spacing w:afterLines="50" w:after="156" w:line="360" w:lineRule="auto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4C0560">
              <w:rPr>
                <w:rFonts w:ascii="Times New Roman" w:hAnsi="Times New Roman" w:cs="Times New Roman" w:hint="eastAsia"/>
                <w:color w:val="FF0000"/>
                <w:sz w:val="18"/>
                <w:szCs w:val="18"/>
              </w:rPr>
              <w:t>GO</w:t>
            </w:r>
          </w:p>
        </w:tc>
        <w:tc>
          <w:tcPr>
            <w:tcW w:w="1414" w:type="dxa"/>
            <w:tcBorders>
              <w:top w:val="nil"/>
            </w:tcBorders>
          </w:tcPr>
          <w:p w14:paraId="213D064E" w14:textId="7FC64725" w:rsidR="00265EE4" w:rsidRPr="004C0560" w:rsidRDefault="00221E3C" w:rsidP="000865E2">
            <w:pPr>
              <w:spacing w:afterLines="50" w:after="156" w:line="360" w:lineRule="auto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Reactive Black</w:t>
            </w:r>
            <w:r w:rsidR="00265EE4" w:rsidRPr="004C0560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5</w:t>
            </w:r>
          </w:p>
        </w:tc>
        <w:tc>
          <w:tcPr>
            <w:tcW w:w="746" w:type="dxa"/>
            <w:tcBorders>
              <w:top w:val="nil"/>
            </w:tcBorders>
          </w:tcPr>
          <w:p w14:paraId="3D27ABF6" w14:textId="77777777" w:rsidR="00265EE4" w:rsidRPr="004C0560" w:rsidRDefault="00265EE4" w:rsidP="000865E2">
            <w:pPr>
              <w:spacing w:afterLines="50" w:after="156" w:line="360" w:lineRule="auto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4C0560">
              <w:rPr>
                <w:rFonts w:ascii="Times New Roman" w:hAnsi="Times New Roman" w:cs="Times New Roman" w:hint="eastAsia"/>
                <w:color w:val="FF0000"/>
                <w:sz w:val="18"/>
                <w:szCs w:val="18"/>
              </w:rPr>
              <w:t>PSO</w:t>
            </w:r>
          </w:p>
        </w:tc>
        <w:tc>
          <w:tcPr>
            <w:tcW w:w="996" w:type="dxa"/>
            <w:tcBorders>
              <w:top w:val="nil"/>
            </w:tcBorders>
          </w:tcPr>
          <w:p w14:paraId="35FCDD1A" w14:textId="77777777" w:rsidR="00265EE4" w:rsidRPr="004C0560" w:rsidRDefault="00265EE4" w:rsidP="000865E2">
            <w:pPr>
              <w:spacing w:afterLines="50" w:after="156" w:line="360" w:lineRule="auto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4C0560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Langmuir-</w:t>
            </w:r>
          </w:p>
          <w:p w14:paraId="40BAF507" w14:textId="77777777" w:rsidR="00265EE4" w:rsidRPr="004C0560" w:rsidRDefault="00265EE4" w:rsidP="000865E2">
            <w:pPr>
              <w:spacing w:afterLines="50" w:after="156" w:line="360" w:lineRule="auto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4C0560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Freundlich</w:t>
            </w:r>
          </w:p>
        </w:tc>
        <w:tc>
          <w:tcPr>
            <w:tcW w:w="1130" w:type="dxa"/>
            <w:tcBorders>
              <w:top w:val="nil"/>
            </w:tcBorders>
          </w:tcPr>
          <w:p w14:paraId="5F56EB6D" w14:textId="77777777" w:rsidR="00265EE4" w:rsidRPr="004C0560" w:rsidRDefault="00265EE4" w:rsidP="000865E2">
            <w:pPr>
              <w:spacing w:afterLines="50" w:after="156" w:line="360" w:lineRule="auto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4C0560">
              <w:rPr>
                <w:rFonts w:ascii="Times New Roman" w:hAnsi="Times New Roman" w:cs="Times New Roman" w:hint="eastAsia"/>
                <w:color w:val="FF0000"/>
                <w:sz w:val="18"/>
                <w:szCs w:val="18"/>
              </w:rPr>
              <w:t>221.00</w:t>
            </w:r>
          </w:p>
        </w:tc>
        <w:tc>
          <w:tcPr>
            <w:tcW w:w="1270" w:type="dxa"/>
            <w:tcBorders>
              <w:top w:val="nil"/>
            </w:tcBorders>
          </w:tcPr>
          <w:p w14:paraId="2492A54B" w14:textId="77777777" w:rsidR="00265EE4" w:rsidRPr="004C0560" w:rsidRDefault="00265EE4" w:rsidP="000865E2">
            <w:pPr>
              <w:spacing w:afterLines="50" w:after="156" w:line="360" w:lineRule="auto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4C0560">
              <w:rPr>
                <w:rFonts w:ascii="Times New Roman" w:hAnsi="Times New Roman" w:cs="Times New Roman" w:hint="eastAsia"/>
                <w:color w:val="FF0000"/>
                <w:sz w:val="18"/>
                <w:szCs w:val="18"/>
              </w:rPr>
              <w:t>10.53</w:t>
            </w:r>
          </w:p>
        </w:tc>
        <w:tc>
          <w:tcPr>
            <w:tcW w:w="987" w:type="dxa"/>
            <w:tcBorders>
              <w:top w:val="nil"/>
            </w:tcBorders>
          </w:tcPr>
          <w:p w14:paraId="28DBE8EB" w14:textId="77777777" w:rsidR="00265EE4" w:rsidRPr="004C0560" w:rsidRDefault="00265EE4" w:rsidP="000865E2">
            <w:pPr>
              <w:spacing w:afterLines="50" w:after="156" w:line="360" w:lineRule="auto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4C0560">
              <w:rPr>
                <w:rFonts w:ascii="Times New Roman" w:hAnsi="Times New Roman" w:cs="Times New Roman" w:hint="eastAsia"/>
                <w:color w:val="FF0000"/>
                <w:sz w:val="18"/>
                <w:szCs w:val="18"/>
              </w:rPr>
              <w:t>3.0</w:t>
            </w:r>
          </w:p>
        </w:tc>
        <w:tc>
          <w:tcPr>
            <w:tcW w:w="1129" w:type="dxa"/>
            <w:tcBorders>
              <w:top w:val="nil"/>
            </w:tcBorders>
          </w:tcPr>
          <w:p w14:paraId="17833B77" w14:textId="514B062F" w:rsidR="00265EE4" w:rsidRPr="004C0560" w:rsidRDefault="00B578E0" w:rsidP="000865E2">
            <w:pPr>
              <w:spacing w:afterLines="50" w:after="156" w:line="360" w:lineRule="auto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4C0560">
              <w:rPr>
                <w:rFonts w:ascii="Times New Roman" w:hAnsi="Times New Roman" w:cs="Times New Roman" w:hint="eastAsia"/>
                <w:color w:val="FF0000"/>
                <w:sz w:val="18"/>
                <w:szCs w:val="18"/>
              </w:rPr>
              <w:t>N/A</w:t>
            </w:r>
          </w:p>
        </w:tc>
        <w:tc>
          <w:tcPr>
            <w:tcW w:w="1833" w:type="dxa"/>
            <w:tcBorders>
              <w:top w:val="nil"/>
            </w:tcBorders>
          </w:tcPr>
          <w:p w14:paraId="208D11A2" w14:textId="08F94C03" w:rsidR="00265EE4" w:rsidRPr="004C0560" w:rsidRDefault="009823AE" w:rsidP="009823AE">
            <w:pPr>
              <w:spacing w:afterLines="50" w:after="156" w:line="360" w:lineRule="auto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18"/>
                <w:szCs w:val="18"/>
              </w:rPr>
              <w:t>(Travlou et al., 2013)</w:t>
            </w:r>
          </w:p>
        </w:tc>
      </w:tr>
      <w:tr w:rsidR="00B578E0" w:rsidRPr="004C0560" w14:paraId="3F368254" w14:textId="77777777" w:rsidTr="000865E2">
        <w:tc>
          <w:tcPr>
            <w:tcW w:w="1977" w:type="dxa"/>
            <w:tcBorders>
              <w:top w:val="nil"/>
            </w:tcBorders>
          </w:tcPr>
          <w:p w14:paraId="1898A99A" w14:textId="160C2A43" w:rsidR="00B578E0" w:rsidRPr="004C0560" w:rsidRDefault="00B578E0" w:rsidP="00B578E0">
            <w:pPr>
              <w:spacing w:afterLines="50" w:after="156" w:line="360" w:lineRule="auto"/>
              <w:rPr>
                <w:rFonts w:ascii="Times New Roman" w:hAnsi="Times New Roman" w:cs="Times New Roman" w:hint="eastAsia"/>
                <w:color w:val="FF0000"/>
                <w:sz w:val="18"/>
                <w:szCs w:val="18"/>
              </w:rPr>
            </w:pPr>
            <w:r w:rsidRPr="00221E3C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nGO-(NH)R</w:t>
            </w:r>
          </w:p>
        </w:tc>
        <w:tc>
          <w:tcPr>
            <w:tcW w:w="1414" w:type="dxa"/>
            <w:tcBorders>
              <w:top w:val="nil"/>
            </w:tcBorders>
          </w:tcPr>
          <w:p w14:paraId="33AF3903" w14:textId="497DF693" w:rsidR="00B578E0" w:rsidRPr="004C0560" w:rsidRDefault="00B578E0" w:rsidP="00B578E0">
            <w:pPr>
              <w:spacing w:afterLines="50" w:after="156" w:line="360" w:lineRule="auto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 xml:space="preserve">Reactive black </w:t>
            </w:r>
            <w:r w:rsidRPr="00221E3C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5</w:t>
            </w:r>
          </w:p>
        </w:tc>
        <w:tc>
          <w:tcPr>
            <w:tcW w:w="746" w:type="dxa"/>
            <w:tcBorders>
              <w:top w:val="nil"/>
            </w:tcBorders>
          </w:tcPr>
          <w:p w14:paraId="642AE72D" w14:textId="6234C5E6" w:rsidR="00B578E0" w:rsidRPr="004C0560" w:rsidRDefault="00B578E0" w:rsidP="00B578E0">
            <w:pPr>
              <w:spacing w:afterLines="50" w:after="156" w:line="360" w:lineRule="auto"/>
              <w:rPr>
                <w:rFonts w:ascii="Times New Roman" w:hAnsi="Times New Roman" w:cs="Times New Roman" w:hint="eastAsia"/>
                <w:color w:val="FF0000"/>
                <w:sz w:val="18"/>
                <w:szCs w:val="18"/>
              </w:rPr>
            </w:pPr>
            <w:r w:rsidRPr="004C0560">
              <w:rPr>
                <w:rFonts w:ascii="Times New Roman" w:hAnsi="Times New Roman" w:cs="Times New Roman" w:hint="eastAsia"/>
                <w:color w:val="FF0000"/>
                <w:sz w:val="18"/>
                <w:szCs w:val="18"/>
              </w:rPr>
              <w:t>PSO</w:t>
            </w:r>
          </w:p>
        </w:tc>
        <w:tc>
          <w:tcPr>
            <w:tcW w:w="996" w:type="dxa"/>
            <w:tcBorders>
              <w:top w:val="nil"/>
            </w:tcBorders>
          </w:tcPr>
          <w:p w14:paraId="5CF3A74D" w14:textId="31590E4C" w:rsidR="00B578E0" w:rsidRPr="004C0560" w:rsidRDefault="00B578E0" w:rsidP="00B578E0">
            <w:pPr>
              <w:spacing w:afterLines="50" w:after="156" w:line="360" w:lineRule="auto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4C0560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Langmuir</w:t>
            </w:r>
          </w:p>
        </w:tc>
        <w:tc>
          <w:tcPr>
            <w:tcW w:w="1130" w:type="dxa"/>
            <w:tcBorders>
              <w:top w:val="nil"/>
            </w:tcBorders>
          </w:tcPr>
          <w:p w14:paraId="0A661BC7" w14:textId="4086480F" w:rsidR="00B578E0" w:rsidRPr="004C0560" w:rsidRDefault="00B578E0" w:rsidP="00B578E0">
            <w:pPr>
              <w:spacing w:afterLines="50" w:after="156" w:line="360" w:lineRule="auto"/>
              <w:rPr>
                <w:rFonts w:ascii="Times New Roman" w:hAnsi="Times New Roman" w:cs="Times New Roman" w:hint="eastAsia"/>
                <w:color w:val="FF0000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FF0000"/>
                <w:sz w:val="18"/>
                <w:szCs w:val="18"/>
              </w:rPr>
              <w:t>335.86</w:t>
            </w:r>
          </w:p>
        </w:tc>
        <w:tc>
          <w:tcPr>
            <w:tcW w:w="1270" w:type="dxa"/>
            <w:tcBorders>
              <w:top w:val="nil"/>
            </w:tcBorders>
          </w:tcPr>
          <w:p w14:paraId="0A445CDD" w14:textId="7A87481A" w:rsidR="00B578E0" w:rsidRPr="004C0560" w:rsidRDefault="00B578E0" w:rsidP="00B578E0">
            <w:pPr>
              <w:spacing w:afterLines="50" w:after="156" w:line="360" w:lineRule="auto"/>
              <w:rPr>
                <w:rFonts w:ascii="Times New Roman" w:hAnsi="Times New Roman" w:cs="Times New Roman" w:hint="eastAsia"/>
                <w:color w:val="FF0000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FF0000"/>
                <w:sz w:val="18"/>
                <w:szCs w:val="18"/>
              </w:rPr>
              <w:t>92.83</w:t>
            </w:r>
          </w:p>
        </w:tc>
        <w:tc>
          <w:tcPr>
            <w:tcW w:w="987" w:type="dxa"/>
            <w:tcBorders>
              <w:top w:val="nil"/>
            </w:tcBorders>
          </w:tcPr>
          <w:p w14:paraId="7BAB4D45" w14:textId="32E619CA" w:rsidR="00B578E0" w:rsidRPr="004C0560" w:rsidRDefault="00B578E0" w:rsidP="00B578E0">
            <w:pPr>
              <w:spacing w:afterLines="50" w:after="156" w:line="360" w:lineRule="auto"/>
              <w:rPr>
                <w:rFonts w:ascii="Times New Roman" w:hAnsi="Times New Roman" w:cs="Times New Roman" w:hint="eastAsia"/>
                <w:color w:val="FF0000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FF0000"/>
                <w:sz w:val="18"/>
                <w:szCs w:val="18"/>
              </w:rPr>
              <w:t>6.8</w:t>
            </w:r>
          </w:p>
        </w:tc>
        <w:tc>
          <w:tcPr>
            <w:tcW w:w="1129" w:type="dxa"/>
            <w:tcBorders>
              <w:top w:val="nil"/>
            </w:tcBorders>
          </w:tcPr>
          <w:p w14:paraId="75C038BD" w14:textId="4078161A" w:rsidR="00B578E0" w:rsidRPr="004C0560" w:rsidRDefault="00B578E0" w:rsidP="00B578E0">
            <w:pPr>
              <w:spacing w:afterLines="50" w:after="156" w:line="360" w:lineRule="auto"/>
              <w:rPr>
                <w:rFonts w:ascii="Times New Roman" w:hAnsi="Times New Roman" w:cs="Times New Roman" w:hint="eastAsia"/>
                <w:color w:val="FF0000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FF0000"/>
                <w:sz w:val="18"/>
                <w:szCs w:val="18"/>
              </w:rPr>
              <w:t>10</w:t>
            </w:r>
          </w:p>
        </w:tc>
        <w:tc>
          <w:tcPr>
            <w:tcW w:w="1833" w:type="dxa"/>
            <w:tcBorders>
              <w:top w:val="nil"/>
            </w:tcBorders>
          </w:tcPr>
          <w:p w14:paraId="6A4DA16B" w14:textId="7D469731" w:rsidR="00B578E0" w:rsidRPr="004C0560" w:rsidRDefault="009823AE" w:rsidP="009823AE">
            <w:pPr>
              <w:spacing w:afterLines="50" w:after="156" w:line="360" w:lineRule="auto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18"/>
                <w:szCs w:val="18"/>
              </w:rPr>
              <w:t>(Fraga et al., 2020)</w:t>
            </w:r>
          </w:p>
        </w:tc>
      </w:tr>
      <w:tr w:rsidR="00B578E0" w:rsidRPr="004C0560" w14:paraId="3812275D" w14:textId="77777777" w:rsidTr="000865E2">
        <w:tc>
          <w:tcPr>
            <w:tcW w:w="1977" w:type="dxa"/>
          </w:tcPr>
          <w:p w14:paraId="5B99C928" w14:textId="77777777" w:rsidR="00B578E0" w:rsidRPr="004C0560" w:rsidRDefault="00B578E0" w:rsidP="00B578E0">
            <w:pPr>
              <w:spacing w:afterLines="50" w:after="156" w:line="360" w:lineRule="auto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4C0560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Fe</w:t>
            </w:r>
            <w:r w:rsidRPr="004C0560">
              <w:rPr>
                <w:rFonts w:ascii="Times New Roman" w:hAnsi="Times New Roman" w:cs="Times New Roman"/>
                <w:color w:val="FF0000"/>
                <w:sz w:val="18"/>
                <w:szCs w:val="18"/>
                <w:vertAlign w:val="subscript"/>
              </w:rPr>
              <w:t>3</w:t>
            </w:r>
            <w:r w:rsidRPr="004C0560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O</w:t>
            </w:r>
            <w:r w:rsidRPr="004C0560">
              <w:rPr>
                <w:rFonts w:ascii="Times New Roman" w:hAnsi="Times New Roman" w:cs="Times New Roman"/>
                <w:color w:val="FF0000"/>
                <w:sz w:val="18"/>
                <w:szCs w:val="18"/>
                <w:vertAlign w:val="subscript"/>
              </w:rPr>
              <w:t>4</w:t>
            </w:r>
            <w:r w:rsidRPr="004C0560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-GO</w:t>
            </w:r>
          </w:p>
        </w:tc>
        <w:tc>
          <w:tcPr>
            <w:tcW w:w="1414" w:type="dxa"/>
          </w:tcPr>
          <w:p w14:paraId="35C6E04B" w14:textId="77777777" w:rsidR="00B578E0" w:rsidRPr="004C0560" w:rsidRDefault="00B578E0" w:rsidP="00B578E0">
            <w:pPr>
              <w:spacing w:afterLines="50" w:after="156" w:line="360" w:lineRule="auto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4C0560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Methylene Blue</w:t>
            </w:r>
          </w:p>
        </w:tc>
        <w:tc>
          <w:tcPr>
            <w:tcW w:w="746" w:type="dxa"/>
          </w:tcPr>
          <w:p w14:paraId="29977224" w14:textId="77777777" w:rsidR="00B578E0" w:rsidRPr="004C0560" w:rsidRDefault="00B578E0" w:rsidP="00B578E0">
            <w:pPr>
              <w:spacing w:afterLines="50" w:after="156" w:line="360" w:lineRule="auto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4C0560">
              <w:rPr>
                <w:rFonts w:ascii="Times New Roman" w:hAnsi="Times New Roman" w:cs="Times New Roman" w:hint="eastAsia"/>
                <w:color w:val="FF0000"/>
                <w:sz w:val="18"/>
                <w:szCs w:val="18"/>
              </w:rPr>
              <w:t>PSO</w:t>
            </w:r>
          </w:p>
        </w:tc>
        <w:tc>
          <w:tcPr>
            <w:tcW w:w="996" w:type="dxa"/>
          </w:tcPr>
          <w:p w14:paraId="3202A133" w14:textId="77777777" w:rsidR="00B578E0" w:rsidRPr="004C0560" w:rsidRDefault="00B578E0" w:rsidP="00B578E0">
            <w:pPr>
              <w:spacing w:afterLines="50" w:after="156" w:line="360" w:lineRule="auto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bookmarkStart w:id="3" w:name="OLE_LINK288"/>
            <w:bookmarkStart w:id="4" w:name="OLE_LINK289"/>
            <w:r w:rsidRPr="004C0560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Langmuir</w:t>
            </w:r>
            <w:bookmarkEnd w:id="3"/>
            <w:bookmarkEnd w:id="4"/>
          </w:p>
        </w:tc>
        <w:tc>
          <w:tcPr>
            <w:tcW w:w="1130" w:type="dxa"/>
          </w:tcPr>
          <w:p w14:paraId="29EEFE5D" w14:textId="77777777" w:rsidR="00B578E0" w:rsidRPr="004C0560" w:rsidRDefault="00B578E0" w:rsidP="00B578E0">
            <w:pPr>
              <w:spacing w:afterLines="50" w:after="156" w:line="360" w:lineRule="auto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4C0560">
              <w:rPr>
                <w:rFonts w:ascii="Times New Roman" w:hAnsi="Times New Roman" w:cs="Times New Roman" w:hint="eastAsia"/>
                <w:color w:val="FF0000"/>
                <w:sz w:val="18"/>
                <w:szCs w:val="18"/>
              </w:rPr>
              <w:t>131.10</w:t>
            </w:r>
          </w:p>
        </w:tc>
        <w:tc>
          <w:tcPr>
            <w:tcW w:w="1270" w:type="dxa"/>
          </w:tcPr>
          <w:p w14:paraId="50A111A6" w14:textId="77777777" w:rsidR="00B578E0" w:rsidRPr="004C0560" w:rsidRDefault="00B578E0" w:rsidP="00B578E0">
            <w:pPr>
              <w:spacing w:afterLines="50" w:after="156" w:line="360" w:lineRule="auto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4C0560">
              <w:rPr>
                <w:rFonts w:ascii="Times New Roman" w:hAnsi="Times New Roman" w:cs="Times New Roman" w:hint="eastAsia"/>
                <w:color w:val="FF0000"/>
                <w:sz w:val="18"/>
                <w:szCs w:val="18"/>
              </w:rPr>
              <w:t>38.66</w:t>
            </w:r>
          </w:p>
        </w:tc>
        <w:tc>
          <w:tcPr>
            <w:tcW w:w="987" w:type="dxa"/>
          </w:tcPr>
          <w:p w14:paraId="4E2EDB4E" w14:textId="77777777" w:rsidR="00B578E0" w:rsidRPr="004C0560" w:rsidRDefault="00B578E0" w:rsidP="00B578E0">
            <w:pPr>
              <w:spacing w:afterLines="50" w:after="156" w:line="360" w:lineRule="auto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4C0560">
              <w:rPr>
                <w:rFonts w:ascii="Times New Roman" w:hAnsi="Times New Roman" w:cs="Times New Roman" w:hint="eastAsia"/>
                <w:color w:val="FF0000"/>
                <w:sz w:val="18"/>
                <w:szCs w:val="18"/>
              </w:rPr>
              <w:t>9.0-10.0</w:t>
            </w:r>
          </w:p>
        </w:tc>
        <w:tc>
          <w:tcPr>
            <w:tcW w:w="1129" w:type="dxa"/>
          </w:tcPr>
          <w:p w14:paraId="76A01C8B" w14:textId="0779AEAC" w:rsidR="00B578E0" w:rsidRPr="004C0560" w:rsidRDefault="00B578E0" w:rsidP="00B578E0">
            <w:pPr>
              <w:spacing w:afterLines="50" w:after="156" w:line="360" w:lineRule="auto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FF0000"/>
                <w:sz w:val="18"/>
                <w:szCs w:val="18"/>
              </w:rPr>
              <w:t>8</w:t>
            </w:r>
          </w:p>
        </w:tc>
        <w:tc>
          <w:tcPr>
            <w:tcW w:w="1833" w:type="dxa"/>
          </w:tcPr>
          <w:p w14:paraId="7773FF32" w14:textId="4B349A68" w:rsidR="00B578E0" w:rsidRPr="004C0560" w:rsidRDefault="009823AE" w:rsidP="009823AE">
            <w:pPr>
              <w:spacing w:afterLines="50" w:after="156" w:line="360" w:lineRule="auto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18"/>
                <w:szCs w:val="18"/>
              </w:rPr>
              <w:t>(Ganesan et al., 2018)</w:t>
            </w:r>
          </w:p>
        </w:tc>
      </w:tr>
      <w:tr w:rsidR="00B578E0" w:rsidRPr="004C0560" w14:paraId="4192ABCA" w14:textId="77777777" w:rsidTr="000865E2">
        <w:tc>
          <w:tcPr>
            <w:tcW w:w="1977" w:type="dxa"/>
          </w:tcPr>
          <w:p w14:paraId="2B7CDA8D" w14:textId="77777777" w:rsidR="00B578E0" w:rsidRPr="004C0560" w:rsidRDefault="00B578E0" w:rsidP="00B578E0">
            <w:pPr>
              <w:spacing w:afterLines="50" w:after="156" w:line="360" w:lineRule="auto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4C0560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3D reduced GO</w:t>
            </w:r>
          </w:p>
        </w:tc>
        <w:tc>
          <w:tcPr>
            <w:tcW w:w="1414" w:type="dxa"/>
          </w:tcPr>
          <w:p w14:paraId="6FD91CCD" w14:textId="77777777" w:rsidR="00B578E0" w:rsidRPr="004C0560" w:rsidRDefault="00B578E0" w:rsidP="00B578E0">
            <w:pPr>
              <w:spacing w:afterLines="50" w:after="156" w:line="360" w:lineRule="auto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4C0560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Acid Red 1</w:t>
            </w:r>
          </w:p>
        </w:tc>
        <w:tc>
          <w:tcPr>
            <w:tcW w:w="746" w:type="dxa"/>
          </w:tcPr>
          <w:p w14:paraId="7732CC8C" w14:textId="77777777" w:rsidR="00B578E0" w:rsidRPr="004C0560" w:rsidRDefault="00B578E0" w:rsidP="00B578E0">
            <w:pPr>
              <w:spacing w:afterLines="50" w:after="156" w:line="360" w:lineRule="auto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4C0560">
              <w:rPr>
                <w:rFonts w:ascii="Times New Roman" w:hAnsi="Times New Roman" w:cs="Times New Roman" w:hint="eastAsia"/>
                <w:color w:val="FF0000"/>
                <w:sz w:val="18"/>
                <w:szCs w:val="18"/>
              </w:rPr>
              <w:t>PSO</w:t>
            </w:r>
          </w:p>
        </w:tc>
        <w:tc>
          <w:tcPr>
            <w:tcW w:w="996" w:type="dxa"/>
          </w:tcPr>
          <w:p w14:paraId="72DDFC3C" w14:textId="77777777" w:rsidR="00B578E0" w:rsidRPr="004C0560" w:rsidRDefault="00B578E0" w:rsidP="00B578E0">
            <w:pPr>
              <w:spacing w:afterLines="50" w:after="156" w:line="360" w:lineRule="auto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4C0560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Langmuir</w:t>
            </w:r>
          </w:p>
        </w:tc>
        <w:tc>
          <w:tcPr>
            <w:tcW w:w="1130" w:type="dxa"/>
          </w:tcPr>
          <w:p w14:paraId="492280DC" w14:textId="77777777" w:rsidR="00B578E0" w:rsidRPr="004C0560" w:rsidRDefault="00B578E0" w:rsidP="00B578E0">
            <w:pPr>
              <w:spacing w:afterLines="50" w:after="156" w:line="360" w:lineRule="auto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4C0560">
              <w:rPr>
                <w:rFonts w:ascii="Times New Roman" w:hAnsi="Times New Roman" w:cs="Times New Roman" w:hint="eastAsia"/>
                <w:color w:val="FF0000"/>
                <w:sz w:val="18"/>
                <w:szCs w:val="18"/>
              </w:rPr>
              <w:t>277.01</w:t>
            </w:r>
          </w:p>
        </w:tc>
        <w:tc>
          <w:tcPr>
            <w:tcW w:w="1270" w:type="dxa"/>
          </w:tcPr>
          <w:p w14:paraId="4BB64386" w14:textId="224D3868" w:rsidR="00B578E0" w:rsidRPr="004C0560" w:rsidRDefault="00B578E0" w:rsidP="00B578E0">
            <w:pPr>
              <w:spacing w:afterLines="50" w:after="156" w:line="360" w:lineRule="auto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4C0560">
              <w:rPr>
                <w:rFonts w:ascii="Times New Roman" w:hAnsi="Times New Roman" w:cs="Times New Roman" w:hint="eastAsia"/>
                <w:color w:val="FF0000"/>
                <w:sz w:val="18"/>
                <w:szCs w:val="18"/>
              </w:rPr>
              <w:t>N/A</w:t>
            </w:r>
          </w:p>
        </w:tc>
        <w:tc>
          <w:tcPr>
            <w:tcW w:w="987" w:type="dxa"/>
          </w:tcPr>
          <w:p w14:paraId="2A495016" w14:textId="77777777" w:rsidR="00B578E0" w:rsidRPr="004C0560" w:rsidRDefault="00B578E0" w:rsidP="00B578E0">
            <w:pPr>
              <w:spacing w:afterLines="50" w:after="156" w:line="360" w:lineRule="auto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4C0560">
              <w:rPr>
                <w:rFonts w:ascii="Times New Roman" w:hAnsi="Times New Roman" w:cs="Times New Roman" w:hint="eastAsia"/>
                <w:color w:val="FF0000"/>
                <w:sz w:val="18"/>
                <w:szCs w:val="18"/>
              </w:rPr>
              <w:t>7.0</w:t>
            </w:r>
          </w:p>
        </w:tc>
        <w:tc>
          <w:tcPr>
            <w:tcW w:w="1129" w:type="dxa"/>
          </w:tcPr>
          <w:p w14:paraId="59921EC1" w14:textId="77777777" w:rsidR="00B578E0" w:rsidRPr="004C0560" w:rsidRDefault="00B578E0" w:rsidP="00B578E0">
            <w:pPr>
              <w:spacing w:afterLines="50" w:after="156" w:line="360" w:lineRule="auto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bookmarkStart w:id="5" w:name="OLE_LINK92"/>
            <w:r w:rsidRPr="004C0560">
              <w:rPr>
                <w:rFonts w:ascii="Times New Roman" w:hAnsi="Times New Roman" w:cs="Times New Roman" w:hint="eastAsia"/>
                <w:color w:val="FF0000"/>
                <w:sz w:val="18"/>
                <w:szCs w:val="18"/>
              </w:rPr>
              <w:t>N/A</w:t>
            </w:r>
            <w:bookmarkEnd w:id="5"/>
          </w:p>
        </w:tc>
        <w:tc>
          <w:tcPr>
            <w:tcW w:w="1833" w:type="dxa"/>
          </w:tcPr>
          <w:p w14:paraId="55B2A5E2" w14:textId="6B00A108" w:rsidR="00B578E0" w:rsidRPr="004C0560" w:rsidRDefault="009823AE" w:rsidP="009823AE">
            <w:pPr>
              <w:spacing w:afterLines="50" w:after="156" w:line="360" w:lineRule="auto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18"/>
                <w:szCs w:val="18"/>
              </w:rPr>
              <w:t>(Kim et al., 2015)</w:t>
            </w:r>
          </w:p>
        </w:tc>
      </w:tr>
      <w:tr w:rsidR="00B578E0" w:rsidRPr="004C0560" w14:paraId="5FDE8EEA" w14:textId="77777777" w:rsidTr="000865E2">
        <w:tc>
          <w:tcPr>
            <w:tcW w:w="1977" w:type="dxa"/>
          </w:tcPr>
          <w:p w14:paraId="32D5324F" w14:textId="77777777" w:rsidR="00B578E0" w:rsidRPr="004C0560" w:rsidRDefault="00B578E0" w:rsidP="00B578E0">
            <w:pPr>
              <w:spacing w:afterLines="50" w:after="156" w:line="360" w:lineRule="auto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4C0560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Agro-waste biomass GO</w:t>
            </w:r>
          </w:p>
        </w:tc>
        <w:tc>
          <w:tcPr>
            <w:tcW w:w="1414" w:type="dxa"/>
          </w:tcPr>
          <w:p w14:paraId="37F7D6F1" w14:textId="77777777" w:rsidR="00B578E0" w:rsidRPr="004C0560" w:rsidRDefault="00B578E0" w:rsidP="00B578E0">
            <w:pPr>
              <w:spacing w:afterLines="50" w:after="156" w:line="360" w:lineRule="auto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4C0560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Crystal Violet</w:t>
            </w:r>
          </w:p>
        </w:tc>
        <w:tc>
          <w:tcPr>
            <w:tcW w:w="746" w:type="dxa"/>
          </w:tcPr>
          <w:p w14:paraId="39FDB803" w14:textId="77777777" w:rsidR="00B578E0" w:rsidRPr="004C0560" w:rsidRDefault="00B578E0" w:rsidP="00B578E0">
            <w:pPr>
              <w:spacing w:afterLines="50" w:after="156" w:line="360" w:lineRule="auto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4C0560">
              <w:rPr>
                <w:rFonts w:ascii="Times New Roman" w:hAnsi="Times New Roman" w:cs="Times New Roman" w:hint="eastAsia"/>
                <w:color w:val="FF0000"/>
                <w:sz w:val="18"/>
                <w:szCs w:val="18"/>
              </w:rPr>
              <w:t>PSO</w:t>
            </w:r>
          </w:p>
        </w:tc>
        <w:tc>
          <w:tcPr>
            <w:tcW w:w="996" w:type="dxa"/>
          </w:tcPr>
          <w:p w14:paraId="55892A79" w14:textId="77777777" w:rsidR="00B578E0" w:rsidRPr="004C0560" w:rsidRDefault="00B578E0" w:rsidP="00B578E0">
            <w:pPr>
              <w:spacing w:afterLines="50" w:after="156" w:line="360" w:lineRule="auto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4C0560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Langmuir</w:t>
            </w:r>
          </w:p>
        </w:tc>
        <w:tc>
          <w:tcPr>
            <w:tcW w:w="1130" w:type="dxa"/>
          </w:tcPr>
          <w:p w14:paraId="0A2F4691" w14:textId="77777777" w:rsidR="00B578E0" w:rsidRPr="004C0560" w:rsidRDefault="00B578E0" w:rsidP="00B578E0">
            <w:pPr>
              <w:spacing w:afterLines="50" w:after="156" w:line="360" w:lineRule="auto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4C0560">
              <w:rPr>
                <w:rFonts w:ascii="Times New Roman" w:hAnsi="Times New Roman" w:cs="Times New Roman" w:hint="eastAsia"/>
                <w:color w:val="FF0000"/>
                <w:sz w:val="18"/>
                <w:szCs w:val="18"/>
              </w:rPr>
              <w:t>24.93</w:t>
            </w:r>
          </w:p>
        </w:tc>
        <w:tc>
          <w:tcPr>
            <w:tcW w:w="1270" w:type="dxa"/>
          </w:tcPr>
          <w:p w14:paraId="52B2DDA6" w14:textId="6E982622" w:rsidR="00B578E0" w:rsidRPr="004C0560" w:rsidRDefault="00B578E0" w:rsidP="00B578E0">
            <w:pPr>
              <w:spacing w:afterLines="50" w:after="156" w:line="360" w:lineRule="auto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FF0000"/>
                <w:sz w:val="18"/>
                <w:szCs w:val="18"/>
              </w:rPr>
              <w:t>494.13</w:t>
            </w:r>
          </w:p>
        </w:tc>
        <w:tc>
          <w:tcPr>
            <w:tcW w:w="987" w:type="dxa"/>
          </w:tcPr>
          <w:p w14:paraId="32EE1341" w14:textId="77777777" w:rsidR="00B578E0" w:rsidRPr="004C0560" w:rsidRDefault="00B578E0" w:rsidP="00B578E0">
            <w:pPr>
              <w:spacing w:afterLines="50" w:after="156" w:line="360" w:lineRule="auto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4C0560">
              <w:rPr>
                <w:rFonts w:ascii="Times New Roman" w:hAnsi="Times New Roman" w:cs="Times New Roman" w:hint="eastAsia"/>
                <w:color w:val="FF0000"/>
                <w:sz w:val="18"/>
                <w:szCs w:val="18"/>
              </w:rPr>
              <w:t>8.1</w:t>
            </w:r>
          </w:p>
        </w:tc>
        <w:tc>
          <w:tcPr>
            <w:tcW w:w="1129" w:type="dxa"/>
          </w:tcPr>
          <w:p w14:paraId="7265784E" w14:textId="77777777" w:rsidR="00B578E0" w:rsidRPr="004C0560" w:rsidRDefault="00B578E0" w:rsidP="00B578E0">
            <w:pPr>
              <w:spacing w:afterLines="50" w:after="156" w:line="360" w:lineRule="auto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4C0560">
              <w:rPr>
                <w:rFonts w:ascii="Times New Roman" w:hAnsi="Times New Roman" w:cs="Times New Roman" w:hint="eastAsia"/>
                <w:color w:val="FF0000"/>
                <w:sz w:val="18"/>
                <w:szCs w:val="18"/>
              </w:rPr>
              <w:t>8</w:t>
            </w:r>
          </w:p>
        </w:tc>
        <w:tc>
          <w:tcPr>
            <w:tcW w:w="1833" w:type="dxa"/>
          </w:tcPr>
          <w:p w14:paraId="39C5446B" w14:textId="10271E79" w:rsidR="00B578E0" w:rsidRPr="004C0560" w:rsidRDefault="00C766C0" w:rsidP="00C766C0">
            <w:pPr>
              <w:spacing w:afterLines="50" w:after="156" w:line="360" w:lineRule="auto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18"/>
                <w:szCs w:val="18"/>
              </w:rPr>
              <w:t>(Goswami et al., 2017)</w:t>
            </w:r>
          </w:p>
        </w:tc>
      </w:tr>
      <w:tr w:rsidR="00B578E0" w:rsidRPr="004C0560" w14:paraId="6BDA94E4" w14:textId="77777777" w:rsidTr="000865E2">
        <w:tc>
          <w:tcPr>
            <w:tcW w:w="1977" w:type="dxa"/>
          </w:tcPr>
          <w:p w14:paraId="23509A76" w14:textId="77777777" w:rsidR="00B578E0" w:rsidRPr="004C0560" w:rsidRDefault="00B578E0" w:rsidP="00B578E0">
            <w:pPr>
              <w:spacing w:afterLines="50" w:after="156" w:line="360" w:lineRule="auto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4C0560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lastRenderedPageBreak/>
              <w:t>Bi</w:t>
            </w:r>
            <w:r w:rsidRPr="00E646C6">
              <w:rPr>
                <w:rFonts w:ascii="Times New Roman" w:hAnsi="Times New Roman" w:cs="Times New Roman"/>
                <w:color w:val="FF0000"/>
                <w:sz w:val="18"/>
                <w:szCs w:val="18"/>
                <w:vertAlign w:val="subscript"/>
              </w:rPr>
              <w:t>2</w:t>
            </w:r>
            <w:r w:rsidRPr="004C0560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O</w:t>
            </w:r>
            <w:r w:rsidRPr="00E646C6">
              <w:rPr>
                <w:rFonts w:ascii="Times New Roman" w:hAnsi="Times New Roman" w:cs="Times New Roman"/>
                <w:color w:val="FF0000"/>
                <w:sz w:val="18"/>
                <w:szCs w:val="18"/>
                <w:vertAlign w:val="subscript"/>
              </w:rPr>
              <w:t>3</w:t>
            </w:r>
            <w:r w:rsidRPr="004C0560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-GO</w:t>
            </w:r>
          </w:p>
        </w:tc>
        <w:tc>
          <w:tcPr>
            <w:tcW w:w="1414" w:type="dxa"/>
          </w:tcPr>
          <w:p w14:paraId="664256E3" w14:textId="77777777" w:rsidR="00B578E0" w:rsidRPr="004C0560" w:rsidRDefault="00B578E0" w:rsidP="00B578E0">
            <w:pPr>
              <w:spacing w:afterLines="50" w:after="156" w:line="360" w:lineRule="auto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4C0560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Rhodamine B</w:t>
            </w:r>
          </w:p>
        </w:tc>
        <w:tc>
          <w:tcPr>
            <w:tcW w:w="746" w:type="dxa"/>
          </w:tcPr>
          <w:p w14:paraId="1A0C413F" w14:textId="77777777" w:rsidR="00B578E0" w:rsidRPr="004C0560" w:rsidRDefault="00B578E0" w:rsidP="00B578E0">
            <w:pPr>
              <w:spacing w:afterLines="50" w:after="156" w:line="360" w:lineRule="auto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4C0560">
              <w:rPr>
                <w:rFonts w:ascii="Times New Roman" w:hAnsi="Times New Roman" w:cs="Times New Roman" w:hint="eastAsia"/>
                <w:color w:val="FF0000"/>
                <w:sz w:val="18"/>
                <w:szCs w:val="18"/>
              </w:rPr>
              <w:t>IPD</w:t>
            </w:r>
          </w:p>
        </w:tc>
        <w:tc>
          <w:tcPr>
            <w:tcW w:w="996" w:type="dxa"/>
          </w:tcPr>
          <w:p w14:paraId="632FCE40" w14:textId="77777777" w:rsidR="00B578E0" w:rsidRPr="004C0560" w:rsidRDefault="00B578E0" w:rsidP="00B578E0">
            <w:pPr>
              <w:spacing w:afterLines="50" w:after="156" w:line="360" w:lineRule="auto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4C0560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Temkin</w:t>
            </w:r>
          </w:p>
        </w:tc>
        <w:tc>
          <w:tcPr>
            <w:tcW w:w="1130" w:type="dxa"/>
          </w:tcPr>
          <w:p w14:paraId="3C084837" w14:textId="77777777" w:rsidR="00B578E0" w:rsidRPr="004C0560" w:rsidRDefault="00B578E0" w:rsidP="00B578E0">
            <w:pPr>
              <w:spacing w:afterLines="50" w:after="156" w:line="360" w:lineRule="auto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4C0560">
              <w:rPr>
                <w:rFonts w:ascii="Times New Roman" w:hAnsi="Times New Roman" w:cs="Times New Roman" w:hint="eastAsia"/>
                <w:color w:val="FF0000"/>
                <w:sz w:val="18"/>
                <w:szCs w:val="18"/>
              </w:rPr>
              <w:t>387.44</w:t>
            </w:r>
          </w:p>
        </w:tc>
        <w:tc>
          <w:tcPr>
            <w:tcW w:w="1270" w:type="dxa"/>
          </w:tcPr>
          <w:p w14:paraId="24C72D17" w14:textId="77777777" w:rsidR="00B578E0" w:rsidRPr="004C0560" w:rsidRDefault="00B578E0" w:rsidP="00B578E0">
            <w:pPr>
              <w:spacing w:afterLines="50" w:after="156" w:line="360" w:lineRule="auto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4C0560">
              <w:rPr>
                <w:rFonts w:ascii="Times New Roman" w:hAnsi="Times New Roman" w:cs="Times New Roman" w:hint="eastAsia"/>
                <w:color w:val="FF0000"/>
                <w:sz w:val="18"/>
                <w:szCs w:val="18"/>
              </w:rPr>
              <w:t>62.94</w:t>
            </w:r>
          </w:p>
        </w:tc>
        <w:tc>
          <w:tcPr>
            <w:tcW w:w="987" w:type="dxa"/>
          </w:tcPr>
          <w:p w14:paraId="08198D4C" w14:textId="77777777" w:rsidR="00B578E0" w:rsidRPr="004C0560" w:rsidRDefault="00B578E0" w:rsidP="00B578E0">
            <w:pPr>
              <w:spacing w:afterLines="50" w:after="156" w:line="360" w:lineRule="auto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4C0560">
              <w:rPr>
                <w:rFonts w:ascii="Times New Roman" w:hAnsi="Times New Roman" w:cs="Times New Roman" w:hint="eastAsia"/>
                <w:color w:val="FF0000"/>
                <w:sz w:val="18"/>
                <w:szCs w:val="18"/>
              </w:rPr>
              <w:t>4.0</w:t>
            </w:r>
          </w:p>
        </w:tc>
        <w:tc>
          <w:tcPr>
            <w:tcW w:w="1129" w:type="dxa"/>
          </w:tcPr>
          <w:p w14:paraId="574E4A17" w14:textId="0B7A236B" w:rsidR="00B578E0" w:rsidRPr="004C0560" w:rsidRDefault="00B578E0" w:rsidP="00B578E0">
            <w:pPr>
              <w:spacing w:afterLines="50" w:after="156" w:line="360" w:lineRule="auto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7</w:t>
            </w:r>
          </w:p>
        </w:tc>
        <w:tc>
          <w:tcPr>
            <w:tcW w:w="1833" w:type="dxa"/>
          </w:tcPr>
          <w:p w14:paraId="717D3802" w14:textId="1DBCB190" w:rsidR="00B578E0" w:rsidRPr="004C0560" w:rsidRDefault="009823AE" w:rsidP="009823AE">
            <w:pPr>
              <w:spacing w:afterLines="50" w:after="156" w:line="360" w:lineRule="auto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18"/>
                <w:szCs w:val="18"/>
              </w:rPr>
              <w:t>(Das et al., 2018)</w:t>
            </w:r>
          </w:p>
        </w:tc>
      </w:tr>
      <w:tr w:rsidR="00B578E0" w:rsidRPr="004C0560" w14:paraId="0F06ACB0" w14:textId="77777777" w:rsidTr="000865E2">
        <w:tc>
          <w:tcPr>
            <w:tcW w:w="1977" w:type="dxa"/>
          </w:tcPr>
          <w:p w14:paraId="6223A525" w14:textId="77777777" w:rsidR="00B578E0" w:rsidRPr="004C0560" w:rsidRDefault="00B578E0" w:rsidP="00B578E0">
            <w:pPr>
              <w:spacing w:afterLines="50" w:after="156" w:line="360" w:lineRule="auto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4C0560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β-cyclodextrin-Graphene</w:t>
            </w:r>
          </w:p>
        </w:tc>
        <w:tc>
          <w:tcPr>
            <w:tcW w:w="1414" w:type="dxa"/>
          </w:tcPr>
          <w:p w14:paraId="0C837980" w14:textId="77777777" w:rsidR="00B578E0" w:rsidRPr="004C0560" w:rsidRDefault="00B578E0" w:rsidP="00B578E0">
            <w:pPr>
              <w:spacing w:afterLines="50" w:after="156" w:line="360" w:lineRule="auto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4C0560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Methyl Orange</w:t>
            </w:r>
          </w:p>
        </w:tc>
        <w:tc>
          <w:tcPr>
            <w:tcW w:w="746" w:type="dxa"/>
          </w:tcPr>
          <w:p w14:paraId="2AD8DD0C" w14:textId="77777777" w:rsidR="00B578E0" w:rsidRPr="004C0560" w:rsidRDefault="00B578E0" w:rsidP="00B578E0">
            <w:pPr>
              <w:spacing w:afterLines="50" w:after="156" w:line="360" w:lineRule="auto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4C0560">
              <w:rPr>
                <w:rFonts w:ascii="Times New Roman" w:hAnsi="Times New Roman" w:cs="Times New Roman" w:hint="eastAsia"/>
                <w:color w:val="FF0000"/>
                <w:sz w:val="18"/>
                <w:szCs w:val="18"/>
              </w:rPr>
              <w:t>PSO</w:t>
            </w:r>
          </w:p>
        </w:tc>
        <w:tc>
          <w:tcPr>
            <w:tcW w:w="996" w:type="dxa"/>
          </w:tcPr>
          <w:p w14:paraId="5CA4DC04" w14:textId="77777777" w:rsidR="00B578E0" w:rsidRPr="004C0560" w:rsidRDefault="00B578E0" w:rsidP="00B578E0">
            <w:pPr>
              <w:spacing w:afterLines="50" w:after="156" w:line="360" w:lineRule="auto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4C0560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Langmuir</w:t>
            </w:r>
          </w:p>
        </w:tc>
        <w:tc>
          <w:tcPr>
            <w:tcW w:w="1130" w:type="dxa"/>
          </w:tcPr>
          <w:p w14:paraId="3B996A4F" w14:textId="77777777" w:rsidR="00B578E0" w:rsidRPr="004C0560" w:rsidRDefault="00B578E0" w:rsidP="00B578E0">
            <w:pPr>
              <w:spacing w:afterLines="50" w:after="156" w:line="360" w:lineRule="auto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4C0560">
              <w:rPr>
                <w:rFonts w:ascii="Times New Roman" w:hAnsi="Times New Roman" w:cs="Times New Roman" w:hint="eastAsia"/>
                <w:color w:val="FF0000"/>
                <w:sz w:val="18"/>
                <w:szCs w:val="18"/>
              </w:rPr>
              <w:t>328.2</w:t>
            </w:r>
            <w:r w:rsidRPr="004C0560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0</w:t>
            </w:r>
          </w:p>
        </w:tc>
        <w:tc>
          <w:tcPr>
            <w:tcW w:w="1270" w:type="dxa"/>
          </w:tcPr>
          <w:p w14:paraId="07901EE9" w14:textId="77777777" w:rsidR="00B578E0" w:rsidRPr="004C0560" w:rsidRDefault="00B578E0" w:rsidP="00B578E0">
            <w:pPr>
              <w:spacing w:afterLines="50" w:after="156" w:line="360" w:lineRule="auto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4C0560">
              <w:rPr>
                <w:rFonts w:ascii="Times New Roman" w:hAnsi="Times New Roman" w:cs="Times New Roman" w:hint="eastAsia"/>
                <w:color w:val="FF0000"/>
                <w:sz w:val="18"/>
                <w:szCs w:val="18"/>
              </w:rPr>
              <w:t>-22.14</w:t>
            </w:r>
          </w:p>
        </w:tc>
        <w:tc>
          <w:tcPr>
            <w:tcW w:w="987" w:type="dxa"/>
          </w:tcPr>
          <w:p w14:paraId="3EFE8BB0" w14:textId="77777777" w:rsidR="00B578E0" w:rsidRPr="004C0560" w:rsidRDefault="00B578E0" w:rsidP="00B578E0">
            <w:pPr>
              <w:spacing w:afterLines="50" w:after="156" w:line="360" w:lineRule="auto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4C0560">
              <w:rPr>
                <w:rFonts w:ascii="Times New Roman" w:hAnsi="Times New Roman" w:cs="Times New Roman" w:hint="eastAsia"/>
                <w:color w:val="FF0000"/>
                <w:sz w:val="18"/>
                <w:szCs w:val="18"/>
              </w:rPr>
              <w:t>N/A</w:t>
            </w:r>
          </w:p>
        </w:tc>
        <w:tc>
          <w:tcPr>
            <w:tcW w:w="1129" w:type="dxa"/>
          </w:tcPr>
          <w:p w14:paraId="4641BDDF" w14:textId="04FDE5B2" w:rsidR="00B578E0" w:rsidRPr="004C0560" w:rsidRDefault="00B578E0" w:rsidP="00B578E0">
            <w:pPr>
              <w:spacing w:afterLines="50" w:after="156" w:line="360" w:lineRule="auto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6</w:t>
            </w:r>
          </w:p>
        </w:tc>
        <w:tc>
          <w:tcPr>
            <w:tcW w:w="1833" w:type="dxa"/>
          </w:tcPr>
          <w:p w14:paraId="631DF32B" w14:textId="69B73DDD" w:rsidR="00B578E0" w:rsidRPr="004C0560" w:rsidRDefault="009823AE" w:rsidP="009823AE">
            <w:pPr>
              <w:spacing w:afterLines="50" w:after="156" w:line="360" w:lineRule="auto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18"/>
                <w:szCs w:val="18"/>
              </w:rPr>
              <w:t>(Tan and Hu, 2017)</w:t>
            </w:r>
          </w:p>
        </w:tc>
      </w:tr>
      <w:tr w:rsidR="00B578E0" w:rsidRPr="004C0560" w14:paraId="458D42AD" w14:textId="77777777" w:rsidTr="000865E2">
        <w:tc>
          <w:tcPr>
            <w:tcW w:w="1977" w:type="dxa"/>
          </w:tcPr>
          <w:p w14:paraId="101E0D74" w14:textId="77777777" w:rsidR="00B578E0" w:rsidRPr="004C0560" w:rsidRDefault="00B578E0" w:rsidP="00B578E0">
            <w:pPr>
              <w:spacing w:afterLines="50" w:after="156" w:line="360" w:lineRule="auto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4C0560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CM-β-CD-GO</w:t>
            </w:r>
          </w:p>
        </w:tc>
        <w:tc>
          <w:tcPr>
            <w:tcW w:w="1414" w:type="dxa"/>
          </w:tcPr>
          <w:p w14:paraId="6BF6CF5D" w14:textId="77777777" w:rsidR="00B578E0" w:rsidRPr="004C0560" w:rsidRDefault="00B578E0" w:rsidP="00B578E0">
            <w:pPr>
              <w:spacing w:afterLines="50" w:after="156" w:line="360" w:lineRule="auto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4C0560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Methylene Blue</w:t>
            </w:r>
          </w:p>
        </w:tc>
        <w:tc>
          <w:tcPr>
            <w:tcW w:w="746" w:type="dxa"/>
          </w:tcPr>
          <w:p w14:paraId="767E13C6" w14:textId="77777777" w:rsidR="00B578E0" w:rsidRPr="004C0560" w:rsidRDefault="00B578E0" w:rsidP="00B578E0">
            <w:pPr>
              <w:spacing w:afterLines="50" w:after="156" w:line="360" w:lineRule="auto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4C0560">
              <w:rPr>
                <w:rFonts w:ascii="Times New Roman" w:hAnsi="Times New Roman" w:cs="Times New Roman" w:hint="eastAsia"/>
                <w:color w:val="FF0000"/>
                <w:sz w:val="18"/>
                <w:szCs w:val="18"/>
              </w:rPr>
              <w:t>PSO</w:t>
            </w:r>
          </w:p>
        </w:tc>
        <w:tc>
          <w:tcPr>
            <w:tcW w:w="996" w:type="dxa"/>
          </w:tcPr>
          <w:p w14:paraId="5DC98FD5" w14:textId="77777777" w:rsidR="00B578E0" w:rsidRPr="004C0560" w:rsidRDefault="00B578E0" w:rsidP="00B578E0">
            <w:pPr>
              <w:spacing w:afterLines="50" w:after="156" w:line="360" w:lineRule="auto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4C0560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Langmuir</w:t>
            </w:r>
          </w:p>
        </w:tc>
        <w:tc>
          <w:tcPr>
            <w:tcW w:w="1130" w:type="dxa"/>
          </w:tcPr>
          <w:p w14:paraId="189FD6CB" w14:textId="77777777" w:rsidR="00B578E0" w:rsidRPr="004C0560" w:rsidRDefault="00B578E0" w:rsidP="00B578E0">
            <w:pPr>
              <w:spacing w:afterLines="50" w:after="156" w:line="360" w:lineRule="auto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FF0000"/>
                <w:sz w:val="18"/>
                <w:szCs w:val="18"/>
              </w:rPr>
              <w:t>245.70</w:t>
            </w:r>
          </w:p>
        </w:tc>
        <w:tc>
          <w:tcPr>
            <w:tcW w:w="1270" w:type="dxa"/>
          </w:tcPr>
          <w:p w14:paraId="46FFD940" w14:textId="77777777" w:rsidR="00B578E0" w:rsidRPr="004C0560" w:rsidRDefault="00B578E0" w:rsidP="00B578E0">
            <w:pPr>
              <w:spacing w:afterLines="50" w:after="156" w:line="360" w:lineRule="auto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FF0000"/>
                <w:sz w:val="18"/>
                <w:szCs w:val="18"/>
              </w:rPr>
              <w:t>18.10</w:t>
            </w:r>
          </w:p>
        </w:tc>
        <w:tc>
          <w:tcPr>
            <w:tcW w:w="987" w:type="dxa"/>
          </w:tcPr>
          <w:p w14:paraId="603E4C3B" w14:textId="43508957" w:rsidR="00B578E0" w:rsidRPr="004C0560" w:rsidRDefault="00C90F17" w:rsidP="00B578E0">
            <w:pPr>
              <w:spacing w:afterLines="50" w:after="156" w:line="360" w:lineRule="auto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7</w:t>
            </w:r>
          </w:p>
        </w:tc>
        <w:tc>
          <w:tcPr>
            <w:tcW w:w="1129" w:type="dxa"/>
          </w:tcPr>
          <w:p w14:paraId="50FF676C" w14:textId="5304FEA9" w:rsidR="00B578E0" w:rsidRPr="004C0560" w:rsidRDefault="00C90F17" w:rsidP="00B578E0">
            <w:pPr>
              <w:spacing w:afterLines="50" w:after="156" w:line="360" w:lineRule="auto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5</w:t>
            </w:r>
          </w:p>
        </w:tc>
        <w:tc>
          <w:tcPr>
            <w:tcW w:w="1833" w:type="dxa"/>
          </w:tcPr>
          <w:p w14:paraId="712F7AF7" w14:textId="77777777" w:rsidR="00B578E0" w:rsidRPr="004C0560" w:rsidRDefault="00B578E0" w:rsidP="00B578E0">
            <w:pPr>
              <w:spacing w:afterLines="50" w:after="156" w:line="360" w:lineRule="auto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FF0000"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his work</w:t>
            </w:r>
          </w:p>
        </w:tc>
      </w:tr>
    </w:tbl>
    <w:p w14:paraId="5743C4E2" w14:textId="3E8F6BEE" w:rsidR="00265EE4" w:rsidRDefault="00B578E0" w:rsidP="00B94FC2">
      <w:pPr>
        <w:spacing w:afterLines="50" w:after="156"/>
        <w:rPr>
          <w:rFonts w:ascii="Times New Roman" w:hAnsi="Times New Roman" w:cs="Times New Roman"/>
          <w:color w:val="FF0000"/>
          <w:szCs w:val="21"/>
        </w:rPr>
      </w:pPr>
      <w:r w:rsidRPr="00B578E0">
        <w:rPr>
          <w:rFonts w:ascii="Times New Roman" w:hAnsi="Times New Roman" w:cs="Times New Roman"/>
          <w:color w:val="FF0000"/>
          <w:szCs w:val="21"/>
          <w:vertAlign w:val="superscript"/>
        </w:rPr>
        <w:t>a</w:t>
      </w:r>
      <w:r>
        <w:rPr>
          <w:rFonts w:ascii="Times New Roman" w:hAnsi="Times New Roman" w:cs="Times New Roman"/>
          <w:color w:val="FF0000"/>
          <w:szCs w:val="21"/>
        </w:rPr>
        <w:t xml:space="preserve"> </w:t>
      </w:r>
      <w:r w:rsidRPr="00B578E0">
        <w:rPr>
          <w:rFonts w:ascii="Times New Roman" w:hAnsi="Times New Roman" w:cs="Times New Roman"/>
          <w:color w:val="FF0000"/>
          <w:szCs w:val="21"/>
        </w:rPr>
        <w:t>For kinetic models, PFO means pseudo-first-order; PSO, pseudo-second-order; and IPD, Intraparticle diffusion; N/A means “not available”.</w:t>
      </w:r>
    </w:p>
    <w:p w14:paraId="13276658" w14:textId="77777777" w:rsidR="00265EE4" w:rsidRDefault="00265EE4">
      <w:pPr>
        <w:spacing w:line="360" w:lineRule="auto"/>
        <w:rPr>
          <w:rFonts w:ascii="Times New Roman" w:hAnsi="Times New Roman" w:cs="Times New Roman" w:hint="eastAsia"/>
          <w:b/>
          <w:sz w:val="24"/>
          <w:szCs w:val="24"/>
        </w:rPr>
      </w:pPr>
    </w:p>
    <w:p w14:paraId="753A930F" w14:textId="05F9E217" w:rsidR="00B828F6" w:rsidRDefault="00233F1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Table S</w:t>
      </w:r>
      <w:r w:rsidR="00265EE4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The separation factor (R</w:t>
      </w:r>
      <w:r>
        <w:rPr>
          <w:rFonts w:ascii="Times New Roman" w:hAnsi="Times New Roman" w:cs="Times New Roman"/>
          <w:sz w:val="24"/>
          <w:szCs w:val="24"/>
          <w:vertAlign w:val="subscript"/>
        </w:rPr>
        <w:t>L</w:t>
      </w:r>
      <w:r>
        <w:rPr>
          <w:rFonts w:ascii="Times New Roman" w:hAnsi="Times New Roman" w:cs="Times New Roman"/>
          <w:sz w:val="24"/>
          <w:szCs w:val="24"/>
        </w:rPr>
        <w:t>) for Langmuir model of MB on CM-β-CD-GO.</w:t>
      </w:r>
    </w:p>
    <w:tbl>
      <w:tblPr>
        <w:tblStyle w:val="a6"/>
        <w:tblW w:w="8831" w:type="dxa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1"/>
        <w:gridCol w:w="830"/>
        <w:gridCol w:w="830"/>
        <w:gridCol w:w="830"/>
        <w:gridCol w:w="830"/>
        <w:gridCol w:w="830"/>
        <w:gridCol w:w="830"/>
        <w:gridCol w:w="830"/>
        <w:gridCol w:w="830"/>
        <w:gridCol w:w="830"/>
        <w:gridCol w:w="830"/>
      </w:tblGrid>
      <w:tr w:rsidR="00B828F6" w14:paraId="5E03EA4A" w14:textId="77777777" w:rsidTr="00A02054">
        <w:trPr>
          <w:jc w:val="center"/>
        </w:trPr>
        <w:tc>
          <w:tcPr>
            <w:tcW w:w="811" w:type="dxa"/>
            <w:tcBorders>
              <w:bottom w:val="single" w:sz="4" w:space="0" w:color="auto"/>
            </w:tcBorders>
          </w:tcPr>
          <w:p w14:paraId="63288FA6" w14:textId="77777777" w:rsidR="00B828F6" w:rsidRDefault="00233F17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i/>
                <w:szCs w:val="21"/>
              </w:rPr>
              <w:t>C</w:t>
            </w:r>
            <w:r>
              <w:rPr>
                <w:rFonts w:ascii="Times New Roman" w:hAnsi="Times New Roman" w:cs="Times New Roman"/>
                <w:szCs w:val="21"/>
                <w:vertAlign w:val="subscript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 xml:space="preserve"> (mg/L)</w:t>
            </w:r>
          </w:p>
        </w:tc>
        <w:tc>
          <w:tcPr>
            <w:tcW w:w="802" w:type="dxa"/>
            <w:tcBorders>
              <w:bottom w:val="single" w:sz="4" w:space="0" w:color="auto"/>
            </w:tcBorders>
            <w:vAlign w:val="center"/>
          </w:tcPr>
          <w:p w14:paraId="261BAE0B" w14:textId="77777777" w:rsidR="00B828F6" w:rsidRDefault="00233F17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20</w:t>
            </w:r>
          </w:p>
        </w:tc>
        <w:tc>
          <w:tcPr>
            <w:tcW w:w="802" w:type="dxa"/>
            <w:tcBorders>
              <w:bottom w:val="single" w:sz="4" w:space="0" w:color="auto"/>
            </w:tcBorders>
            <w:vAlign w:val="center"/>
          </w:tcPr>
          <w:p w14:paraId="0EF0B491" w14:textId="77777777" w:rsidR="00B828F6" w:rsidRDefault="00233F17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40</w:t>
            </w:r>
          </w:p>
        </w:tc>
        <w:tc>
          <w:tcPr>
            <w:tcW w:w="802" w:type="dxa"/>
            <w:tcBorders>
              <w:bottom w:val="single" w:sz="4" w:space="0" w:color="auto"/>
            </w:tcBorders>
            <w:vAlign w:val="center"/>
          </w:tcPr>
          <w:p w14:paraId="434BC69D" w14:textId="77777777" w:rsidR="00B828F6" w:rsidRDefault="00233F17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60</w:t>
            </w:r>
          </w:p>
        </w:tc>
        <w:tc>
          <w:tcPr>
            <w:tcW w:w="802" w:type="dxa"/>
            <w:tcBorders>
              <w:bottom w:val="single" w:sz="4" w:space="0" w:color="auto"/>
            </w:tcBorders>
            <w:vAlign w:val="center"/>
          </w:tcPr>
          <w:p w14:paraId="4D0F47C1" w14:textId="77777777" w:rsidR="00B828F6" w:rsidRDefault="00233F17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80</w:t>
            </w:r>
          </w:p>
        </w:tc>
        <w:tc>
          <w:tcPr>
            <w:tcW w:w="802" w:type="dxa"/>
            <w:tcBorders>
              <w:bottom w:val="single" w:sz="4" w:space="0" w:color="auto"/>
            </w:tcBorders>
            <w:vAlign w:val="center"/>
          </w:tcPr>
          <w:p w14:paraId="5E40A555" w14:textId="77777777" w:rsidR="00B828F6" w:rsidRDefault="00233F17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100</w:t>
            </w:r>
          </w:p>
        </w:tc>
        <w:tc>
          <w:tcPr>
            <w:tcW w:w="802" w:type="dxa"/>
            <w:tcBorders>
              <w:bottom w:val="single" w:sz="4" w:space="0" w:color="auto"/>
            </w:tcBorders>
            <w:vAlign w:val="center"/>
          </w:tcPr>
          <w:p w14:paraId="71138F22" w14:textId="77777777" w:rsidR="00B828F6" w:rsidRDefault="00233F17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120</w:t>
            </w:r>
          </w:p>
        </w:tc>
        <w:tc>
          <w:tcPr>
            <w:tcW w:w="802" w:type="dxa"/>
            <w:tcBorders>
              <w:bottom w:val="single" w:sz="4" w:space="0" w:color="auto"/>
            </w:tcBorders>
            <w:vAlign w:val="center"/>
          </w:tcPr>
          <w:p w14:paraId="166702B7" w14:textId="77777777" w:rsidR="00B828F6" w:rsidRDefault="00233F17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140</w:t>
            </w:r>
          </w:p>
        </w:tc>
        <w:tc>
          <w:tcPr>
            <w:tcW w:w="802" w:type="dxa"/>
            <w:tcBorders>
              <w:bottom w:val="single" w:sz="4" w:space="0" w:color="auto"/>
            </w:tcBorders>
            <w:vAlign w:val="center"/>
          </w:tcPr>
          <w:p w14:paraId="08DFE799" w14:textId="77777777" w:rsidR="00B828F6" w:rsidRDefault="00233F17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160</w:t>
            </w:r>
          </w:p>
        </w:tc>
        <w:tc>
          <w:tcPr>
            <w:tcW w:w="802" w:type="dxa"/>
            <w:tcBorders>
              <w:bottom w:val="single" w:sz="4" w:space="0" w:color="auto"/>
            </w:tcBorders>
            <w:vAlign w:val="center"/>
          </w:tcPr>
          <w:p w14:paraId="10C48624" w14:textId="77777777" w:rsidR="00B828F6" w:rsidRDefault="00233F17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180</w:t>
            </w:r>
          </w:p>
        </w:tc>
        <w:tc>
          <w:tcPr>
            <w:tcW w:w="802" w:type="dxa"/>
            <w:tcBorders>
              <w:bottom w:val="single" w:sz="4" w:space="0" w:color="auto"/>
            </w:tcBorders>
            <w:vAlign w:val="center"/>
          </w:tcPr>
          <w:p w14:paraId="5E5AD756" w14:textId="77777777" w:rsidR="00B828F6" w:rsidRDefault="00233F17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200</w:t>
            </w:r>
          </w:p>
        </w:tc>
      </w:tr>
      <w:tr w:rsidR="00A016B9" w:rsidRPr="00A016B9" w14:paraId="0D4F8109" w14:textId="77777777" w:rsidTr="00A02054">
        <w:trPr>
          <w:jc w:val="center"/>
        </w:trPr>
        <w:tc>
          <w:tcPr>
            <w:tcW w:w="811" w:type="dxa"/>
            <w:tcBorders>
              <w:bottom w:val="nil"/>
            </w:tcBorders>
            <w:vAlign w:val="center"/>
          </w:tcPr>
          <w:p w14:paraId="573FEFE0" w14:textId="46E5678A" w:rsidR="00A00770" w:rsidRPr="00A016B9" w:rsidRDefault="00A00770" w:rsidP="00A016B9">
            <w:pPr>
              <w:spacing w:line="360" w:lineRule="auto"/>
              <w:jc w:val="left"/>
              <w:rPr>
                <w:rFonts w:ascii="Times New Roman" w:hAnsi="Times New Roman" w:cs="Times New Roman"/>
                <w:color w:val="FF0000"/>
                <w:szCs w:val="21"/>
              </w:rPr>
            </w:pPr>
            <w:r w:rsidRPr="00A016B9">
              <w:rPr>
                <w:rFonts w:ascii="Times New Roman" w:hAnsi="Times New Roman" w:cs="Times New Roman" w:hint="eastAsia"/>
                <w:color w:val="FF0000"/>
                <w:szCs w:val="21"/>
              </w:rPr>
              <w:t>25</w:t>
            </w:r>
            <w:r w:rsidRPr="00A016B9">
              <w:rPr>
                <w:rFonts w:ascii="Times New Roman" w:hAnsi="Times New Roman" w:cs="Times New Roman" w:hint="eastAsia"/>
                <w:color w:val="FF0000"/>
                <w:szCs w:val="21"/>
              </w:rPr>
              <w:t>℃</w:t>
            </w:r>
          </w:p>
        </w:tc>
        <w:tc>
          <w:tcPr>
            <w:tcW w:w="802" w:type="dxa"/>
            <w:tcBorders>
              <w:bottom w:val="nil"/>
            </w:tcBorders>
            <w:vAlign w:val="center"/>
          </w:tcPr>
          <w:p w14:paraId="4AE239CB" w14:textId="2C9235CC" w:rsidR="00A00770" w:rsidRPr="00A016B9" w:rsidRDefault="00A00770" w:rsidP="00A00770">
            <w:pPr>
              <w:jc w:val="center"/>
              <w:rPr>
                <w:rFonts w:ascii="Times New Roman" w:hAnsi="Times New Roman" w:cs="Times New Roman"/>
                <w:color w:val="FF0000"/>
                <w:szCs w:val="21"/>
              </w:rPr>
            </w:pPr>
            <w:r w:rsidRPr="00A016B9">
              <w:rPr>
                <w:color w:val="FF0000"/>
              </w:rPr>
              <w:t>0.0208</w:t>
            </w:r>
          </w:p>
        </w:tc>
        <w:tc>
          <w:tcPr>
            <w:tcW w:w="802" w:type="dxa"/>
            <w:tcBorders>
              <w:bottom w:val="nil"/>
            </w:tcBorders>
            <w:vAlign w:val="center"/>
          </w:tcPr>
          <w:p w14:paraId="63CFFD48" w14:textId="1CD0C71D" w:rsidR="00A00770" w:rsidRPr="00A016B9" w:rsidRDefault="00A00770" w:rsidP="00A00770">
            <w:pPr>
              <w:jc w:val="center"/>
              <w:rPr>
                <w:rFonts w:ascii="Times New Roman" w:hAnsi="Times New Roman" w:cs="Times New Roman"/>
                <w:color w:val="FF0000"/>
                <w:szCs w:val="21"/>
              </w:rPr>
            </w:pPr>
            <w:r w:rsidRPr="00A016B9">
              <w:rPr>
                <w:color w:val="FF0000"/>
              </w:rPr>
              <w:t>0.0105</w:t>
            </w:r>
          </w:p>
        </w:tc>
        <w:tc>
          <w:tcPr>
            <w:tcW w:w="802" w:type="dxa"/>
            <w:tcBorders>
              <w:bottom w:val="nil"/>
            </w:tcBorders>
            <w:vAlign w:val="center"/>
          </w:tcPr>
          <w:p w14:paraId="3D349982" w14:textId="0CFB3945" w:rsidR="00A00770" w:rsidRPr="00A016B9" w:rsidRDefault="00A00770" w:rsidP="00A00770">
            <w:pPr>
              <w:jc w:val="center"/>
              <w:rPr>
                <w:rFonts w:ascii="Times New Roman" w:hAnsi="Times New Roman" w:cs="Times New Roman"/>
                <w:color w:val="FF0000"/>
                <w:szCs w:val="21"/>
              </w:rPr>
            </w:pPr>
            <w:r w:rsidRPr="00A016B9">
              <w:rPr>
                <w:color w:val="FF0000"/>
              </w:rPr>
              <w:t>0.0070</w:t>
            </w:r>
          </w:p>
        </w:tc>
        <w:tc>
          <w:tcPr>
            <w:tcW w:w="802" w:type="dxa"/>
            <w:tcBorders>
              <w:bottom w:val="nil"/>
            </w:tcBorders>
            <w:vAlign w:val="center"/>
          </w:tcPr>
          <w:p w14:paraId="25F1EEB7" w14:textId="63BAF8AE" w:rsidR="00A00770" w:rsidRPr="00A016B9" w:rsidRDefault="00A00770" w:rsidP="00A00770">
            <w:pPr>
              <w:jc w:val="center"/>
              <w:rPr>
                <w:rFonts w:ascii="Times New Roman" w:hAnsi="Times New Roman" w:cs="Times New Roman"/>
                <w:color w:val="FF0000"/>
                <w:szCs w:val="21"/>
              </w:rPr>
            </w:pPr>
            <w:r w:rsidRPr="00A016B9">
              <w:rPr>
                <w:color w:val="FF0000"/>
              </w:rPr>
              <w:t>0.0053</w:t>
            </w:r>
          </w:p>
        </w:tc>
        <w:tc>
          <w:tcPr>
            <w:tcW w:w="802" w:type="dxa"/>
            <w:tcBorders>
              <w:bottom w:val="nil"/>
            </w:tcBorders>
            <w:vAlign w:val="center"/>
          </w:tcPr>
          <w:p w14:paraId="4D5F97D4" w14:textId="16E32832" w:rsidR="00A00770" w:rsidRPr="00A016B9" w:rsidRDefault="00A00770" w:rsidP="00A00770">
            <w:pPr>
              <w:jc w:val="center"/>
              <w:rPr>
                <w:rFonts w:ascii="Times New Roman" w:hAnsi="Times New Roman" w:cs="Times New Roman"/>
                <w:color w:val="FF0000"/>
                <w:szCs w:val="21"/>
              </w:rPr>
            </w:pPr>
            <w:r w:rsidRPr="00A016B9">
              <w:rPr>
                <w:color w:val="FF0000"/>
              </w:rPr>
              <w:t>0.0042</w:t>
            </w:r>
          </w:p>
        </w:tc>
        <w:tc>
          <w:tcPr>
            <w:tcW w:w="802" w:type="dxa"/>
            <w:tcBorders>
              <w:bottom w:val="nil"/>
            </w:tcBorders>
            <w:vAlign w:val="center"/>
          </w:tcPr>
          <w:p w14:paraId="67508671" w14:textId="2389B8BE" w:rsidR="00A00770" w:rsidRPr="00A016B9" w:rsidRDefault="00A00770" w:rsidP="00A00770">
            <w:pPr>
              <w:jc w:val="center"/>
              <w:rPr>
                <w:rFonts w:ascii="Times New Roman" w:hAnsi="Times New Roman" w:cs="Times New Roman"/>
                <w:color w:val="FF0000"/>
                <w:szCs w:val="21"/>
              </w:rPr>
            </w:pPr>
            <w:r w:rsidRPr="00A016B9">
              <w:rPr>
                <w:color w:val="FF0000"/>
              </w:rPr>
              <w:t>0.0035</w:t>
            </w:r>
          </w:p>
        </w:tc>
        <w:tc>
          <w:tcPr>
            <w:tcW w:w="802" w:type="dxa"/>
            <w:tcBorders>
              <w:bottom w:val="nil"/>
            </w:tcBorders>
            <w:vAlign w:val="center"/>
          </w:tcPr>
          <w:p w14:paraId="17428282" w14:textId="75811BCD" w:rsidR="00A00770" w:rsidRPr="00A016B9" w:rsidRDefault="00A00770" w:rsidP="00A00770">
            <w:pPr>
              <w:jc w:val="center"/>
              <w:rPr>
                <w:rFonts w:ascii="Times New Roman" w:hAnsi="Times New Roman" w:cs="Times New Roman"/>
                <w:color w:val="FF0000"/>
                <w:szCs w:val="21"/>
              </w:rPr>
            </w:pPr>
            <w:r w:rsidRPr="00A016B9">
              <w:rPr>
                <w:color w:val="FF0000"/>
              </w:rPr>
              <w:t>0.0030</w:t>
            </w:r>
          </w:p>
        </w:tc>
        <w:tc>
          <w:tcPr>
            <w:tcW w:w="802" w:type="dxa"/>
            <w:tcBorders>
              <w:bottom w:val="nil"/>
            </w:tcBorders>
            <w:vAlign w:val="center"/>
          </w:tcPr>
          <w:p w14:paraId="6D956674" w14:textId="2B7E3972" w:rsidR="00A00770" w:rsidRPr="00A016B9" w:rsidRDefault="00A00770" w:rsidP="00A00770">
            <w:pPr>
              <w:jc w:val="center"/>
              <w:rPr>
                <w:rFonts w:ascii="Times New Roman" w:hAnsi="Times New Roman" w:cs="Times New Roman"/>
                <w:color w:val="FF0000"/>
                <w:szCs w:val="21"/>
              </w:rPr>
            </w:pPr>
            <w:r w:rsidRPr="00A016B9">
              <w:rPr>
                <w:color w:val="FF0000"/>
              </w:rPr>
              <w:t>0.0027</w:t>
            </w:r>
          </w:p>
        </w:tc>
        <w:tc>
          <w:tcPr>
            <w:tcW w:w="802" w:type="dxa"/>
            <w:tcBorders>
              <w:bottom w:val="nil"/>
            </w:tcBorders>
            <w:vAlign w:val="center"/>
          </w:tcPr>
          <w:p w14:paraId="178856F2" w14:textId="432768B8" w:rsidR="00A00770" w:rsidRPr="00A016B9" w:rsidRDefault="00A00770" w:rsidP="00A00770">
            <w:pPr>
              <w:jc w:val="center"/>
              <w:rPr>
                <w:rFonts w:ascii="Times New Roman" w:hAnsi="Times New Roman" w:cs="Times New Roman"/>
                <w:color w:val="FF0000"/>
                <w:szCs w:val="21"/>
              </w:rPr>
            </w:pPr>
            <w:r w:rsidRPr="00A016B9">
              <w:rPr>
                <w:color w:val="FF0000"/>
              </w:rPr>
              <w:t>0.0024</w:t>
            </w:r>
          </w:p>
        </w:tc>
        <w:tc>
          <w:tcPr>
            <w:tcW w:w="802" w:type="dxa"/>
            <w:tcBorders>
              <w:bottom w:val="nil"/>
            </w:tcBorders>
            <w:vAlign w:val="center"/>
          </w:tcPr>
          <w:p w14:paraId="647C3D7B" w14:textId="043CC468" w:rsidR="00A00770" w:rsidRPr="00A016B9" w:rsidRDefault="00A00770" w:rsidP="00A00770">
            <w:pPr>
              <w:jc w:val="center"/>
              <w:rPr>
                <w:rFonts w:ascii="Times New Roman" w:hAnsi="Times New Roman" w:cs="Times New Roman"/>
                <w:color w:val="FF0000"/>
                <w:szCs w:val="21"/>
              </w:rPr>
            </w:pPr>
            <w:r w:rsidRPr="00A016B9">
              <w:rPr>
                <w:color w:val="FF0000"/>
              </w:rPr>
              <w:t>0.0021</w:t>
            </w:r>
          </w:p>
        </w:tc>
      </w:tr>
      <w:tr w:rsidR="00A02054" w:rsidRPr="00A02054" w14:paraId="0998C4BA" w14:textId="77777777" w:rsidTr="00A02054">
        <w:trPr>
          <w:jc w:val="center"/>
        </w:trPr>
        <w:tc>
          <w:tcPr>
            <w:tcW w:w="811" w:type="dxa"/>
            <w:tcBorders>
              <w:top w:val="nil"/>
              <w:bottom w:val="nil"/>
            </w:tcBorders>
            <w:vAlign w:val="center"/>
          </w:tcPr>
          <w:p w14:paraId="1F0A2358" w14:textId="69C1E123" w:rsidR="00A02054" w:rsidRPr="00A02054" w:rsidRDefault="00A02054" w:rsidP="00A02054">
            <w:pPr>
              <w:spacing w:line="360" w:lineRule="auto"/>
              <w:jc w:val="left"/>
              <w:rPr>
                <w:rFonts w:ascii="Times New Roman" w:hAnsi="Times New Roman" w:cs="Times New Roman"/>
                <w:color w:val="FF0000"/>
                <w:szCs w:val="21"/>
              </w:rPr>
            </w:pPr>
            <w:r w:rsidRPr="00A02054">
              <w:rPr>
                <w:rFonts w:ascii="Times New Roman" w:hAnsi="Times New Roman" w:cs="Times New Roman" w:hint="eastAsia"/>
                <w:color w:val="FF0000"/>
                <w:szCs w:val="21"/>
              </w:rPr>
              <w:t>35</w:t>
            </w:r>
            <w:r w:rsidRPr="00A02054">
              <w:rPr>
                <w:rFonts w:ascii="Times New Roman" w:hAnsi="Times New Roman" w:cs="Times New Roman" w:hint="eastAsia"/>
                <w:color w:val="FF0000"/>
                <w:szCs w:val="21"/>
              </w:rPr>
              <w:t>℃</w:t>
            </w:r>
          </w:p>
        </w:tc>
        <w:tc>
          <w:tcPr>
            <w:tcW w:w="802" w:type="dxa"/>
            <w:tcBorders>
              <w:top w:val="nil"/>
              <w:bottom w:val="nil"/>
            </w:tcBorders>
          </w:tcPr>
          <w:p w14:paraId="62FAB604" w14:textId="45A3A226" w:rsidR="00A02054" w:rsidRPr="00A02054" w:rsidRDefault="00A02054" w:rsidP="00A02054">
            <w:pPr>
              <w:jc w:val="center"/>
              <w:rPr>
                <w:rFonts w:ascii="Times New Roman" w:hAnsi="Times New Roman" w:cs="Times New Roman"/>
                <w:color w:val="FF0000"/>
                <w:szCs w:val="21"/>
              </w:rPr>
            </w:pPr>
            <w:r w:rsidRPr="00A02054">
              <w:rPr>
                <w:color w:val="FF0000"/>
              </w:rPr>
              <w:t>0.014</w:t>
            </w:r>
            <w:r w:rsidRPr="00A02054">
              <w:rPr>
                <w:color w:val="FF0000"/>
              </w:rPr>
              <w:t>5</w:t>
            </w:r>
          </w:p>
        </w:tc>
        <w:tc>
          <w:tcPr>
            <w:tcW w:w="802" w:type="dxa"/>
            <w:tcBorders>
              <w:top w:val="nil"/>
              <w:bottom w:val="nil"/>
            </w:tcBorders>
          </w:tcPr>
          <w:p w14:paraId="4725A97E" w14:textId="0963CE5B" w:rsidR="00A02054" w:rsidRPr="00A02054" w:rsidRDefault="00A02054" w:rsidP="00A02054">
            <w:pPr>
              <w:jc w:val="center"/>
              <w:rPr>
                <w:rFonts w:ascii="Times New Roman" w:hAnsi="Times New Roman" w:cs="Times New Roman"/>
                <w:color w:val="FF0000"/>
                <w:szCs w:val="21"/>
              </w:rPr>
            </w:pPr>
            <w:r w:rsidRPr="00A02054">
              <w:rPr>
                <w:color w:val="FF0000"/>
              </w:rPr>
              <w:t>0.007</w:t>
            </w:r>
            <w:r w:rsidRPr="00A02054">
              <w:rPr>
                <w:color w:val="FF0000"/>
              </w:rPr>
              <w:t>3</w:t>
            </w:r>
          </w:p>
        </w:tc>
        <w:tc>
          <w:tcPr>
            <w:tcW w:w="802" w:type="dxa"/>
            <w:tcBorders>
              <w:top w:val="nil"/>
              <w:bottom w:val="nil"/>
            </w:tcBorders>
          </w:tcPr>
          <w:p w14:paraId="0AE43226" w14:textId="1FDD536E" w:rsidR="00A02054" w:rsidRPr="00A02054" w:rsidRDefault="00A02054" w:rsidP="00A02054">
            <w:pPr>
              <w:jc w:val="center"/>
              <w:rPr>
                <w:rFonts w:ascii="Times New Roman" w:hAnsi="Times New Roman" w:cs="Times New Roman"/>
                <w:color w:val="FF0000"/>
                <w:szCs w:val="21"/>
              </w:rPr>
            </w:pPr>
            <w:r w:rsidRPr="00A02054">
              <w:rPr>
                <w:color w:val="FF0000"/>
              </w:rPr>
              <w:t>0.004</w:t>
            </w:r>
            <w:r w:rsidRPr="00A02054">
              <w:rPr>
                <w:color w:val="FF0000"/>
              </w:rPr>
              <w:t>9</w:t>
            </w:r>
          </w:p>
        </w:tc>
        <w:tc>
          <w:tcPr>
            <w:tcW w:w="802" w:type="dxa"/>
            <w:tcBorders>
              <w:top w:val="nil"/>
              <w:bottom w:val="nil"/>
            </w:tcBorders>
          </w:tcPr>
          <w:p w14:paraId="6F649A71" w14:textId="25FA879B" w:rsidR="00A02054" w:rsidRPr="00A02054" w:rsidRDefault="00A02054" w:rsidP="00A02054">
            <w:pPr>
              <w:jc w:val="center"/>
              <w:rPr>
                <w:rFonts w:ascii="Times New Roman" w:hAnsi="Times New Roman" w:cs="Times New Roman"/>
                <w:color w:val="FF0000"/>
                <w:szCs w:val="21"/>
              </w:rPr>
            </w:pPr>
            <w:r w:rsidRPr="00A02054">
              <w:rPr>
                <w:color w:val="FF0000"/>
              </w:rPr>
              <w:t>0.003</w:t>
            </w:r>
            <w:r w:rsidRPr="00A02054">
              <w:rPr>
                <w:color w:val="FF0000"/>
              </w:rPr>
              <w:t>7</w:t>
            </w:r>
          </w:p>
        </w:tc>
        <w:tc>
          <w:tcPr>
            <w:tcW w:w="802" w:type="dxa"/>
            <w:tcBorders>
              <w:top w:val="nil"/>
              <w:bottom w:val="nil"/>
            </w:tcBorders>
          </w:tcPr>
          <w:p w14:paraId="0185DB90" w14:textId="17310B98" w:rsidR="00A02054" w:rsidRPr="00A02054" w:rsidRDefault="00A02054" w:rsidP="00A02054">
            <w:pPr>
              <w:jc w:val="center"/>
              <w:rPr>
                <w:rFonts w:ascii="Times New Roman" w:hAnsi="Times New Roman" w:cs="Times New Roman"/>
                <w:color w:val="FF0000"/>
                <w:szCs w:val="21"/>
              </w:rPr>
            </w:pPr>
            <w:r w:rsidRPr="00A02054">
              <w:rPr>
                <w:color w:val="FF0000"/>
              </w:rPr>
              <w:t>0.0029</w:t>
            </w:r>
          </w:p>
        </w:tc>
        <w:tc>
          <w:tcPr>
            <w:tcW w:w="802" w:type="dxa"/>
            <w:tcBorders>
              <w:top w:val="nil"/>
              <w:bottom w:val="nil"/>
            </w:tcBorders>
          </w:tcPr>
          <w:p w14:paraId="0744D631" w14:textId="4F96883B" w:rsidR="00A02054" w:rsidRPr="00A02054" w:rsidRDefault="00A02054" w:rsidP="00A02054">
            <w:pPr>
              <w:jc w:val="center"/>
              <w:rPr>
                <w:rFonts w:ascii="Times New Roman" w:hAnsi="Times New Roman" w:cs="Times New Roman"/>
                <w:color w:val="FF0000"/>
                <w:szCs w:val="21"/>
              </w:rPr>
            </w:pPr>
            <w:r w:rsidRPr="00A02054">
              <w:rPr>
                <w:color w:val="FF0000"/>
              </w:rPr>
              <w:t>0.0024</w:t>
            </w:r>
          </w:p>
        </w:tc>
        <w:tc>
          <w:tcPr>
            <w:tcW w:w="802" w:type="dxa"/>
            <w:tcBorders>
              <w:top w:val="nil"/>
              <w:bottom w:val="nil"/>
            </w:tcBorders>
          </w:tcPr>
          <w:p w14:paraId="76D9D616" w14:textId="41FCC26C" w:rsidR="00A02054" w:rsidRPr="00A02054" w:rsidRDefault="00A02054" w:rsidP="00A02054">
            <w:pPr>
              <w:jc w:val="center"/>
              <w:rPr>
                <w:rFonts w:ascii="Times New Roman" w:hAnsi="Times New Roman" w:cs="Times New Roman"/>
                <w:color w:val="FF0000"/>
                <w:szCs w:val="21"/>
              </w:rPr>
            </w:pPr>
            <w:r w:rsidRPr="00A02054">
              <w:rPr>
                <w:color w:val="FF0000"/>
              </w:rPr>
              <w:t>0.002</w:t>
            </w:r>
            <w:r w:rsidRPr="00A02054">
              <w:rPr>
                <w:color w:val="FF0000"/>
              </w:rPr>
              <w:t>1</w:t>
            </w:r>
          </w:p>
        </w:tc>
        <w:tc>
          <w:tcPr>
            <w:tcW w:w="802" w:type="dxa"/>
            <w:tcBorders>
              <w:top w:val="nil"/>
              <w:bottom w:val="nil"/>
            </w:tcBorders>
          </w:tcPr>
          <w:p w14:paraId="1DF70FDB" w14:textId="18BB736B" w:rsidR="00A02054" w:rsidRPr="00A02054" w:rsidRDefault="00A02054" w:rsidP="00A02054">
            <w:pPr>
              <w:jc w:val="center"/>
              <w:rPr>
                <w:rFonts w:ascii="Times New Roman" w:hAnsi="Times New Roman" w:cs="Times New Roman"/>
                <w:color w:val="FF0000"/>
                <w:szCs w:val="21"/>
              </w:rPr>
            </w:pPr>
            <w:r w:rsidRPr="00A02054">
              <w:rPr>
                <w:color w:val="FF0000"/>
              </w:rPr>
              <w:t>0.0018</w:t>
            </w:r>
          </w:p>
        </w:tc>
        <w:tc>
          <w:tcPr>
            <w:tcW w:w="802" w:type="dxa"/>
            <w:tcBorders>
              <w:top w:val="nil"/>
              <w:bottom w:val="nil"/>
            </w:tcBorders>
          </w:tcPr>
          <w:p w14:paraId="2A27F830" w14:textId="6A477C9A" w:rsidR="00A02054" w:rsidRPr="00A02054" w:rsidRDefault="00A02054" w:rsidP="00A02054">
            <w:pPr>
              <w:jc w:val="center"/>
              <w:rPr>
                <w:rFonts w:ascii="Times New Roman" w:hAnsi="Times New Roman" w:cs="Times New Roman"/>
                <w:color w:val="FF0000"/>
                <w:szCs w:val="21"/>
              </w:rPr>
            </w:pPr>
            <w:r w:rsidRPr="00A02054">
              <w:rPr>
                <w:color w:val="FF0000"/>
              </w:rPr>
              <w:t>0.0016</w:t>
            </w:r>
          </w:p>
        </w:tc>
        <w:tc>
          <w:tcPr>
            <w:tcW w:w="802" w:type="dxa"/>
            <w:tcBorders>
              <w:top w:val="nil"/>
              <w:bottom w:val="nil"/>
            </w:tcBorders>
          </w:tcPr>
          <w:p w14:paraId="5A6902AE" w14:textId="0B992899" w:rsidR="00A02054" w:rsidRPr="00A02054" w:rsidRDefault="00A02054" w:rsidP="00A02054">
            <w:pPr>
              <w:jc w:val="center"/>
              <w:rPr>
                <w:rFonts w:ascii="Times New Roman" w:hAnsi="Times New Roman" w:cs="Times New Roman"/>
                <w:color w:val="FF0000"/>
                <w:szCs w:val="21"/>
              </w:rPr>
            </w:pPr>
            <w:r w:rsidRPr="00A02054">
              <w:rPr>
                <w:color w:val="FF0000"/>
              </w:rPr>
              <w:t>0.001</w:t>
            </w:r>
            <w:r w:rsidRPr="00A02054">
              <w:rPr>
                <w:color w:val="FF0000"/>
              </w:rPr>
              <w:t>5</w:t>
            </w:r>
          </w:p>
        </w:tc>
      </w:tr>
      <w:tr w:rsidR="00A02054" w:rsidRPr="00A02054" w14:paraId="71753219" w14:textId="77777777" w:rsidTr="00917B32">
        <w:trPr>
          <w:jc w:val="center"/>
        </w:trPr>
        <w:tc>
          <w:tcPr>
            <w:tcW w:w="811" w:type="dxa"/>
            <w:tcBorders>
              <w:top w:val="nil"/>
            </w:tcBorders>
            <w:vAlign w:val="center"/>
          </w:tcPr>
          <w:p w14:paraId="3CB79DBA" w14:textId="4DE6EAE8" w:rsidR="00A02054" w:rsidRPr="00A02054" w:rsidRDefault="00A02054" w:rsidP="00A02054">
            <w:pPr>
              <w:spacing w:line="360" w:lineRule="auto"/>
              <w:jc w:val="left"/>
              <w:rPr>
                <w:rFonts w:ascii="Times New Roman" w:hAnsi="Times New Roman" w:cs="Times New Roman"/>
                <w:color w:val="FF0000"/>
                <w:szCs w:val="21"/>
              </w:rPr>
            </w:pPr>
            <w:r w:rsidRPr="00A02054">
              <w:rPr>
                <w:rFonts w:ascii="Times New Roman" w:hAnsi="Times New Roman" w:cs="Times New Roman" w:hint="eastAsia"/>
                <w:color w:val="FF0000"/>
                <w:szCs w:val="21"/>
              </w:rPr>
              <w:t>45</w:t>
            </w:r>
            <w:r w:rsidRPr="00A02054">
              <w:rPr>
                <w:rFonts w:ascii="Times New Roman" w:hAnsi="Times New Roman" w:cs="Times New Roman" w:hint="eastAsia"/>
                <w:color w:val="FF0000"/>
                <w:szCs w:val="21"/>
              </w:rPr>
              <w:t>℃</w:t>
            </w:r>
          </w:p>
        </w:tc>
        <w:tc>
          <w:tcPr>
            <w:tcW w:w="802" w:type="dxa"/>
            <w:tcBorders>
              <w:top w:val="nil"/>
            </w:tcBorders>
            <w:vAlign w:val="bottom"/>
          </w:tcPr>
          <w:p w14:paraId="6B2AC747" w14:textId="52E35561" w:rsidR="00A02054" w:rsidRPr="00A02054" w:rsidRDefault="00A02054" w:rsidP="00A02054">
            <w:pPr>
              <w:jc w:val="center"/>
              <w:rPr>
                <w:rFonts w:ascii="Times New Roman" w:hAnsi="Times New Roman" w:cs="Times New Roman"/>
                <w:color w:val="FF0000"/>
                <w:szCs w:val="21"/>
              </w:rPr>
            </w:pPr>
            <w:r w:rsidRPr="00A02054">
              <w:rPr>
                <w:rFonts w:hint="eastAsia"/>
                <w:color w:val="FF0000"/>
                <w:sz w:val="22"/>
              </w:rPr>
              <w:t>0.013</w:t>
            </w:r>
            <w:r w:rsidRPr="00A02054">
              <w:rPr>
                <w:color w:val="FF0000"/>
                <w:sz w:val="22"/>
              </w:rPr>
              <w:t>3</w:t>
            </w:r>
          </w:p>
        </w:tc>
        <w:tc>
          <w:tcPr>
            <w:tcW w:w="802" w:type="dxa"/>
            <w:tcBorders>
              <w:top w:val="nil"/>
            </w:tcBorders>
            <w:vAlign w:val="bottom"/>
          </w:tcPr>
          <w:p w14:paraId="632BDF69" w14:textId="5EDDF50F" w:rsidR="00A02054" w:rsidRPr="00A02054" w:rsidRDefault="00A02054" w:rsidP="00A02054">
            <w:pPr>
              <w:jc w:val="center"/>
              <w:rPr>
                <w:rFonts w:ascii="Times New Roman" w:hAnsi="Times New Roman" w:cs="Times New Roman"/>
                <w:color w:val="FF0000"/>
                <w:szCs w:val="21"/>
              </w:rPr>
            </w:pPr>
            <w:r w:rsidRPr="00A02054">
              <w:rPr>
                <w:rFonts w:hint="eastAsia"/>
                <w:color w:val="FF0000"/>
                <w:sz w:val="22"/>
              </w:rPr>
              <w:t>0.006</w:t>
            </w:r>
            <w:r w:rsidRPr="00A02054">
              <w:rPr>
                <w:color w:val="FF0000"/>
                <w:sz w:val="22"/>
              </w:rPr>
              <w:t>7</w:t>
            </w:r>
          </w:p>
        </w:tc>
        <w:tc>
          <w:tcPr>
            <w:tcW w:w="802" w:type="dxa"/>
            <w:tcBorders>
              <w:top w:val="nil"/>
            </w:tcBorders>
            <w:vAlign w:val="bottom"/>
          </w:tcPr>
          <w:p w14:paraId="25269949" w14:textId="23185347" w:rsidR="00A02054" w:rsidRPr="00A02054" w:rsidRDefault="00A02054" w:rsidP="00A02054">
            <w:pPr>
              <w:jc w:val="center"/>
              <w:rPr>
                <w:rFonts w:ascii="Times New Roman" w:hAnsi="Times New Roman" w:cs="Times New Roman"/>
                <w:color w:val="FF0000"/>
                <w:szCs w:val="21"/>
              </w:rPr>
            </w:pPr>
            <w:r w:rsidRPr="00A02054">
              <w:rPr>
                <w:rFonts w:hint="eastAsia"/>
                <w:color w:val="FF0000"/>
                <w:sz w:val="22"/>
              </w:rPr>
              <w:t>0.004</w:t>
            </w:r>
            <w:r w:rsidRPr="00A02054">
              <w:rPr>
                <w:color w:val="FF0000"/>
                <w:sz w:val="22"/>
              </w:rPr>
              <w:t>5</w:t>
            </w:r>
          </w:p>
        </w:tc>
        <w:tc>
          <w:tcPr>
            <w:tcW w:w="802" w:type="dxa"/>
            <w:tcBorders>
              <w:top w:val="nil"/>
            </w:tcBorders>
            <w:vAlign w:val="bottom"/>
          </w:tcPr>
          <w:p w14:paraId="54D34CB3" w14:textId="199E5B54" w:rsidR="00A02054" w:rsidRPr="00A02054" w:rsidRDefault="00A02054" w:rsidP="00A02054">
            <w:pPr>
              <w:jc w:val="center"/>
              <w:rPr>
                <w:rFonts w:ascii="Times New Roman" w:hAnsi="Times New Roman" w:cs="Times New Roman"/>
                <w:color w:val="FF0000"/>
                <w:szCs w:val="21"/>
              </w:rPr>
            </w:pPr>
            <w:r w:rsidRPr="00A02054">
              <w:rPr>
                <w:rFonts w:hint="eastAsia"/>
                <w:color w:val="FF0000"/>
                <w:sz w:val="22"/>
              </w:rPr>
              <w:t>0.003</w:t>
            </w:r>
            <w:r w:rsidRPr="00A02054">
              <w:rPr>
                <w:color w:val="FF0000"/>
                <w:sz w:val="22"/>
              </w:rPr>
              <w:t>4</w:t>
            </w:r>
          </w:p>
        </w:tc>
        <w:tc>
          <w:tcPr>
            <w:tcW w:w="802" w:type="dxa"/>
            <w:tcBorders>
              <w:top w:val="nil"/>
            </w:tcBorders>
            <w:vAlign w:val="bottom"/>
          </w:tcPr>
          <w:p w14:paraId="49325E4C" w14:textId="170C8351" w:rsidR="00A02054" w:rsidRPr="00A02054" w:rsidRDefault="00A02054" w:rsidP="00A02054">
            <w:pPr>
              <w:jc w:val="center"/>
              <w:rPr>
                <w:rFonts w:ascii="Times New Roman" w:hAnsi="Times New Roman" w:cs="Times New Roman"/>
                <w:color w:val="FF0000"/>
                <w:szCs w:val="21"/>
              </w:rPr>
            </w:pPr>
            <w:r w:rsidRPr="00A02054">
              <w:rPr>
                <w:rFonts w:hint="eastAsia"/>
                <w:color w:val="FF0000"/>
                <w:sz w:val="22"/>
              </w:rPr>
              <w:t>0.002</w:t>
            </w:r>
            <w:r w:rsidRPr="00A02054">
              <w:rPr>
                <w:color w:val="FF0000"/>
                <w:sz w:val="22"/>
              </w:rPr>
              <w:t>7</w:t>
            </w:r>
          </w:p>
        </w:tc>
        <w:tc>
          <w:tcPr>
            <w:tcW w:w="802" w:type="dxa"/>
            <w:tcBorders>
              <w:top w:val="nil"/>
            </w:tcBorders>
            <w:vAlign w:val="bottom"/>
          </w:tcPr>
          <w:p w14:paraId="2C585956" w14:textId="5616885A" w:rsidR="00A02054" w:rsidRPr="00A02054" w:rsidRDefault="00A02054" w:rsidP="00A02054">
            <w:pPr>
              <w:jc w:val="center"/>
              <w:rPr>
                <w:rFonts w:ascii="Times New Roman" w:hAnsi="Times New Roman" w:cs="Times New Roman"/>
                <w:color w:val="FF0000"/>
                <w:szCs w:val="21"/>
              </w:rPr>
            </w:pPr>
            <w:r w:rsidRPr="00A02054">
              <w:rPr>
                <w:rFonts w:hint="eastAsia"/>
                <w:color w:val="FF0000"/>
                <w:sz w:val="22"/>
              </w:rPr>
              <w:t>0.0022</w:t>
            </w:r>
          </w:p>
        </w:tc>
        <w:tc>
          <w:tcPr>
            <w:tcW w:w="802" w:type="dxa"/>
            <w:tcBorders>
              <w:top w:val="nil"/>
            </w:tcBorders>
            <w:vAlign w:val="bottom"/>
          </w:tcPr>
          <w:p w14:paraId="5467F5E8" w14:textId="3979BAF0" w:rsidR="00A02054" w:rsidRPr="00A02054" w:rsidRDefault="00A02054" w:rsidP="00A02054">
            <w:pPr>
              <w:jc w:val="center"/>
              <w:rPr>
                <w:rFonts w:ascii="Times New Roman" w:hAnsi="Times New Roman" w:cs="Times New Roman"/>
                <w:color w:val="FF0000"/>
                <w:szCs w:val="21"/>
              </w:rPr>
            </w:pPr>
            <w:r w:rsidRPr="00A02054">
              <w:rPr>
                <w:rFonts w:hint="eastAsia"/>
                <w:color w:val="FF0000"/>
                <w:sz w:val="22"/>
              </w:rPr>
              <w:t>0.0019</w:t>
            </w:r>
          </w:p>
        </w:tc>
        <w:tc>
          <w:tcPr>
            <w:tcW w:w="802" w:type="dxa"/>
            <w:tcBorders>
              <w:top w:val="nil"/>
            </w:tcBorders>
            <w:vAlign w:val="bottom"/>
          </w:tcPr>
          <w:p w14:paraId="3351B1EE" w14:textId="001970B1" w:rsidR="00A02054" w:rsidRPr="00A02054" w:rsidRDefault="00A02054" w:rsidP="00A02054">
            <w:pPr>
              <w:jc w:val="center"/>
              <w:rPr>
                <w:rFonts w:ascii="Times New Roman" w:hAnsi="Times New Roman" w:cs="Times New Roman"/>
                <w:color w:val="FF0000"/>
                <w:szCs w:val="21"/>
              </w:rPr>
            </w:pPr>
            <w:r w:rsidRPr="00A02054">
              <w:rPr>
                <w:rFonts w:hint="eastAsia"/>
                <w:color w:val="FF0000"/>
                <w:sz w:val="22"/>
              </w:rPr>
              <w:t>0.001</w:t>
            </w:r>
            <w:r w:rsidRPr="00A02054">
              <w:rPr>
                <w:color w:val="FF0000"/>
                <w:sz w:val="22"/>
              </w:rPr>
              <w:t>7</w:t>
            </w:r>
          </w:p>
        </w:tc>
        <w:tc>
          <w:tcPr>
            <w:tcW w:w="802" w:type="dxa"/>
            <w:tcBorders>
              <w:top w:val="nil"/>
            </w:tcBorders>
            <w:vAlign w:val="bottom"/>
          </w:tcPr>
          <w:p w14:paraId="6023B979" w14:textId="37D999D6" w:rsidR="00A02054" w:rsidRPr="00A02054" w:rsidRDefault="00A02054" w:rsidP="00A02054">
            <w:pPr>
              <w:jc w:val="center"/>
              <w:rPr>
                <w:rFonts w:ascii="Times New Roman" w:hAnsi="Times New Roman" w:cs="Times New Roman"/>
                <w:color w:val="FF0000"/>
                <w:szCs w:val="21"/>
              </w:rPr>
            </w:pPr>
            <w:r w:rsidRPr="00A02054">
              <w:rPr>
                <w:rFonts w:hint="eastAsia"/>
                <w:color w:val="FF0000"/>
                <w:sz w:val="22"/>
              </w:rPr>
              <w:t>0.001</w:t>
            </w:r>
            <w:r w:rsidRPr="00A02054">
              <w:rPr>
                <w:color w:val="FF0000"/>
                <w:sz w:val="22"/>
              </w:rPr>
              <w:t>5</w:t>
            </w:r>
          </w:p>
        </w:tc>
        <w:tc>
          <w:tcPr>
            <w:tcW w:w="802" w:type="dxa"/>
            <w:tcBorders>
              <w:top w:val="nil"/>
            </w:tcBorders>
            <w:vAlign w:val="bottom"/>
          </w:tcPr>
          <w:p w14:paraId="558F31C5" w14:textId="31EF780A" w:rsidR="00A02054" w:rsidRPr="00A02054" w:rsidRDefault="00A02054" w:rsidP="00A02054">
            <w:pPr>
              <w:jc w:val="center"/>
              <w:rPr>
                <w:rFonts w:ascii="Times New Roman" w:hAnsi="Times New Roman" w:cs="Times New Roman"/>
                <w:color w:val="FF0000"/>
                <w:szCs w:val="21"/>
              </w:rPr>
            </w:pPr>
            <w:r w:rsidRPr="00A02054">
              <w:rPr>
                <w:rFonts w:hint="eastAsia"/>
                <w:color w:val="FF0000"/>
                <w:sz w:val="22"/>
              </w:rPr>
              <w:t>0.0013</w:t>
            </w:r>
          </w:p>
        </w:tc>
      </w:tr>
    </w:tbl>
    <w:p w14:paraId="3E15F895" w14:textId="77777777" w:rsidR="00B828F6" w:rsidRPr="00A02054" w:rsidRDefault="00B828F6">
      <w:pPr>
        <w:spacing w:line="360" w:lineRule="auto"/>
        <w:rPr>
          <w:color w:val="FF0000"/>
        </w:rPr>
      </w:pPr>
    </w:p>
    <w:p w14:paraId="6BEE3C73" w14:textId="77777777" w:rsidR="00B828F6" w:rsidRDefault="00B828F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2D91FD31" w14:textId="1F303017" w:rsidR="00B828F6" w:rsidRDefault="00233F1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>T</w:t>
      </w:r>
      <w:r>
        <w:rPr>
          <w:rFonts w:ascii="Times New Roman" w:hAnsi="Times New Roman" w:cs="Times New Roman"/>
          <w:b/>
          <w:sz w:val="24"/>
          <w:szCs w:val="24"/>
        </w:rPr>
        <w:t>able S</w:t>
      </w:r>
      <w:r w:rsidR="00265EE4"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Curve fitting results of XPS C1s, O1s and N1s.</w:t>
      </w:r>
    </w:p>
    <w:tbl>
      <w:tblPr>
        <w:tblStyle w:val="a6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1277"/>
        <w:gridCol w:w="1987"/>
        <w:gridCol w:w="1415"/>
        <w:gridCol w:w="1359"/>
      </w:tblGrid>
      <w:tr w:rsidR="00B828F6" w14:paraId="7BB2EC6B" w14:textId="77777777">
        <w:tc>
          <w:tcPr>
            <w:tcW w:w="1365" w:type="pct"/>
            <w:tcBorders>
              <w:top w:val="single" w:sz="4" w:space="0" w:color="auto"/>
              <w:bottom w:val="single" w:sz="4" w:space="0" w:color="auto"/>
            </w:tcBorders>
          </w:tcPr>
          <w:p w14:paraId="54AB0C8D" w14:textId="77777777" w:rsidR="00B828F6" w:rsidRDefault="00233F17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 xml:space="preserve">Samples  </w:t>
            </w:r>
          </w:p>
        </w:tc>
        <w:tc>
          <w:tcPr>
            <w:tcW w:w="769" w:type="pct"/>
            <w:tcBorders>
              <w:top w:val="single" w:sz="4" w:space="0" w:color="auto"/>
              <w:bottom w:val="single" w:sz="4" w:space="0" w:color="auto"/>
            </w:tcBorders>
          </w:tcPr>
          <w:p w14:paraId="410D6F90" w14:textId="77777777" w:rsidR="00B828F6" w:rsidRDefault="00233F17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Elements</w:t>
            </w:r>
          </w:p>
        </w:tc>
        <w:tc>
          <w:tcPr>
            <w:tcW w:w="1196" w:type="pct"/>
            <w:tcBorders>
              <w:top w:val="single" w:sz="4" w:space="0" w:color="auto"/>
              <w:bottom w:val="single" w:sz="4" w:space="0" w:color="auto"/>
            </w:tcBorders>
          </w:tcPr>
          <w:p w14:paraId="3B7DC832" w14:textId="77777777" w:rsidR="00B828F6" w:rsidRDefault="00233F17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Peaks</w:t>
            </w:r>
          </w:p>
        </w:tc>
        <w:tc>
          <w:tcPr>
            <w:tcW w:w="852" w:type="pct"/>
            <w:tcBorders>
              <w:top w:val="single" w:sz="4" w:space="0" w:color="auto"/>
              <w:bottom w:val="single" w:sz="4" w:space="0" w:color="auto"/>
            </w:tcBorders>
          </w:tcPr>
          <w:p w14:paraId="6375FAAE" w14:textId="77777777" w:rsidR="00B828F6" w:rsidRDefault="00233F17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BE</w:t>
            </w:r>
          </w:p>
        </w:tc>
        <w:tc>
          <w:tcPr>
            <w:tcW w:w="819" w:type="pct"/>
            <w:tcBorders>
              <w:top w:val="single" w:sz="4" w:space="0" w:color="auto"/>
              <w:bottom w:val="single" w:sz="4" w:space="0" w:color="auto"/>
            </w:tcBorders>
          </w:tcPr>
          <w:p w14:paraId="401EE138" w14:textId="77777777" w:rsidR="00B828F6" w:rsidRDefault="00233F17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Atom(%)</w:t>
            </w:r>
          </w:p>
        </w:tc>
      </w:tr>
      <w:tr w:rsidR="00B828F6" w14:paraId="6F77B8C6" w14:textId="77777777">
        <w:tc>
          <w:tcPr>
            <w:tcW w:w="1365" w:type="pct"/>
            <w:tcBorders>
              <w:top w:val="single" w:sz="4" w:space="0" w:color="auto"/>
            </w:tcBorders>
          </w:tcPr>
          <w:p w14:paraId="1A24C53A" w14:textId="77777777" w:rsidR="00B828F6" w:rsidRDefault="00233F17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GO</w:t>
            </w:r>
          </w:p>
        </w:tc>
        <w:tc>
          <w:tcPr>
            <w:tcW w:w="769" w:type="pct"/>
            <w:tcBorders>
              <w:top w:val="single" w:sz="4" w:space="0" w:color="auto"/>
            </w:tcBorders>
          </w:tcPr>
          <w:p w14:paraId="0FAEFB65" w14:textId="77777777" w:rsidR="00B828F6" w:rsidRDefault="00233F17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C 1s</w:t>
            </w:r>
          </w:p>
        </w:tc>
        <w:tc>
          <w:tcPr>
            <w:tcW w:w="1196" w:type="pct"/>
            <w:tcBorders>
              <w:top w:val="single" w:sz="4" w:space="0" w:color="auto"/>
            </w:tcBorders>
          </w:tcPr>
          <w:p w14:paraId="46EF0372" w14:textId="77777777" w:rsidR="00B828F6" w:rsidRDefault="00233F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harisSIL" w:hAnsi="Times New Roman" w:cs="Times New Roman"/>
                <w:kern w:val="0"/>
                <w:sz w:val="24"/>
                <w:szCs w:val="24"/>
              </w:rPr>
              <w:t>C</w:t>
            </w:r>
            <w:r>
              <w:rPr>
                <w:rFonts w:ascii="Times New Roman" w:eastAsia="CharisSIL" w:hAnsi="Times New Roman" w:cs="Times New Roman" w:hint="eastAsia"/>
                <w:kern w:val="0"/>
                <w:sz w:val="24"/>
                <w:szCs w:val="24"/>
              </w:rPr>
              <w:t>-</w:t>
            </w:r>
            <w:r>
              <w:rPr>
                <w:rFonts w:ascii="Times New Roman" w:eastAsia="CharisSIL" w:hAnsi="Times New Roman" w:cs="Times New Roman"/>
                <w:kern w:val="0"/>
                <w:sz w:val="24"/>
                <w:szCs w:val="24"/>
              </w:rPr>
              <w:t>C/C=C</w:t>
            </w:r>
          </w:p>
        </w:tc>
        <w:tc>
          <w:tcPr>
            <w:tcW w:w="852" w:type="pct"/>
            <w:tcBorders>
              <w:top w:val="single" w:sz="4" w:space="0" w:color="auto"/>
            </w:tcBorders>
          </w:tcPr>
          <w:p w14:paraId="5A63F744" w14:textId="77777777" w:rsidR="00B828F6" w:rsidRDefault="00233F17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284.6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19" w:type="pct"/>
            <w:tcBorders>
              <w:top w:val="single" w:sz="4" w:space="0" w:color="auto"/>
            </w:tcBorders>
          </w:tcPr>
          <w:p w14:paraId="4811D726" w14:textId="77777777" w:rsidR="00B828F6" w:rsidRDefault="00233F17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39.72</w:t>
            </w:r>
          </w:p>
        </w:tc>
      </w:tr>
      <w:tr w:rsidR="00B828F6" w14:paraId="0BCBD786" w14:textId="77777777">
        <w:tc>
          <w:tcPr>
            <w:tcW w:w="1365" w:type="pct"/>
          </w:tcPr>
          <w:p w14:paraId="5EF87A51" w14:textId="77777777" w:rsidR="00B828F6" w:rsidRDefault="00B828F6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9" w:type="pct"/>
          </w:tcPr>
          <w:p w14:paraId="7D794EF6" w14:textId="77777777" w:rsidR="00B828F6" w:rsidRDefault="00B828F6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6" w:type="pct"/>
          </w:tcPr>
          <w:p w14:paraId="31D735E5" w14:textId="77777777" w:rsidR="00B828F6" w:rsidRDefault="00233F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harisSIL" w:hAnsi="Times New Roman" w:cs="Times New Roman"/>
                <w:kern w:val="0"/>
                <w:sz w:val="24"/>
                <w:szCs w:val="24"/>
              </w:rPr>
              <w:t>C-O</w:t>
            </w:r>
          </w:p>
        </w:tc>
        <w:tc>
          <w:tcPr>
            <w:tcW w:w="852" w:type="pct"/>
          </w:tcPr>
          <w:p w14:paraId="283B55DA" w14:textId="77777777" w:rsidR="00B828F6" w:rsidRDefault="00233F17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286.56</w:t>
            </w:r>
          </w:p>
        </w:tc>
        <w:tc>
          <w:tcPr>
            <w:tcW w:w="819" w:type="pct"/>
          </w:tcPr>
          <w:p w14:paraId="075966DD" w14:textId="77777777" w:rsidR="00B828F6" w:rsidRDefault="00233F17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48.65</w:t>
            </w:r>
          </w:p>
        </w:tc>
      </w:tr>
      <w:tr w:rsidR="00B828F6" w14:paraId="167E74F4" w14:textId="77777777">
        <w:tc>
          <w:tcPr>
            <w:tcW w:w="1365" w:type="pct"/>
          </w:tcPr>
          <w:p w14:paraId="2617DBBD" w14:textId="77777777" w:rsidR="00B828F6" w:rsidRDefault="00B828F6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9" w:type="pct"/>
          </w:tcPr>
          <w:p w14:paraId="7C55B401" w14:textId="77777777" w:rsidR="00B828F6" w:rsidRDefault="00B828F6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6" w:type="pct"/>
          </w:tcPr>
          <w:p w14:paraId="7EE77C1A" w14:textId="77777777" w:rsidR="00B828F6" w:rsidRDefault="00233F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harisSIL" w:hAnsi="Times New Roman" w:cs="Times New Roman"/>
                <w:kern w:val="0"/>
                <w:sz w:val="24"/>
                <w:szCs w:val="24"/>
              </w:rPr>
              <w:t>C=O</w:t>
            </w:r>
          </w:p>
        </w:tc>
        <w:tc>
          <w:tcPr>
            <w:tcW w:w="852" w:type="pct"/>
          </w:tcPr>
          <w:p w14:paraId="1190E776" w14:textId="77777777" w:rsidR="00B828F6" w:rsidRDefault="00233F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7.13</w:t>
            </w:r>
          </w:p>
        </w:tc>
        <w:tc>
          <w:tcPr>
            <w:tcW w:w="819" w:type="pct"/>
          </w:tcPr>
          <w:p w14:paraId="7F0C50A3" w14:textId="77777777" w:rsidR="00B828F6" w:rsidRDefault="00233F17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2.12</w:t>
            </w:r>
          </w:p>
        </w:tc>
      </w:tr>
      <w:tr w:rsidR="00B828F6" w14:paraId="4D4EEC0E" w14:textId="77777777">
        <w:tc>
          <w:tcPr>
            <w:tcW w:w="1365" w:type="pct"/>
          </w:tcPr>
          <w:p w14:paraId="0C59724F" w14:textId="77777777" w:rsidR="00B828F6" w:rsidRDefault="00B828F6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9" w:type="pct"/>
          </w:tcPr>
          <w:p w14:paraId="5E8306FB" w14:textId="77777777" w:rsidR="00B828F6" w:rsidRDefault="00B828F6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6" w:type="pct"/>
          </w:tcPr>
          <w:p w14:paraId="63AFB38F" w14:textId="77777777" w:rsidR="00B828F6" w:rsidRDefault="00233F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harisSIL" w:hAnsi="Times New Roman" w:cs="Times New Roman"/>
                <w:kern w:val="0"/>
                <w:sz w:val="24"/>
                <w:szCs w:val="24"/>
              </w:rPr>
              <w:t>O-C=O</w:t>
            </w:r>
          </w:p>
        </w:tc>
        <w:tc>
          <w:tcPr>
            <w:tcW w:w="852" w:type="pct"/>
          </w:tcPr>
          <w:p w14:paraId="66884FC3" w14:textId="77777777" w:rsidR="00B828F6" w:rsidRDefault="00233F17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288.16</w:t>
            </w:r>
          </w:p>
        </w:tc>
        <w:tc>
          <w:tcPr>
            <w:tcW w:w="819" w:type="pct"/>
          </w:tcPr>
          <w:p w14:paraId="1668CB60" w14:textId="77777777" w:rsidR="00B828F6" w:rsidRDefault="00233F17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9.54</w:t>
            </w:r>
          </w:p>
        </w:tc>
      </w:tr>
      <w:tr w:rsidR="00B828F6" w14:paraId="03306CD7" w14:textId="77777777">
        <w:tc>
          <w:tcPr>
            <w:tcW w:w="1365" w:type="pct"/>
          </w:tcPr>
          <w:p w14:paraId="67C2A82E" w14:textId="77777777" w:rsidR="00B828F6" w:rsidRDefault="00233F17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62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-CD-GO</w:t>
            </w:r>
          </w:p>
        </w:tc>
        <w:tc>
          <w:tcPr>
            <w:tcW w:w="769" w:type="pct"/>
          </w:tcPr>
          <w:p w14:paraId="31BAD769" w14:textId="77777777" w:rsidR="00B828F6" w:rsidRDefault="00233F17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C 1s</w:t>
            </w:r>
          </w:p>
        </w:tc>
        <w:tc>
          <w:tcPr>
            <w:tcW w:w="1196" w:type="pct"/>
          </w:tcPr>
          <w:p w14:paraId="67E6A3CB" w14:textId="77777777" w:rsidR="00B828F6" w:rsidRDefault="00233F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harisSIL" w:hAnsi="Times New Roman" w:cs="Times New Roman"/>
                <w:kern w:val="0"/>
                <w:sz w:val="24"/>
                <w:szCs w:val="24"/>
              </w:rPr>
              <w:t>C</w:t>
            </w:r>
            <w:r>
              <w:rPr>
                <w:rFonts w:ascii="Times New Roman" w:eastAsia="CharisSIL" w:hAnsi="Times New Roman" w:cs="Times New Roman" w:hint="eastAsia"/>
                <w:kern w:val="0"/>
                <w:sz w:val="24"/>
                <w:szCs w:val="24"/>
              </w:rPr>
              <w:t>-</w:t>
            </w:r>
            <w:r>
              <w:rPr>
                <w:rFonts w:ascii="Times New Roman" w:eastAsia="CharisSIL" w:hAnsi="Times New Roman" w:cs="Times New Roman"/>
                <w:kern w:val="0"/>
                <w:sz w:val="24"/>
                <w:szCs w:val="24"/>
              </w:rPr>
              <w:t>C/C=C</w:t>
            </w:r>
          </w:p>
        </w:tc>
        <w:tc>
          <w:tcPr>
            <w:tcW w:w="852" w:type="pct"/>
          </w:tcPr>
          <w:p w14:paraId="16269BFC" w14:textId="77777777" w:rsidR="00B828F6" w:rsidRDefault="00233F17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284.6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19" w:type="pct"/>
          </w:tcPr>
          <w:p w14:paraId="623AC1FA" w14:textId="77777777" w:rsidR="00B828F6" w:rsidRDefault="00233F17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36.69</w:t>
            </w:r>
          </w:p>
        </w:tc>
      </w:tr>
      <w:tr w:rsidR="00B828F6" w14:paraId="15A6B465" w14:textId="77777777">
        <w:tc>
          <w:tcPr>
            <w:tcW w:w="1365" w:type="pct"/>
          </w:tcPr>
          <w:p w14:paraId="73CC1F7C" w14:textId="77777777" w:rsidR="00B828F6" w:rsidRDefault="00B828F6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9" w:type="pct"/>
          </w:tcPr>
          <w:p w14:paraId="78E0DEC4" w14:textId="77777777" w:rsidR="00B828F6" w:rsidRDefault="00B828F6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6" w:type="pct"/>
          </w:tcPr>
          <w:p w14:paraId="65CF0CBF" w14:textId="77777777" w:rsidR="00B828F6" w:rsidRDefault="00233F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harisSIL" w:hAnsi="Times New Roman" w:cs="Times New Roman"/>
                <w:kern w:val="0"/>
                <w:sz w:val="24"/>
                <w:szCs w:val="24"/>
              </w:rPr>
              <w:t>C-O</w:t>
            </w:r>
          </w:p>
        </w:tc>
        <w:tc>
          <w:tcPr>
            <w:tcW w:w="852" w:type="pct"/>
          </w:tcPr>
          <w:p w14:paraId="5328EBDA" w14:textId="77777777" w:rsidR="00B828F6" w:rsidRDefault="00233F17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285.69</w:t>
            </w:r>
          </w:p>
        </w:tc>
        <w:tc>
          <w:tcPr>
            <w:tcW w:w="819" w:type="pct"/>
          </w:tcPr>
          <w:p w14:paraId="63ECFCAF" w14:textId="77777777" w:rsidR="00B828F6" w:rsidRDefault="00233F17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50.87</w:t>
            </w:r>
          </w:p>
        </w:tc>
      </w:tr>
      <w:tr w:rsidR="00B828F6" w14:paraId="1362E4D9" w14:textId="77777777">
        <w:tc>
          <w:tcPr>
            <w:tcW w:w="1365" w:type="pct"/>
          </w:tcPr>
          <w:p w14:paraId="376352F8" w14:textId="77777777" w:rsidR="00B828F6" w:rsidRDefault="00B828F6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9" w:type="pct"/>
          </w:tcPr>
          <w:p w14:paraId="7872CA7C" w14:textId="77777777" w:rsidR="00B828F6" w:rsidRDefault="00B828F6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6" w:type="pct"/>
          </w:tcPr>
          <w:p w14:paraId="66CEE171" w14:textId="77777777" w:rsidR="00B828F6" w:rsidRDefault="00233F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harisSIL" w:hAnsi="Times New Roman" w:cs="Times New Roman"/>
                <w:kern w:val="0"/>
                <w:sz w:val="24"/>
                <w:szCs w:val="24"/>
              </w:rPr>
              <w:t>O-C=O/N-C=O</w:t>
            </w:r>
          </w:p>
        </w:tc>
        <w:tc>
          <w:tcPr>
            <w:tcW w:w="852" w:type="pct"/>
          </w:tcPr>
          <w:p w14:paraId="29ABA98F" w14:textId="77777777" w:rsidR="00B828F6" w:rsidRDefault="00233F17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288.4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19" w:type="pct"/>
          </w:tcPr>
          <w:p w14:paraId="39948FF1" w14:textId="77777777" w:rsidR="00B828F6" w:rsidRDefault="00233F17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12.44</w:t>
            </w:r>
          </w:p>
        </w:tc>
      </w:tr>
      <w:tr w:rsidR="00B828F6" w14:paraId="50E1A095" w14:textId="77777777">
        <w:tc>
          <w:tcPr>
            <w:tcW w:w="1365" w:type="pct"/>
          </w:tcPr>
          <w:p w14:paraId="53F21992" w14:textId="77777777" w:rsidR="00B828F6" w:rsidRDefault="00233F17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CM-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62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-CD-GO</w:t>
            </w:r>
          </w:p>
        </w:tc>
        <w:tc>
          <w:tcPr>
            <w:tcW w:w="769" w:type="pct"/>
          </w:tcPr>
          <w:p w14:paraId="09CBCD7C" w14:textId="77777777" w:rsidR="00B828F6" w:rsidRDefault="00233F17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C 1s</w:t>
            </w:r>
          </w:p>
        </w:tc>
        <w:tc>
          <w:tcPr>
            <w:tcW w:w="1196" w:type="pct"/>
          </w:tcPr>
          <w:p w14:paraId="6A96C08C" w14:textId="77777777" w:rsidR="00B828F6" w:rsidRDefault="00233F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harisSIL" w:hAnsi="Times New Roman" w:cs="Times New Roman"/>
                <w:kern w:val="0"/>
                <w:sz w:val="24"/>
                <w:szCs w:val="24"/>
              </w:rPr>
              <w:t>C</w:t>
            </w:r>
            <w:r>
              <w:rPr>
                <w:rFonts w:ascii="Times New Roman" w:eastAsia="CharisSIL" w:hAnsi="Times New Roman" w:cs="Times New Roman" w:hint="eastAsia"/>
                <w:kern w:val="0"/>
                <w:sz w:val="24"/>
                <w:szCs w:val="24"/>
              </w:rPr>
              <w:t>-</w:t>
            </w:r>
            <w:r>
              <w:rPr>
                <w:rFonts w:ascii="Times New Roman" w:eastAsia="CharisSIL" w:hAnsi="Times New Roman" w:cs="Times New Roman"/>
                <w:kern w:val="0"/>
                <w:sz w:val="24"/>
                <w:szCs w:val="24"/>
              </w:rPr>
              <w:t>C/C=C</w:t>
            </w:r>
          </w:p>
        </w:tc>
        <w:tc>
          <w:tcPr>
            <w:tcW w:w="852" w:type="pct"/>
          </w:tcPr>
          <w:p w14:paraId="3465A509" w14:textId="77777777" w:rsidR="00B828F6" w:rsidRDefault="00233F17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284.6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19" w:type="pct"/>
          </w:tcPr>
          <w:p w14:paraId="3A790C82" w14:textId="77777777" w:rsidR="00B828F6" w:rsidRDefault="00233F17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37.84</w:t>
            </w:r>
          </w:p>
        </w:tc>
      </w:tr>
      <w:tr w:rsidR="00B828F6" w14:paraId="39075121" w14:textId="77777777">
        <w:tc>
          <w:tcPr>
            <w:tcW w:w="1365" w:type="pct"/>
          </w:tcPr>
          <w:p w14:paraId="7ADA474C" w14:textId="77777777" w:rsidR="00B828F6" w:rsidRDefault="00B828F6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9" w:type="pct"/>
          </w:tcPr>
          <w:p w14:paraId="22EE2047" w14:textId="77777777" w:rsidR="00B828F6" w:rsidRDefault="00B828F6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6" w:type="pct"/>
          </w:tcPr>
          <w:p w14:paraId="24590C67" w14:textId="77777777" w:rsidR="00B828F6" w:rsidRDefault="00233F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harisSIL" w:hAnsi="Times New Roman" w:cs="Times New Roman"/>
                <w:kern w:val="0"/>
                <w:sz w:val="24"/>
                <w:szCs w:val="24"/>
              </w:rPr>
              <w:t>C-O</w:t>
            </w:r>
          </w:p>
        </w:tc>
        <w:tc>
          <w:tcPr>
            <w:tcW w:w="852" w:type="pct"/>
          </w:tcPr>
          <w:p w14:paraId="073D7F46" w14:textId="77777777" w:rsidR="00B828F6" w:rsidRDefault="00233F17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285.6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19" w:type="pct"/>
          </w:tcPr>
          <w:p w14:paraId="5D484837" w14:textId="77777777" w:rsidR="00B828F6" w:rsidRDefault="00233F17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49.21</w:t>
            </w:r>
          </w:p>
        </w:tc>
      </w:tr>
      <w:tr w:rsidR="00B828F6" w14:paraId="3136476F" w14:textId="77777777">
        <w:tc>
          <w:tcPr>
            <w:tcW w:w="1365" w:type="pct"/>
          </w:tcPr>
          <w:p w14:paraId="68C02F16" w14:textId="77777777" w:rsidR="00B828F6" w:rsidRDefault="00B828F6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9" w:type="pct"/>
          </w:tcPr>
          <w:p w14:paraId="2FDB3F80" w14:textId="77777777" w:rsidR="00B828F6" w:rsidRDefault="00B828F6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6" w:type="pct"/>
          </w:tcPr>
          <w:p w14:paraId="091FE98B" w14:textId="77777777" w:rsidR="00B828F6" w:rsidRDefault="00233F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harisSIL" w:hAnsi="Times New Roman" w:cs="Times New Roman"/>
                <w:kern w:val="0"/>
                <w:sz w:val="24"/>
                <w:szCs w:val="24"/>
              </w:rPr>
              <w:t>O-C=O/N-C=O</w:t>
            </w:r>
          </w:p>
        </w:tc>
        <w:tc>
          <w:tcPr>
            <w:tcW w:w="852" w:type="pct"/>
          </w:tcPr>
          <w:p w14:paraId="284F3D62" w14:textId="77777777" w:rsidR="00B828F6" w:rsidRDefault="00233F17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288.4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19" w:type="pct"/>
          </w:tcPr>
          <w:p w14:paraId="02F2A1D0" w14:textId="77777777" w:rsidR="00B828F6" w:rsidRDefault="00233F17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12.95</w:t>
            </w:r>
          </w:p>
        </w:tc>
      </w:tr>
      <w:tr w:rsidR="00B828F6" w14:paraId="2D267954" w14:textId="77777777">
        <w:tc>
          <w:tcPr>
            <w:tcW w:w="1365" w:type="pct"/>
          </w:tcPr>
          <w:p w14:paraId="0A5F40E0" w14:textId="77777777" w:rsidR="00B828F6" w:rsidRDefault="00233F17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CM-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62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-CD-GO-MB</w:t>
            </w:r>
          </w:p>
        </w:tc>
        <w:tc>
          <w:tcPr>
            <w:tcW w:w="769" w:type="pct"/>
          </w:tcPr>
          <w:p w14:paraId="034889CD" w14:textId="77777777" w:rsidR="00B828F6" w:rsidRDefault="00233F17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C 1s</w:t>
            </w:r>
          </w:p>
        </w:tc>
        <w:tc>
          <w:tcPr>
            <w:tcW w:w="1196" w:type="pct"/>
          </w:tcPr>
          <w:p w14:paraId="10DB2856" w14:textId="77777777" w:rsidR="00B828F6" w:rsidRDefault="00233F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harisSIL" w:hAnsi="Times New Roman" w:cs="Times New Roman"/>
                <w:kern w:val="0"/>
                <w:sz w:val="24"/>
                <w:szCs w:val="24"/>
              </w:rPr>
              <w:t>C</w:t>
            </w:r>
            <w:r>
              <w:rPr>
                <w:rFonts w:ascii="Times New Roman" w:eastAsia="CharisSIL" w:hAnsi="Times New Roman" w:cs="Times New Roman" w:hint="eastAsia"/>
                <w:kern w:val="0"/>
                <w:sz w:val="24"/>
                <w:szCs w:val="24"/>
              </w:rPr>
              <w:t>-</w:t>
            </w:r>
            <w:r>
              <w:rPr>
                <w:rFonts w:ascii="Times New Roman" w:eastAsia="CharisSIL" w:hAnsi="Times New Roman" w:cs="Times New Roman"/>
                <w:kern w:val="0"/>
                <w:sz w:val="24"/>
                <w:szCs w:val="24"/>
              </w:rPr>
              <w:t>C/C=C</w:t>
            </w:r>
          </w:p>
        </w:tc>
        <w:tc>
          <w:tcPr>
            <w:tcW w:w="852" w:type="pct"/>
          </w:tcPr>
          <w:p w14:paraId="42A71AD3" w14:textId="77777777" w:rsidR="00B828F6" w:rsidRDefault="00233F17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84.60</w:t>
            </w:r>
          </w:p>
        </w:tc>
        <w:tc>
          <w:tcPr>
            <w:tcW w:w="819" w:type="pct"/>
          </w:tcPr>
          <w:p w14:paraId="1FBCE83F" w14:textId="77777777" w:rsidR="00B828F6" w:rsidRDefault="00233F17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2.49</w:t>
            </w:r>
          </w:p>
        </w:tc>
      </w:tr>
      <w:tr w:rsidR="00B828F6" w14:paraId="61F6080C" w14:textId="77777777">
        <w:tc>
          <w:tcPr>
            <w:tcW w:w="1365" w:type="pct"/>
          </w:tcPr>
          <w:p w14:paraId="38094716" w14:textId="77777777" w:rsidR="00B828F6" w:rsidRDefault="00B828F6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9" w:type="pct"/>
          </w:tcPr>
          <w:p w14:paraId="56F8D9FA" w14:textId="77777777" w:rsidR="00B828F6" w:rsidRDefault="00B828F6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6" w:type="pct"/>
          </w:tcPr>
          <w:p w14:paraId="23CF347F" w14:textId="77777777" w:rsidR="00B828F6" w:rsidRDefault="00233F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harisSIL" w:hAnsi="Times New Roman" w:cs="Times New Roman"/>
                <w:kern w:val="0"/>
                <w:sz w:val="24"/>
                <w:szCs w:val="24"/>
              </w:rPr>
              <w:t>C-O</w:t>
            </w:r>
          </w:p>
        </w:tc>
        <w:tc>
          <w:tcPr>
            <w:tcW w:w="852" w:type="pct"/>
          </w:tcPr>
          <w:p w14:paraId="5F1DBC75" w14:textId="77777777" w:rsidR="00B828F6" w:rsidRDefault="00233F17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85.67</w:t>
            </w:r>
          </w:p>
        </w:tc>
        <w:tc>
          <w:tcPr>
            <w:tcW w:w="819" w:type="pct"/>
          </w:tcPr>
          <w:p w14:paraId="12D3C9EB" w14:textId="77777777" w:rsidR="00B828F6" w:rsidRDefault="00233F17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5.87</w:t>
            </w:r>
          </w:p>
        </w:tc>
      </w:tr>
      <w:tr w:rsidR="00B828F6" w14:paraId="62A33653" w14:textId="77777777">
        <w:tc>
          <w:tcPr>
            <w:tcW w:w="1365" w:type="pct"/>
          </w:tcPr>
          <w:p w14:paraId="369F9FBC" w14:textId="77777777" w:rsidR="00B828F6" w:rsidRDefault="00B828F6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9" w:type="pct"/>
          </w:tcPr>
          <w:p w14:paraId="24BFADF0" w14:textId="77777777" w:rsidR="00B828F6" w:rsidRDefault="00B828F6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6" w:type="pct"/>
          </w:tcPr>
          <w:p w14:paraId="6880A454" w14:textId="77777777" w:rsidR="00B828F6" w:rsidRDefault="00233F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harisSIL" w:hAnsi="Times New Roman" w:cs="Times New Roman"/>
                <w:kern w:val="0"/>
                <w:sz w:val="24"/>
                <w:szCs w:val="24"/>
              </w:rPr>
              <w:t>O-C=O/N-C=O</w:t>
            </w:r>
          </w:p>
        </w:tc>
        <w:tc>
          <w:tcPr>
            <w:tcW w:w="852" w:type="pct"/>
          </w:tcPr>
          <w:p w14:paraId="2A2D2A0C" w14:textId="77777777" w:rsidR="00B828F6" w:rsidRDefault="00233F17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88.46</w:t>
            </w:r>
          </w:p>
        </w:tc>
        <w:tc>
          <w:tcPr>
            <w:tcW w:w="819" w:type="pct"/>
          </w:tcPr>
          <w:p w14:paraId="21B2C7AF" w14:textId="77777777" w:rsidR="00B828F6" w:rsidRDefault="00233F17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1.65</w:t>
            </w:r>
          </w:p>
        </w:tc>
      </w:tr>
      <w:tr w:rsidR="00B828F6" w14:paraId="457837DA" w14:textId="77777777">
        <w:tc>
          <w:tcPr>
            <w:tcW w:w="1365" w:type="pct"/>
          </w:tcPr>
          <w:p w14:paraId="2A67FF5F" w14:textId="77777777" w:rsidR="00B828F6" w:rsidRDefault="00233F17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GO</w:t>
            </w:r>
          </w:p>
        </w:tc>
        <w:tc>
          <w:tcPr>
            <w:tcW w:w="769" w:type="pct"/>
          </w:tcPr>
          <w:p w14:paraId="72BCA498" w14:textId="77777777" w:rsidR="00B828F6" w:rsidRDefault="00233F17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1s</w:t>
            </w:r>
          </w:p>
        </w:tc>
        <w:tc>
          <w:tcPr>
            <w:tcW w:w="1196" w:type="pct"/>
          </w:tcPr>
          <w:p w14:paraId="4A034731" w14:textId="77777777" w:rsidR="00B828F6" w:rsidRDefault="00233F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6" w:name="OLE_LINK107"/>
            <w:r>
              <w:rPr>
                <w:rFonts w:ascii="Times New Roman" w:eastAsia="CharisSIL" w:hAnsi="Times New Roman" w:cs="Times New Roman"/>
                <w:kern w:val="0"/>
                <w:sz w:val="24"/>
                <w:szCs w:val="24"/>
              </w:rPr>
              <w:t>C=O/O-C=O</w:t>
            </w:r>
            <w:bookmarkEnd w:id="6"/>
          </w:p>
        </w:tc>
        <w:tc>
          <w:tcPr>
            <w:tcW w:w="852" w:type="pct"/>
          </w:tcPr>
          <w:p w14:paraId="7ACEF2E5" w14:textId="77777777" w:rsidR="00B828F6" w:rsidRDefault="00233F17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531.01</w:t>
            </w:r>
          </w:p>
        </w:tc>
        <w:tc>
          <w:tcPr>
            <w:tcW w:w="819" w:type="pct"/>
          </w:tcPr>
          <w:p w14:paraId="7049420F" w14:textId="77777777" w:rsidR="00B828F6" w:rsidRDefault="00233F17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9.44</w:t>
            </w:r>
          </w:p>
        </w:tc>
      </w:tr>
      <w:tr w:rsidR="00B828F6" w14:paraId="699F98C0" w14:textId="77777777">
        <w:tc>
          <w:tcPr>
            <w:tcW w:w="1365" w:type="pct"/>
          </w:tcPr>
          <w:p w14:paraId="30039085" w14:textId="77777777" w:rsidR="00B828F6" w:rsidRDefault="00B828F6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9" w:type="pct"/>
          </w:tcPr>
          <w:p w14:paraId="13CC0E7E" w14:textId="77777777" w:rsidR="00B828F6" w:rsidRDefault="00B828F6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6" w:type="pct"/>
          </w:tcPr>
          <w:p w14:paraId="1654B8E4" w14:textId="77777777" w:rsidR="00B828F6" w:rsidRDefault="00233F17">
            <w:pPr>
              <w:spacing w:line="360" w:lineRule="auto"/>
              <w:rPr>
                <w:rFonts w:ascii="Times New Roman" w:eastAsia="CharisSIL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harisSIL" w:hAnsi="Times New Roman" w:cs="Times New Roman"/>
                <w:kern w:val="0"/>
                <w:sz w:val="24"/>
                <w:szCs w:val="24"/>
              </w:rPr>
              <w:t>C-O/C-OH</w:t>
            </w:r>
          </w:p>
        </w:tc>
        <w:tc>
          <w:tcPr>
            <w:tcW w:w="852" w:type="pct"/>
          </w:tcPr>
          <w:p w14:paraId="4B45B062" w14:textId="77777777" w:rsidR="00B828F6" w:rsidRDefault="00233F17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532.24</w:t>
            </w:r>
          </w:p>
        </w:tc>
        <w:tc>
          <w:tcPr>
            <w:tcW w:w="819" w:type="pct"/>
          </w:tcPr>
          <w:p w14:paraId="4B8C8A39" w14:textId="77777777" w:rsidR="00B828F6" w:rsidRDefault="00233F17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90.56</w:t>
            </w:r>
          </w:p>
        </w:tc>
      </w:tr>
      <w:tr w:rsidR="00B828F6" w14:paraId="65275173" w14:textId="77777777">
        <w:tc>
          <w:tcPr>
            <w:tcW w:w="1365" w:type="pct"/>
          </w:tcPr>
          <w:p w14:paraId="2AB3FB1B" w14:textId="77777777" w:rsidR="00B828F6" w:rsidRDefault="00233F17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62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-CD-GO</w:t>
            </w:r>
          </w:p>
        </w:tc>
        <w:tc>
          <w:tcPr>
            <w:tcW w:w="769" w:type="pct"/>
          </w:tcPr>
          <w:p w14:paraId="55B5103A" w14:textId="77777777" w:rsidR="00B828F6" w:rsidRDefault="00233F17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1s</w:t>
            </w:r>
          </w:p>
        </w:tc>
        <w:tc>
          <w:tcPr>
            <w:tcW w:w="1196" w:type="pct"/>
          </w:tcPr>
          <w:p w14:paraId="1E3C5D9C" w14:textId="77777777" w:rsidR="00B828F6" w:rsidRDefault="00233F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harisSIL" w:hAnsi="Times New Roman" w:cs="Times New Roman"/>
                <w:kern w:val="0"/>
                <w:sz w:val="24"/>
                <w:szCs w:val="24"/>
              </w:rPr>
              <w:t>C=O/O-C=O</w:t>
            </w:r>
          </w:p>
        </w:tc>
        <w:tc>
          <w:tcPr>
            <w:tcW w:w="852" w:type="pct"/>
          </w:tcPr>
          <w:p w14:paraId="0CDFE9AA" w14:textId="77777777" w:rsidR="00B828F6" w:rsidRDefault="00233F17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530.66</w:t>
            </w:r>
          </w:p>
        </w:tc>
        <w:tc>
          <w:tcPr>
            <w:tcW w:w="819" w:type="pct"/>
          </w:tcPr>
          <w:p w14:paraId="0513D6E2" w14:textId="77777777" w:rsidR="00B828F6" w:rsidRDefault="00233F17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39.56</w:t>
            </w:r>
          </w:p>
        </w:tc>
      </w:tr>
      <w:tr w:rsidR="00B828F6" w14:paraId="4A3CD18F" w14:textId="77777777">
        <w:tc>
          <w:tcPr>
            <w:tcW w:w="1365" w:type="pct"/>
          </w:tcPr>
          <w:p w14:paraId="306C8F35" w14:textId="77777777" w:rsidR="00B828F6" w:rsidRDefault="00B828F6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9" w:type="pct"/>
          </w:tcPr>
          <w:p w14:paraId="4FBEA358" w14:textId="77777777" w:rsidR="00B828F6" w:rsidRDefault="00B828F6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6" w:type="pct"/>
          </w:tcPr>
          <w:p w14:paraId="5F8D3E8F" w14:textId="77777777" w:rsidR="00B828F6" w:rsidRDefault="00233F17">
            <w:pPr>
              <w:spacing w:line="360" w:lineRule="auto"/>
              <w:rPr>
                <w:rFonts w:ascii="Times New Roman" w:eastAsia="CharisSIL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harisSIL" w:hAnsi="Times New Roman" w:cs="Times New Roman"/>
                <w:kern w:val="0"/>
                <w:sz w:val="24"/>
                <w:szCs w:val="24"/>
              </w:rPr>
              <w:t>C-O/C-OH</w:t>
            </w:r>
          </w:p>
        </w:tc>
        <w:tc>
          <w:tcPr>
            <w:tcW w:w="852" w:type="pct"/>
          </w:tcPr>
          <w:p w14:paraId="48A5DAC0" w14:textId="77777777" w:rsidR="00B828F6" w:rsidRDefault="00233F17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53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2.25</w:t>
            </w:r>
          </w:p>
        </w:tc>
        <w:tc>
          <w:tcPr>
            <w:tcW w:w="819" w:type="pct"/>
          </w:tcPr>
          <w:p w14:paraId="1DC5D9AF" w14:textId="77777777" w:rsidR="00B828F6" w:rsidRDefault="00233F17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60.44</w:t>
            </w:r>
          </w:p>
        </w:tc>
      </w:tr>
      <w:tr w:rsidR="00B828F6" w14:paraId="7BFAAB3A" w14:textId="77777777">
        <w:tc>
          <w:tcPr>
            <w:tcW w:w="1365" w:type="pct"/>
          </w:tcPr>
          <w:p w14:paraId="1A4043A0" w14:textId="77777777" w:rsidR="00B828F6" w:rsidRDefault="00233F17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CM-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62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-CD-GO</w:t>
            </w:r>
          </w:p>
        </w:tc>
        <w:tc>
          <w:tcPr>
            <w:tcW w:w="769" w:type="pct"/>
          </w:tcPr>
          <w:p w14:paraId="2E6F2173" w14:textId="77777777" w:rsidR="00B828F6" w:rsidRDefault="00233F17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1s</w:t>
            </w:r>
          </w:p>
        </w:tc>
        <w:tc>
          <w:tcPr>
            <w:tcW w:w="1196" w:type="pct"/>
          </w:tcPr>
          <w:p w14:paraId="786307D3" w14:textId="77777777" w:rsidR="00B828F6" w:rsidRDefault="00233F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harisSIL" w:hAnsi="Times New Roman" w:cs="Times New Roman"/>
                <w:kern w:val="0"/>
                <w:sz w:val="24"/>
                <w:szCs w:val="24"/>
              </w:rPr>
              <w:t>C=O/O-C=O</w:t>
            </w:r>
          </w:p>
        </w:tc>
        <w:tc>
          <w:tcPr>
            <w:tcW w:w="852" w:type="pct"/>
          </w:tcPr>
          <w:p w14:paraId="0A301BB2" w14:textId="77777777" w:rsidR="00B828F6" w:rsidRDefault="00233F17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530.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819" w:type="pct"/>
          </w:tcPr>
          <w:p w14:paraId="72A340D2" w14:textId="77777777" w:rsidR="00B828F6" w:rsidRDefault="00233F17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42.61</w:t>
            </w:r>
          </w:p>
        </w:tc>
      </w:tr>
      <w:tr w:rsidR="00B828F6" w14:paraId="3CBFEE65" w14:textId="77777777">
        <w:tc>
          <w:tcPr>
            <w:tcW w:w="1365" w:type="pct"/>
          </w:tcPr>
          <w:p w14:paraId="5A87C27C" w14:textId="77777777" w:rsidR="00B828F6" w:rsidRDefault="00B828F6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9" w:type="pct"/>
          </w:tcPr>
          <w:p w14:paraId="253CF6F9" w14:textId="77777777" w:rsidR="00B828F6" w:rsidRDefault="00B828F6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6" w:type="pct"/>
          </w:tcPr>
          <w:p w14:paraId="2EDB85D3" w14:textId="77777777" w:rsidR="00B828F6" w:rsidRDefault="00233F17">
            <w:pPr>
              <w:spacing w:line="360" w:lineRule="auto"/>
              <w:rPr>
                <w:rFonts w:ascii="Times New Roman" w:eastAsia="CharisSIL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harisSIL" w:hAnsi="Times New Roman" w:cs="Times New Roman"/>
                <w:kern w:val="0"/>
                <w:sz w:val="24"/>
                <w:szCs w:val="24"/>
              </w:rPr>
              <w:t>C-O/C-OH</w:t>
            </w:r>
          </w:p>
        </w:tc>
        <w:tc>
          <w:tcPr>
            <w:tcW w:w="852" w:type="pct"/>
          </w:tcPr>
          <w:p w14:paraId="36A9C18D" w14:textId="77777777" w:rsidR="00B828F6" w:rsidRDefault="00233F17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32.34</w:t>
            </w:r>
          </w:p>
        </w:tc>
        <w:tc>
          <w:tcPr>
            <w:tcW w:w="819" w:type="pct"/>
          </w:tcPr>
          <w:p w14:paraId="29730628" w14:textId="77777777" w:rsidR="00B828F6" w:rsidRDefault="00233F17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57.39</w:t>
            </w:r>
          </w:p>
        </w:tc>
      </w:tr>
      <w:tr w:rsidR="00B828F6" w14:paraId="492BA619" w14:textId="77777777">
        <w:tc>
          <w:tcPr>
            <w:tcW w:w="1365" w:type="pct"/>
          </w:tcPr>
          <w:p w14:paraId="2A296592" w14:textId="77777777" w:rsidR="00B828F6" w:rsidRDefault="00233F17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CM-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62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-CD-GO-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MB</w:t>
            </w:r>
          </w:p>
        </w:tc>
        <w:tc>
          <w:tcPr>
            <w:tcW w:w="769" w:type="pct"/>
          </w:tcPr>
          <w:p w14:paraId="112A5374" w14:textId="77777777" w:rsidR="00B828F6" w:rsidRDefault="00233F17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1s</w:t>
            </w:r>
          </w:p>
        </w:tc>
        <w:tc>
          <w:tcPr>
            <w:tcW w:w="1196" w:type="pct"/>
          </w:tcPr>
          <w:p w14:paraId="1FD05293" w14:textId="77777777" w:rsidR="00B828F6" w:rsidRDefault="00233F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harisSIL" w:hAnsi="Times New Roman" w:cs="Times New Roman"/>
                <w:kern w:val="0"/>
                <w:sz w:val="24"/>
                <w:szCs w:val="24"/>
              </w:rPr>
              <w:t>C=O/O-C=O</w:t>
            </w:r>
          </w:p>
        </w:tc>
        <w:tc>
          <w:tcPr>
            <w:tcW w:w="852" w:type="pct"/>
          </w:tcPr>
          <w:p w14:paraId="15FC852E" w14:textId="77777777" w:rsidR="00B828F6" w:rsidRDefault="00233F17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30.96</w:t>
            </w:r>
          </w:p>
        </w:tc>
        <w:tc>
          <w:tcPr>
            <w:tcW w:w="819" w:type="pct"/>
          </w:tcPr>
          <w:p w14:paraId="138DFCE5" w14:textId="77777777" w:rsidR="00B828F6" w:rsidRDefault="00233F17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0.39</w:t>
            </w:r>
          </w:p>
        </w:tc>
      </w:tr>
      <w:tr w:rsidR="00B828F6" w14:paraId="013198E8" w14:textId="77777777">
        <w:tc>
          <w:tcPr>
            <w:tcW w:w="1365" w:type="pct"/>
          </w:tcPr>
          <w:p w14:paraId="2A8FDCCF" w14:textId="77777777" w:rsidR="00B828F6" w:rsidRDefault="00B828F6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9" w:type="pct"/>
          </w:tcPr>
          <w:p w14:paraId="6C16AEDD" w14:textId="77777777" w:rsidR="00B828F6" w:rsidRDefault="00B828F6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6" w:type="pct"/>
          </w:tcPr>
          <w:p w14:paraId="3D3F40EF" w14:textId="77777777" w:rsidR="00B828F6" w:rsidRDefault="00233F17">
            <w:pPr>
              <w:spacing w:line="360" w:lineRule="auto"/>
              <w:rPr>
                <w:rFonts w:ascii="Times New Roman" w:eastAsia="CharisSIL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harisSIL" w:hAnsi="Times New Roman" w:cs="Times New Roman"/>
                <w:kern w:val="0"/>
                <w:sz w:val="24"/>
                <w:szCs w:val="24"/>
              </w:rPr>
              <w:t>C-O/C-OH</w:t>
            </w:r>
          </w:p>
        </w:tc>
        <w:tc>
          <w:tcPr>
            <w:tcW w:w="852" w:type="pct"/>
          </w:tcPr>
          <w:p w14:paraId="3EAAD2FC" w14:textId="77777777" w:rsidR="00B828F6" w:rsidRDefault="00233F17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32.42</w:t>
            </w:r>
          </w:p>
        </w:tc>
        <w:tc>
          <w:tcPr>
            <w:tcW w:w="819" w:type="pct"/>
          </w:tcPr>
          <w:p w14:paraId="3A6CF64C" w14:textId="77777777" w:rsidR="00B828F6" w:rsidRDefault="00233F17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9.61</w:t>
            </w:r>
          </w:p>
        </w:tc>
      </w:tr>
      <w:tr w:rsidR="00B828F6" w14:paraId="0CD87A24" w14:textId="77777777">
        <w:tc>
          <w:tcPr>
            <w:tcW w:w="1365" w:type="pct"/>
          </w:tcPr>
          <w:p w14:paraId="66C3A0D8" w14:textId="77777777" w:rsidR="00B828F6" w:rsidRDefault="00233F17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CM-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62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-CD-GO</w:t>
            </w:r>
          </w:p>
        </w:tc>
        <w:tc>
          <w:tcPr>
            <w:tcW w:w="769" w:type="pct"/>
          </w:tcPr>
          <w:p w14:paraId="79FE70E2" w14:textId="77777777" w:rsidR="00B828F6" w:rsidRDefault="00233F17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1s</w:t>
            </w:r>
          </w:p>
        </w:tc>
        <w:tc>
          <w:tcPr>
            <w:tcW w:w="1196" w:type="pct"/>
          </w:tcPr>
          <w:p w14:paraId="313D816B" w14:textId="77777777" w:rsidR="00B828F6" w:rsidRDefault="00233F17">
            <w:pPr>
              <w:spacing w:line="360" w:lineRule="auto"/>
              <w:rPr>
                <w:rFonts w:ascii="Times New Roman" w:eastAsia="CharisSIL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harisSIL" w:hAnsi="Times New Roman" w:cs="Times New Roman"/>
                <w:kern w:val="0"/>
                <w:sz w:val="24"/>
                <w:szCs w:val="24"/>
              </w:rPr>
              <w:t>amide</w:t>
            </w:r>
          </w:p>
        </w:tc>
        <w:tc>
          <w:tcPr>
            <w:tcW w:w="852" w:type="pct"/>
          </w:tcPr>
          <w:p w14:paraId="1F9AAE54" w14:textId="77777777" w:rsidR="00B828F6" w:rsidRDefault="00233F17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99.19</w:t>
            </w:r>
          </w:p>
        </w:tc>
        <w:tc>
          <w:tcPr>
            <w:tcW w:w="819" w:type="pct"/>
          </w:tcPr>
          <w:p w14:paraId="0C1E98CC" w14:textId="77777777" w:rsidR="00B828F6" w:rsidRDefault="00233F17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100.00</w:t>
            </w:r>
          </w:p>
        </w:tc>
      </w:tr>
      <w:tr w:rsidR="00B828F6" w14:paraId="7C34A4C9" w14:textId="77777777">
        <w:tc>
          <w:tcPr>
            <w:tcW w:w="1365" w:type="pct"/>
          </w:tcPr>
          <w:p w14:paraId="67D27B1C" w14:textId="77777777" w:rsidR="00B828F6" w:rsidRDefault="00233F17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CM-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62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-CD-GO-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MB</w:t>
            </w:r>
          </w:p>
        </w:tc>
        <w:tc>
          <w:tcPr>
            <w:tcW w:w="769" w:type="pct"/>
          </w:tcPr>
          <w:p w14:paraId="10C9DEAE" w14:textId="77777777" w:rsidR="00B828F6" w:rsidRDefault="00233F17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1s</w:t>
            </w:r>
          </w:p>
        </w:tc>
        <w:tc>
          <w:tcPr>
            <w:tcW w:w="1196" w:type="pct"/>
          </w:tcPr>
          <w:p w14:paraId="2B707634" w14:textId="77777777" w:rsidR="00B828F6" w:rsidRDefault="00233F17">
            <w:pPr>
              <w:spacing w:line="360" w:lineRule="auto"/>
              <w:rPr>
                <w:rFonts w:ascii="Times New Roman" w:eastAsia="CharisSIL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harisSIL" w:hAnsi="Times New Roman" w:cs="Times New Roman"/>
                <w:kern w:val="0"/>
                <w:sz w:val="24"/>
                <w:szCs w:val="24"/>
              </w:rPr>
              <w:t>amide</w:t>
            </w:r>
          </w:p>
        </w:tc>
        <w:tc>
          <w:tcPr>
            <w:tcW w:w="852" w:type="pct"/>
          </w:tcPr>
          <w:p w14:paraId="14737D30" w14:textId="77777777" w:rsidR="00B828F6" w:rsidRDefault="00233F17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99.26</w:t>
            </w:r>
          </w:p>
        </w:tc>
        <w:tc>
          <w:tcPr>
            <w:tcW w:w="819" w:type="pct"/>
          </w:tcPr>
          <w:p w14:paraId="2D965B2D" w14:textId="77777777" w:rsidR="00B828F6" w:rsidRDefault="00233F17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77.16</w:t>
            </w:r>
          </w:p>
        </w:tc>
      </w:tr>
      <w:tr w:rsidR="00B828F6" w14:paraId="5B6805BA" w14:textId="77777777">
        <w:tc>
          <w:tcPr>
            <w:tcW w:w="1365" w:type="pct"/>
          </w:tcPr>
          <w:p w14:paraId="0AA2B240" w14:textId="77777777" w:rsidR="00B828F6" w:rsidRDefault="00B828F6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9" w:type="pct"/>
          </w:tcPr>
          <w:p w14:paraId="1E9D0536" w14:textId="77777777" w:rsidR="00B828F6" w:rsidRDefault="00B828F6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6" w:type="pct"/>
          </w:tcPr>
          <w:p w14:paraId="08DDB8CB" w14:textId="77777777" w:rsidR="00B828F6" w:rsidRDefault="00233F17">
            <w:pPr>
              <w:spacing w:line="360" w:lineRule="auto"/>
              <w:rPr>
                <w:rFonts w:ascii="Times New Roman" w:eastAsia="CharisSIL" w:hAnsi="Times New Roman" w:cs="Times New Roman"/>
                <w:kern w:val="0"/>
                <w:sz w:val="24"/>
                <w:szCs w:val="24"/>
              </w:rPr>
            </w:pPr>
            <w:bookmarkStart w:id="7" w:name="OLE_LINK114"/>
            <w:bookmarkStart w:id="8" w:name="OLE_LINK115"/>
            <w:r>
              <w:rPr>
                <w:rFonts w:ascii="Times New Roman" w:eastAsia="CharisSIL" w:hAnsi="Times New Roman" w:cs="Times New Roman"/>
                <w:kern w:val="0"/>
                <w:sz w:val="24"/>
                <w:szCs w:val="24"/>
              </w:rPr>
              <w:t>amine</w:t>
            </w:r>
            <w:bookmarkEnd w:id="7"/>
            <w:bookmarkEnd w:id="8"/>
          </w:p>
        </w:tc>
        <w:tc>
          <w:tcPr>
            <w:tcW w:w="852" w:type="pct"/>
          </w:tcPr>
          <w:p w14:paraId="3D0704DC" w14:textId="77777777" w:rsidR="00B828F6" w:rsidRDefault="00233F17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99.90</w:t>
            </w:r>
          </w:p>
        </w:tc>
        <w:tc>
          <w:tcPr>
            <w:tcW w:w="819" w:type="pct"/>
          </w:tcPr>
          <w:p w14:paraId="51523FD7" w14:textId="77777777" w:rsidR="00B828F6" w:rsidRDefault="00233F17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20.29</w:t>
            </w:r>
          </w:p>
        </w:tc>
      </w:tr>
      <w:tr w:rsidR="00B828F6" w14:paraId="5BE39659" w14:textId="77777777">
        <w:tc>
          <w:tcPr>
            <w:tcW w:w="1365" w:type="pct"/>
          </w:tcPr>
          <w:p w14:paraId="40B09C9E" w14:textId="77777777" w:rsidR="00B828F6" w:rsidRDefault="00B828F6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9" w:type="pct"/>
          </w:tcPr>
          <w:p w14:paraId="52753064" w14:textId="77777777" w:rsidR="00B828F6" w:rsidRDefault="00B828F6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6" w:type="pct"/>
          </w:tcPr>
          <w:p w14:paraId="74CE41BE" w14:textId="77777777" w:rsidR="00B828F6" w:rsidRDefault="00233F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852" w:type="pct"/>
          </w:tcPr>
          <w:p w14:paraId="27BD18ED" w14:textId="77777777" w:rsidR="00B828F6" w:rsidRDefault="00233F17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01.64</w:t>
            </w:r>
          </w:p>
        </w:tc>
        <w:tc>
          <w:tcPr>
            <w:tcW w:w="819" w:type="pct"/>
          </w:tcPr>
          <w:p w14:paraId="1C71FC2A" w14:textId="77777777" w:rsidR="00B828F6" w:rsidRDefault="00233F17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.55</w:t>
            </w:r>
          </w:p>
        </w:tc>
      </w:tr>
    </w:tbl>
    <w:p w14:paraId="450BABEC" w14:textId="77777777" w:rsidR="00B828F6" w:rsidRDefault="00B828F6">
      <w:pPr>
        <w:spacing w:line="360" w:lineRule="auto"/>
        <w:rPr>
          <w:rFonts w:ascii="Times New Roman" w:eastAsia="CharisSIL" w:hAnsi="Times New Roman" w:cs="Times New Roman"/>
          <w:kern w:val="0"/>
          <w:sz w:val="24"/>
          <w:szCs w:val="24"/>
        </w:rPr>
      </w:pPr>
    </w:p>
    <w:p w14:paraId="6BCF6389" w14:textId="77777777" w:rsidR="00B828F6" w:rsidRDefault="00B828F6">
      <w:pPr>
        <w:rPr>
          <w:rFonts w:ascii="Times New Roman" w:hAnsi="Times New Roman" w:cs="Times New Roman"/>
          <w:b/>
          <w:sz w:val="24"/>
          <w:szCs w:val="24"/>
        </w:rPr>
      </w:pPr>
    </w:p>
    <w:p w14:paraId="0E2A60B4" w14:textId="77777777" w:rsidR="00B828F6" w:rsidRDefault="00B828F6">
      <w:pPr>
        <w:rPr>
          <w:rFonts w:ascii="Times New Roman" w:hAnsi="Times New Roman" w:cs="Times New Roman"/>
          <w:b/>
          <w:sz w:val="24"/>
          <w:szCs w:val="24"/>
        </w:rPr>
      </w:pPr>
    </w:p>
    <w:p w14:paraId="0ACC9C74" w14:textId="3794099E" w:rsidR="00B828F6" w:rsidRDefault="00233F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>T</w:t>
      </w:r>
      <w:r>
        <w:rPr>
          <w:rFonts w:ascii="Times New Roman" w:hAnsi="Times New Roman" w:cs="Times New Roman"/>
          <w:b/>
          <w:sz w:val="24"/>
          <w:szCs w:val="24"/>
        </w:rPr>
        <w:t>able S</w:t>
      </w:r>
      <w:r w:rsidR="00265EE4"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Elemental composition and atomic ratios of GO, β-CD-GO and CM-β-CD-GO determined by XPS.</w:t>
      </w:r>
    </w:p>
    <w:tbl>
      <w:tblPr>
        <w:tblStyle w:val="a6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62"/>
        <w:gridCol w:w="1768"/>
        <w:gridCol w:w="1635"/>
        <w:gridCol w:w="1385"/>
        <w:gridCol w:w="1156"/>
      </w:tblGrid>
      <w:tr w:rsidR="00B828F6" w14:paraId="0B34961D" w14:textId="77777777">
        <w:tc>
          <w:tcPr>
            <w:tcW w:w="1422" w:type="pct"/>
            <w:tcBorders>
              <w:top w:val="single" w:sz="4" w:space="0" w:color="auto"/>
              <w:bottom w:val="nil"/>
              <w:right w:val="nil"/>
            </w:tcBorders>
          </w:tcPr>
          <w:p w14:paraId="669AD76B" w14:textId="77777777" w:rsidR="00B828F6" w:rsidRDefault="00B828F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8" w:type="pct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5D47166F" w14:textId="77777777" w:rsidR="00B828F6" w:rsidRDefault="00233F17">
            <w:pPr>
              <w:spacing w:line="360" w:lineRule="auto"/>
              <w:rPr>
                <w:rFonts w:ascii="Times New Roman" w:eastAsia="CharisSIL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harisSIL" w:hAnsi="Times New Roman" w:cs="Times New Roman" w:hint="eastAsia"/>
                <w:kern w:val="0"/>
                <w:sz w:val="24"/>
                <w:szCs w:val="24"/>
              </w:rPr>
              <w:t>E</w:t>
            </w:r>
            <w:r>
              <w:rPr>
                <w:rFonts w:ascii="Times New Roman" w:eastAsia="CharisSIL" w:hAnsi="Times New Roman" w:cs="Times New Roman"/>
                <w:kern w:val="0"/>
                <w:sz w:val="24"/>
                <w:szCs w:val="24"/>
              </w:rPr>
              <w:t>lemental content</w:t>
            </w:r>
          </w:p>
        </w:tc>
      </w:tr>
      <w:tr w:rsidR="00B828F6" w14:paraId="32DBB05E" w14:textId="77777777">
        <w:tc>
          <w:tcPr>
            <w:tcW w:w="1422" w:type="pct"/>
            <w:tcBorders>
              <w:top w:val="nil"/>
              <w:bottom w:val="single" w:sz="4" w:space="0" w:color="auto"/>
              <w:right w:val="nil"/>
            </w:tcBorders>
          </w:tcPr>
          <w:p w14:paraId="7B6F9EB0" w14:textId="77777777" w:rsidR="00B828F6" w:rsidRDefault="00B828F6">
            <w:pPr>
              <w:spacing w:line="360" w:lineRule="auto"/>
              <w:rPr>
                <w:rFonts w:ascii="Times New Roman" w:eastAsia="CharisSIL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06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427C312" w14:textId="77777777" w:rsidR="00B828F6" w:rsidRDefault="00233F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harisSIL" w:hAnsi="Times New Roman" w:cs="Times New Roman"/>
                <w:kern w:val="0"/>
                <w:sz w:val="24"/>
                <w:szCs w:val="24"/>
              </w:rPr>
              <w:t>C wt%</w:t>
            </w:r>
          </w:p>
        </w:tc>
        <w:tc>
          <w:tcPr>
            <w:tcW w:w="98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4734A35" w14:textId="77777777" w:rsidR="00B828F6" w:rsidRDefault="00233F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harisSIL" w:hAnsi="Times New Roman" w:cs="Times New Roman"/>
                <w:kern w:val="0"/>
                <w:sz w:val="24"/>
                <w:szCs w:val="24"/>
              </w:rPr>
              <w:t>O wt%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55F27D5D" w14:textId="77777777" w:rsidR="00B828F6" w:rsidRDefault="00233F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harisSIL" w:hAnsi="Times New Roman" w:cs="Times New Roman"/>
                <w:kern w:val="0"/>
                <w:sz w:val="24"/>
                <w:szCs w:val="24"/>
              </w:rPr>
              <w:t>N wt%</w:t>
            </w:r>
          </w:p>
        </w:tc>
        <w:tc>
          <w:tcPr>
            <w:tcW w:w="696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52C035C5" w14:textId="77777777" w:rsidR="00B828F6" w:rsidRDefault="00233F17">
            <w:pPr>
              <w:spacing w:line="360" w:lineRule="auto"/>
              <w:rPr>
                <w:rFonts w:ascii="Times New Roman" w:eastAsia="CharisSIL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harisSIL" w:hAnsi="Times New Roman" w:cs="Times New Roman"/>
                <w:kern w:val="0"/>
                <w:sz w:val="24"/>
                <w:szCs w:val="24"/>
              </w:rPr>
              <w:t>C/O</w:t>
            </w:r>
          </w:p>
        </w:tc>
      </w:tr>
      <w:tr w:rsidR="00B828F6" w14:paraId="33E6134D" w14:textId="77777777">
        <w:tc>
          <w:tcPr>
            <w:tcW w:w="1422" w:type="pct"/>
            <w:tcBorders>
              <w:top w:val="single" w:sz="4" w:space="0" w:color="auto"/>
            </w:tcBorders>
          </w:tcPr>
          <w:p w14:paraId="3109CBE8" w14:textId="77777777" w:rsidR="00B828F6" w:rsidRDefault="00233F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GO</w:t>
            </w:r>
          </w:p>
        </w:tc>
        <w:tc>
          <w:tcPr>
            <w:tcW w:w="1064" w:type="pct"/>
            <w:tcBorders>
              <w:top w:val="single" w:sz="4" w:space="0" w:color="auto"/>
            </w:tcBorders>
          </w:tcPr>
          <w:p w14:paraId="5FE0613D" w14:textId="77777777" w:rsidR="00B828F6" w:rsidRDefault="00233F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67.54</w:t>
            </w:r>
          </w:p>
        </w:tc>
        <w:tc>
          <w:tcPr>
            <w:tcW w:w="984" w:type="pct"/>
            <w:tcBorders>
              <w:top w:val="single" w:sz="4" w:space="0" w:color="auto"/>
            </w:tcBorders>
          </w:tcPr>
          <w:p w14:paraId="3DFF58D2" w14:textId="77777777" w:rsidR="00B828F6" w:rsidRDefault="00233F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32.46</w:t>
            </w:r>
          </w:p>
        </w:tc>
        <w:tc>
          <w:tcPr>
            <w:tcW w:w="834" w:type="pct"/>
            <w:tcBorders>
              <w:top w:val="single" w:sz="4" w:space="0" w:color="auto"/>
            </w:tcBorders>
          </w:tcPr>
          <w:p w14:paraId="07FF4D34" w14:textId="77777777" w:rsidR="00B828F6" w:rsidRDefault="00233F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96" w:type="pct"/>
            <w:tcBorders>
              <w:top w:val="single" w:sz="4" w:space="0" w:color="auto"/>
            </w:tcBorders>
          </w:tcPr>
          <w:p w14:paraId="6841805B" w14:textId="77777777" w:rsidR="00B828F6" w:rsidRDefault="00233F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2.08</w:t>
            </w:r>
          </w:p>
        </w:tc>
      </w:tr>
      <w:tr w:rsidR="00B828F6" w14:paraId="077E08E5" w14:textId="77777777">
        <w:tc>
          <w:tcPr>
            <w:tcW w:w="1422" w:type="pct"/>
          </w:tcPr>
          <w:p w14:paraId="1C7F4E90" w14:textId="77777777" w:rsidR="00B828F6" w:rsidRDefault="00233F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62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-CD-GO</w:t>
            </w:r>
          </w:p>
        </w:tc>
        <w:tc>
          <w:tcPr>
            <w:tcW w:w="1064" w:type="pct"/>
          </w:tcPr>
          <w:p w14:paraId="5AF598C4" w14:textId="77777777" w:rsidR="00B828F6" w:rsidRDefault="00233F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70.26</w:t>
            </w:r>
          </w:p>
        </w:tc>
        <w:tc>
          <w:tcPr>
            <w:tcW w:w="984" w:type="pct"/>
          </w:tcPr>
          <w:p w14:paraId="1AF288B9" w14:textId="77777777" w:rsidR="00B828F6" w:rsidRDefault="00233F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15.98</w:t>
            </w:r>
          </w:p>
        </w:tc>
        <w:tc>
          <w:tcPr>
            <w:tcW w:w="834" w:type="pct"/>
          </w:tcPr>
          <w:p w14:paraId="6573DBCD" w14:textId="77777777" w:rsidR="00B828F6" w:rsidRDefault="00233F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13.75</w:t>
            </w:r>
          </w:p>
        </w:tc>
        <w:tc>
          <w:tcPr>
            <w:tcW w:w="696" w:type="pct"/>
          </w:tcPr>
          <w:p w14:paraId="28C422F6" w14:textId="77777777" w:rsidR="00B828F6" w:rsidRDefault="00233F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4.40</w:t>
            </w:r>
          </w:p>
        </w:tc>
      </w:tr>
      <w:tr w:rsidR="00B828F6" w14:paraId="23A77547" w14:textId="77777777">
        <w:tc>
          <w:tcPr>
            <w:tcW w:w="1422" w:type="pct"/>
          </w:tcPr>
          <w:p w14:paraId="0927DE49" w14:textId="77777777" w:rsidR="00B828F6" w:rsidRDefault="00233F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9" w:name="OLE_LINK96"/>
            <w:bookmarkStart w:id="10" w:name="OLE_LINK95"/>
            <w:r>
              <w:rPr>
                <w:rFonts w:ascii="Times New Roman" w:hAnsi="Times New Roman" w:cs="Times New Roman"/>
                <w:sz w:val="24"/>
                <w:szCs w:val="24"/>
              </w:rPr>
              <w:t>CM-</w:t>
            </w:r>
            <w:bookmarkEnd w:id="9"/>
            <w:bookmarkEnd w:id="10"/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62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-CD-GO</w:t>
            </w:r>
          </w:p>
        </w:tc>
        <w:tc>
          <w:tcPr>
            <w:tcW w:w="1064" w:type="pct"/>
          </w:tcPr>
          <w:p w14:paraId="5987469F" w14:textId="77777777" w:rsidR="00B828F6" w:rsidRDefault="00233F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72.98</w:t>
            </w:r>
          </w:p>
        </w:tc>
        <w:tc>
          <w:tcPr>
            <w:tcW w:w="984" w:type="pct"/>
          </w:tcPr>
          <w:p w14:paraId="35AD3321" w14:textId="77777777" w:rsidR="00B828F6" w:rsidRDefault="00233F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15.15</w:t>
            </w:r>
          </w:p>
        </w:tc>
        <w:tc>
          <w:tcPr>
            <w:tcW w:w="834" w:type="pct"/>
          </w:tcPr>
          <w:p w14:paraId="508F4C02" w14:textId="77777777" w:rsidR="00B828F6" w:rsidRDefault="00233F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11.87</w:t>
            </w:r>
          </w:p>
        </w:tc>
        <w:tc>
          <w:tcPr>
            <w:tcW w:w="696" w:type="pct"/>
          </w:tcPr>
          <w:p w14:paraId="2463CC75" w14:textId="77777777" w:rsidR="00B828F6" w:rsidRDefault="00233F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4.82</w:t>
            </w:r>
          </w:p>
        </w:tc>
      </w:tr>
    </w:tbl>
    <w:p w14:paraId="58FDAB32" w14:textId="167B01F9" w:rsidR="00B828F6" w:rsidRDefault="00B828F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2754F4E" w14:textId="174E0333" w:rsidR="00C766C0" w:rsidRPr="00C90F17" w:rsidRDefault="00C766C0" w:rsidP="00C766C0">
      <w:pPr>
        <w:pStyle w:val="CitaviBibliographyHeading"/>
        <w:rPr>
          <w:rFonts w:ascii="Times New Roman" w:hAnsi="Times New Roman" w:cs="Times New Roman"/>
          <w:sz w:val="30"/>
          <w:szCs w:val="30"/>
        </w:rPr>
      </w:pPr>
      <w:bookmarkStart w:id="11" w:name="_GoBack"/>
      <w:bookmarkEnd w:id="11"/>
      <w:r w:rsidRPr="00C90F17">
        <w:rPr>
          <w:rFonts w:ascii="Times New Roman" w:hAnsi="Times New Roman" w:cs="Times New Roman"/>
          <w:sz w:val="30"/>
          <w:szCs w:val="30"/>
        </w:rPr>
        <w:t>References</w:t>
      </w:r>
    </w:p>
    <w:p w14:paraId="5A9E4FA6" w14:textId="219C7E49" w:rsidR="00C766C0" w:rsidRPr="00C90F17" w:rsidRDefault="00C766C0" w:rsidP="00C766C0">
      <w:pPr>
        <w:pStyle w:val="CitaviBibliographyEntry"/>
        <w:rPr>
          <w:rFonts w:ascii="Times New Roman" w:hAnsi="Times New Roman" w:cs="Times New Roman"/>
        </w:rPr>
      </w:pPr>
      <w:bookmarkStart w:id="12" w:name="_CTVL001bf27d225b4c3408ba525aa7b0ef20e91"/>
      <w:r w:rsidRPr="00C90F17">
        <w:rPr>
          <w:rFonts w:ascii="Times New Roman" w:hAnsi="Times New Roman" w:cs="Times New Roman"/>
        </w:rPr>
        <w:t xml:space="preserve">Das, T.R., Patra, S., Madhuri, R., Sharma, P.K., 2018. Bismuth oxide decorated graphene oxide nanocomposites synthesized via sonochemical assisted hydrothermal method for adsorption of cationic organic dyes. Journal of colloid and interface science 509, 82–93. </w:t>
      </w:r>
    </w:p>
    <w:p w14:paraId="16CEF77C" w14:textId="5D51AE67" w:rsidR="00C766C0" w:rsidRPr="00C90F17" w:rsidRDefault="00C766C0" w:rsidP="00C766C0">
      <w:pPr>
        <w:pStyle w:val="CitaviBibliographyEntry"/>
        <w:rPr>
          <w:rFonts w:ascii="Times New Roman" w:hAnsi="Times New Roman" w:cs="Times New Roman"/>
        </w:rPr>
      </w:pPr>
      <w:bookmarkStart w:id="13" w:name="_CTVL0014fc7ae81e8fd45c598c1205a0607ee72"/>
      <w:bookmarkEnd w:id="12"/>
      <w:r w:rsidRPr="00C90F17">
        <w:rPr>
          <w:rFonts w:ascii="Times New Roman" w:hAnsi="Times New Roman" w:cs="Times New Roman"/>
        </w:rPr>
        <w:t xml:space="preserve">Fraga, T.J.M., Souza, Z.S.B. de, Marques Fraga, D.M.d.S., Carvalho, M.N., Luna Freire, E.M.P. </w:t>
      </w:r>
      <w:r w:rsidRPr="00C90F17">
        <w:rPr>
          <w:rFonts w:ascii="Times New Roman" w:hAnsi="Times New Roman" w:cs="Times New Roman"/>
        </w:rPr>
        <w:lastRenderedPageBreak/>
        <w:t>de, Ghislandi, M.G., da Motta Sobrinho, M.A., 2020. Comparative approach towards the adsorption of Reactive Black 5 and methylene blue by n-layer graphene oxide and its amino-functionalized derivative. Adsorption 26 (2), 283–301.</w:t>
      </w:r>
    </w:p>
    <w:p w14:paraId="4BD64920" w14:textId="09AA176F" w:rsidR="00C766C0" w:rsidRPr="00C90F17" w:rsidRDefault="00C766C0" w:rsidP="00C766C0">
      <w:pPr>
        <w:pStyle w:val="CitaviBibliographyEntry"/>
        <w:rPr>
          <w:rFonts w:ascii="Times New Roman" w:hAnsi="Times New Roman" w:cs="Times New Roman"/>
        </w:rPr>
      </w:pPr>
      <w:bookmarkStart w:id="14" w:name="_CTVL001d3ce5c809d6846d1a9715ab08c361d7c"/>
      <w:bookmarkEnd w:id="13"/>
      <w:r w:rsidRPr="00C90F17">
        <w:rPr>
          <w:rFonts w:ascii="Times New Roman" w:hAnsi="Times New Roman" w:cs="Times New Roman"/>
        </w:rPr>
        <w:t xml:space="preserve">Ganesan, V., Louis, C., Damodaran, S.P., 2018. Graphene oxide-wrapped magnetite nanoclusters: A recyclable functional hybrid for fast and highly efficient removal of organic dyes from wastewater. Journal of Environmental Chemical Engineering 6 (2), 2176–2190. </w:t>
      </w:r>
    </w:p>
    <w:p w14:paraId="57091732" w14:textId="7EA7E285" w:rsidR="00C766C0" w:rsidRPr="00C90F17" w:rsidRDefault="00C766C0" w:rsidP="00C766C0">
      <w:pPr>
        <w:pStyle w:val="CitaviBibliographyEntry"/>
        <w:rPr>
          <w:rFonts w:ascii="Times New Roman" w:hAnsi="Times New Roman" w:cs="Times New Roman"/>
        </w:rPr>
      </w:pPr>
      <w:bookmarkStart w:id="15" w:name="_CTVL001b992928fc01f4b649f78294a1f060976"/>
      <w:bookmarkEnd w:id="14"/>
      <w:r w:rsidRPr="00C90F17">
        <w:rPr>
          <w:rFonts w:ascii="Times New Roman" w:hAnsi="Times New Roman" w:cs="Times New Roman"/>
        </w:rPr>
        <w:t>Goswami, S., Banerjee, P., Datta, S., Mukhopadhayay, A., Das, P., 2017. Graphene oxide nanoplatelets synthesized with carbonized agro-waste biomass as green precursor and its application for the treatment of dye rich wastewater. Process Safety and Environ</w:t>
      </w:r>
      <w:r w:rsidR="00C90F17" w:rsidRPr="00C90F17">
        <w:rPr>
          <w:rFonts w:ascii="Times New Roman" w:hAnsi="Times New Roman" w:cs="Times New Roman"/>
        </w:rPr>
        <w:t>mental Protection 106, 163–172.</w:t>
      </w:r>
    </w:p>
    <w:p w14:paraId="1E821E1F" w14:textId="62EC113C" w:rsidR="00C766C0" w:rsidRPr="00C90F17" w:rsidRDefault="00C766C0" w:rsidP="00C766C0">
      <w:pPr>
        <w:pStyle w:val="CitaviBibliographyEntry"/>
        <w:rPr>
          <w:rFonts w:ascii="Times New Roman" w:hAnsi="Times New Roman" w:cs="Times New Roman"/>
        </w:rPr>
      </w:pPr>
      <w:bookmarkStart w:id="16" w:name="_CTVL0015e7c904fdc9b422f9a99a2762f2f6f62"/>
      <w:bookmarkEnd w:id="15"/>
      <w:r w:rsidRPr="00C90F17">
        <w:rPr>
          <w:rFonts w:ascii="Times New Roman" w:hAnsi="Times New Roman" w:cs="Times New Roman"/>
        </w:rPr>
        <w:t xml:space="preserve">Kim, H., Kang, S.-O., Park, S., Park, H.S., 2015. Adsorption isotherms and kinetics of cationic and anionic dyes on three-dimensional reduced graphene oxide macrostructure. Journal of Industrial and Engineering Chemistry 21, 1191–1196. </w:t>
      </w:r>
    </w:p>
    <w:p w14:paraId="5FD58BA2" w14:textId="4F008B47" w:rsidR="00C766C0" w:rsidRPr="00C90F17" w:rsidRDefault="00C766C0" w:rsidP="00C766C0">
      <w:pPr>
        <w:pStyle w:val="CitaviBibliographyEntry"/>
        <w:rPr>
          <w:rFonts w:ascii="Times New Roman" w:hAnsi="Times New Roman" w:cs="Times New Roman"/>
        </w:rPr>
      </w:pPr>
      <w:bookmarkStart w:id="17" w:name="_CTVL001299715aac1084d84be17036da89232dc"/>
      <w:bookmarkEnd w:id="16"/>
      <w:r w:rsidRPr="00C90F17">
        <w:rPr>
          <w:rFonts w:ascii="Times New Roman" w:hAnsi="Times New Roman" w:cs="Times New Roman"/>
        </w:rPr>
        <w:t>Peng, W., Li, H., Liu, Y., Song, S., 2016. Adsorption of methylene blue on graphene oxide prepared from amorphous graphite: Effects of pH and foreign ions. Journal o</w:t>
      </w:r>
      <w:r w:rsidR="00C90F17" w:rsidRPr="00C90F17">
        <w:rPr>
          <w:rFonts w:ascii="Times New Roman" w:hAnsi="Times New Roman" w:cs="Times New Roman"/>
        </w:rPr>
        <w:t>f Molecular Liquids 221, 82–87.</w:t>
      </w:r>
    </w:p>
    <w:p w14:paraId="1DC270DD" w14:textId="05105F95" w:rsidR="00C766C0" w:rsidRPr="00C90F17" w:rsidRDefault="00C766C0" w:rsidP="00C766C0">
      <w:pPr>
        <w:pStyle w:val="CitaviBibliographyEntry"/>
        <w:rPr>
          <w:rFonts w:ascii="Times New Roman" w:hAnsi="Times New Roman" w:cs="Times New Roman"/>
        </w:rPr>
      </w:pPr>
      <w:bookmarkStart w:id="18" w:name="_CTVL0013d73494ecbb14fd1b72b5b6acaa92355"/>
      <w:bookmarkEnd w:id="17"/>
      <w:r w:rsidRPr="00C90F17">
        <w:rPr>
          <w:rFonts w:ascii="Times New Roman" w:hAnsi="Times New Roman" w:cs="Times New Roman"/>
        </w:rPr>
        <w:t xml:space="preserve">Tan, P., Hu, Y., 2017. Improved synthesis of graphene/β-cyclodextrin composite for highly efficient dye adsorption and removal. Journal of Molecular Liquids 242, 181–189. </w:t>
      </w:r>
    </w:p>
    <w:p w14:paraId="08077E15" w14:textId="01AA8080" w:rsidR="009823AE" w:rsidRPr="00C90F17" w:rsidRDefault="00C766C0" w:rsidP="00C766C0">
      <w:pPr>
        <w:pStyle w:val="CitaviBibliographyEntry"/>
        <w:rPr>
          <w:rFonts w:ascii="Times New Roman" w:hAnsi="Times New Roman" w:cs="Times New Roman"/>
        </w:rPr>
      </w:pPr>
      <w:bookmarkStart w:id="19" w:name="_CTVL001e72618c7323a4d1c8484b5e35bcef11d"/>
      <w:bookmarkEnd w:id="18"/>
      <w:r w:rsidRPr="00C90F17">
        <w:rPr>
          <w:rFonts w:ascii="Times New Roman" w:hAnsi="Times New Roman" w:cs="Times New Roman"/>
        </w:rPr>
        <w:t xml:space="preserve">Travlou, N.A., Kyzas, G.Z., Lazaridis, N.K., Deliyanni, E.A., 2013. Functionalization of graphite oxide with magnetic chitosan for the preparation of a nanocomposite dye adsorbent. Langmuir : the ACS journal of surfaces and colloids 29 (5), 1657–1668. </w:t>
      </w:r>
      <w:bookmarkEnd w:id="19"/>
    </w:p>
    <w:p w14:paraId="7A1279CE" w14:textId="77777777" w:rsidR="009823AE" w:rsidRDefault="009823AE" w:rsidP="009823AE"/>
    <w:sectPr w:rsidR="009823A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1C3937" w14:textId="77777777" w:rsidR="00917C1A" w:rsidRDefault="00917C1A" w:rsidP="00DB633C">
      <w:r>
        <w:separator/>
      </w:r>
    </w:p>
  </w:endnote>
  <w:endnote w:type="continuationSeparator" w:id="0">
    <w:p w14:paraId="331F0CC3" w14:textId="77777777" w:rsidR="00917C1A" w:rsidRDefault="00917C1A" w:rsidP="00DB63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harisSIL">
    <w:altName w:val="微软雅黑"/>
    <w:charset w:val="86"/>
    <w:family w:val="swiss"/>
    <w:pitch w:val="default"/>
    <w:sig w:usb0="00000000" w:usb1="0000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496887" w14:textId="77777777" w:rsidR="00917C1A" w:rsidRDefault="00917C1A" w:rsidP="00DB633C">
      <w:r>
        <w:separator/>
      </w:r>
    </w:p>
  </w:footnote>
  <w:footnote w:type="continuationSeparator" w:id="0">
    <w:p w14:paraId="10338927" w14:textId="77777777" w:rsidR="00917C1A" w:rsidRDefault="00917C1A" w:rsidP="00DB633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52F0"/>
    <w:rsid w:val="000453AF"/>
    <w:rsid w:val="00075A5D"/>
    <w:rsid w:val="0012710B"/>
    <w:rsid w:val="00154753"/>
    <w:rsid w:val="001A2A65"/>
    <w:rsid w:val="001F4FAF"/>
    <w:rsid w:val="00213442"/>
    <w:rsid w:val="0022011B"/>
    <w:rsid w:val="00221E3C"/>
    <w:rsid w:val="00233F17"/>
    <w:rsid w:val="00257FEC"/>
    <w:rsid w:val="00265EE4"/>
    <w:rsid w:val="00307DC7"/>
    <w:rsid w:val="00331C7B"/>
    <w:rsid w:val="00355EFC"/>
    <w:rsid w:val="00393D51"/>
    <w:rsid w:val="003C72DB"/>
    <w:rsid w:val="003E1767"/>
    <w:rsid w:val="003F36D2"/>
    <w:rsid w:val="0040226B"/>
    <w:rsid w:val="00423C4B"/>
    <w:rsid w:val="00456ABE"/>
    <w:rsid w:val="00466150"/>
    <w:rsid w:val="005148E0"/>
    <w:rsid w:val="00551610"/>
    <w:rsid w:val="005B6223"/>
    <w:rsid w:val="006406AE"/>
    <w:rsid w:val="00673495"/>
    <w:rsid w:val="006B66A9"/>
    <w:rsid w:val="006C518B"/>
    <w:rsid w:val="00707F74"/>
    <w:rsid w:val="00710E71"/>
    <w:rsid w:val="00791A94"/>
    <w:rsid w:val="007A2526"/>
    <w:rsid w:val="00800D77"/>
    <w:rsid w:val="00803258"/>
    <w:rsid w:val="00832A94"/>
    <w:rsid w:val="00834BF4"/>
    <w:rsid w:val="00846FCB"/>
    <w:rsid w:val="008775F3"/>
    <w:rsid w:val="008B4DD4"/>
    <w:rsid w:val="00917C1A"/>
    <w:rsid w:val="00920CC2"/>
    <w:rsid w:val="00952786"/>
    <w:rsid w:val="00976074"/>
    <w:rsid w:val="009823AE"/>
    <w:rsid w:val="009B41BC"/>
    <w:rsid w:val="009C60D7"/>
    <w:rsid w:val="009D2434"/>
    <w:rsid w:val="00A00770"/>
    <w:rsid w:val="00A01135"/>
    <w:rsid w:val="00A016B9"/>
    <w:rsid w:val="00A02054"/>
    <w:rsid w:val="00A42A3E"/>
    <w:rsid w:val="00A53624"/>
    <w:rsid w:val="00AC621C"/>
    <w:rsid w:val="00AE5F2B"/>
    <w:rsid w:val="00B578E0"/>
    <w:rsid w:val="00B828F6"/>
    <w:rsid w:val="00B94FC2"/>
    <w:rsid w:val="00BB70D7"/>
    <w:rsid w:val="00BC637C"/>
    <w:rsid w:val="00C13DD3"/>
    <w:rsid w:val="00C162ED"/>
    <w:rsid w:val="00C22658"/>
    <w:rsid w:val="00C349EB"/>
    <w:rsid w:val="00C6753F"/>
    <w:rsid w:val="00C766C0"/>
    <w:rsid w:val="00C90F17"/>
    <w:rsid w:val="00CB1CD7"/>
    <w:rsid w:val="00CF3D0C"/>
    <w:rsid w:val="00D33E5C"/>
    <w:rsid w:val="00D4425A"/>
    <w:rsid w:val="00D752F0"/>
    <w:rsid w:val="00D8075C"/>
    <w:rsid w:val="00D91630"/>
    <w:rsid w:val="00DB024E"/>
    <w:rsid w:val="00DB633C"/>
    <w:rsid w:val="00E25CFE"/>
    <w:rsid w:val="00E412E4"/>
    <w:rsid w:val="00E646C6"/>
    <w:rsid w:val="00E7338E"/>
    <w:rsid w:val="00ED04D8"/>
    <w:rsid w:val="00EE5900"/>
    <w:rsid w:val="00F55653"/>
    <w:rsid w:val="00F56FBA"/>
    <w:rsid w:val="00FE0CE3"/>
    <w:rsid w:val="3B055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93AAE1"/>
  <w15:docId w15:val="{06732CD8-8105-4963-8E58-00CB9AD6D7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9823A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9823AE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9823AE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9823AE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9823AE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9823AE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9823AE"/>
    <w:pPr>
      <w:keepNext/>
      <w:keepLines/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9823AE"/>
    <w:pPr>
      <w:keepNext/>
      <w:keepLines/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note text"/>
    <w:basedOn w:val="a"/>
    <w:link w:val="Char1"/>
    <w:uiPriority w:val="99"/>
    <w:semiHidden/>
    <w:unhideWhenUsed/>
    <w:qFormat/>
    <w:pPr>
      <w:snapToGrid w:val="0"/>
      <w:jc w:val="left"/>
    </w:pPr>
    <w:rPr>
      <w:rFonts w:ascii="Calibri" w:eastAsia="宋体" w:hAnsi="Calibri" w:cs="Times New Roman"/>
      <w:sz w:val="18"/>
      <w:szCs w:val="18"/>
    </w:rPr>
  </w:style>
  <w:style w:type="table" w:styleId="a6">
    <w:name w:val="Table Grid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footnote reference"/>
    <w:uiPriority w:val="99"/>
    <w:semiHidden/>
    <w:unhideWhenUsed/>
    <w:rPr>
      <w:vertAlign w:val="superscript"/>
    </w:rPr>
  </w:style>
  <w:style w:type="character" w:customStyle="1" w:styleId="Char0">
    <w:name w:val="页眉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paragraph" w:customStyle="1" w:styleId="RSCH02PaperAuthorsandByline">
    <w:name w:val="RSC H02 Paper Authors and Byline"/>
    <w:basedOn w:val="a"/>
    <w:link w:val="RSCH02PaperAuthorsandBylineChar"/>
    <w:qFormat/>
    <w:pPr>
      <w:widowControl/>
      <w:spacing w:after="120" w:line="240" w:lineRule="exact"/>
      <w:jc w:val="left"/>
    </w:pPr>
    <w:rPr>
      <w:rFonts w:ascii="Calibri" w:eastAsia="宋体" w:hAnsi="Calibri" w:cs="Times New Roman"/>
      <w:kern w:val="0"/>
      <w:sz w:val="20"/>
      <w:lang w:val="en-GB" w:eastAsia="en-US"/>
    </w:rPr>
  </w:style>
  <w:style w:type="character" w:customStyle="1" w:styleId="RSCH02PaperAuthorsandBylineChar">
    <w:name w:val="RSC H02 Paper Authors and Byline Char"/>
    <w:link w:val="RSCH02PaperAuthorsandByline"/>
    <w:qFormat/>
    <w:rPr>
      <w:rFonts w:ascii="Calibri" w:eastAsia="宋体" w:hAnsi="Calibri" w:cs="Times New Roman"/>
      <w:kern w:val="0"/>
      <w:sz w:val="20"/>
      <w:lang w:val="en-GB" w:eastAsia="en-US"/>
    </w:rPr>
  </w:style>
  <w:style w:type="character" w:customStyle="1" w:styleId="Char1">
    <w:name w:val="脚注文本 Char"/>
    <w:basedOn w:val="a0"/>
    <w:link w:val="a5"/>
    <w:uiPriority w:val="99"/>
    <w:semiHidden/>
    <w:rPr>
      <w:rFonts w:ascii="Calibri" w:eastAsia="宋体" w:hAnsi="Calibri" w:cs="Times New Roman"/>
      <w:sz w:val="18"/>
      <w:szCs w:val="18"/>
    </w:rPr>
  </w:style>
  <w:style w:type="paragraph" w:customStyle="1" w:styleId="EndNoteBibliography">
    <w:name w:val="EndNote Bibliography"/>
    <w:basedOn w:val="a"/>
    <w:link w:val="EndNoteBibliographyChar"/>
    <w:qFormat/>
    <w:rPr>
      <w:rFonts w:ascii="Calibri" w:hAnsi="Calibri" w:cs="Calibri"/>
      <w:sz w:val="20"/>
    </w:rPr>
  </w:style>
  <w:style w:type="character" w:customStyle="1" w:styleId="EndNoteBibliographyChar">
    <w:name w:val="EndNote Bibliography Char"/>
    <w:basedOn w:val="a0"/>
    <w:link w:val="EndNoteBibliography"/>
    <w:rPr>
      <w:rFonts w:ascii="Calibri" w:hAnsi="Calibri" w:cs="Calibri"/>
      <w:sz w:val="20"/>
    </w:rPr>
  </w:style>
  <w:style w:type="paragraph" w:styleId="a8">
    <w:name w:val="Balloon Text"/>
    <w:basedOn w:val="a"/>
    <w:link w:val="Char2"/>
    <w:uiPriority w:val="99"/>
    <w:semiHidden/>
    <w:unhideWhenUsed/>
    <w:rsid w:val="00DB633C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DB633C"/>
    <w:rPr>
      <w:kern w:val="2"/>
      <w:sz w:val="18"/>
      <w:szCs w:val="18"/>
    </w:rPr>
  </w:style>
  <w:style w:type="character" w:styleId="a9">
    <w:name w:val="Placeholder Text"/>
    <w:basedOn w:val="a0"/>
    <w:uiPriority w:val="99"/>
    <w:semiHidden/>
    <w:rsid w:val="009823AE"/>
    <w:rPr>
      <w:color w:val="808080"/>
    </w:rPr>
  </w:style>
  <w:style w:type="paragraph" w:customStyle="1" w:styleId="CitaviBibliographyEntry">
    <w:name w:val="Citavi Bibliography Entry"/>
    <w:basedOn w:val="a"/>
    <w:link w:val="CitaviBibliographyEntryChar"/>
    <w:uiPriority w:val="99"/>
    <w:rsid w:val="009823AE"/>
    <w:pPr>
      <w:tabs>
        <w:tab w:val="left" w:pos="340"/>
      </w:tabs>
      <w:ind w:left="340" w:hanging="340"/>
      <w:jc w:val="left"/>
    </w:pPr>
  </w:style>
  <w:style w:type="character" w:customStyle="1" w:styleId="CitaviBibliographyEntryChar">
    <w:name w:val="Citavi Bibliography Entry Char"/>
    <w:basedOn w:val="a0"/>
    <w:link w:val="CitaviBibliographyEntry"/>
    <w:uiPriority w:val="99"/>
    <w:rsid w:val="009823AE"/>
    <w:rPr>
      <w:kern w:val="2"/>
      <w:sz w:val="21"/>
      <w:szCs w:val="22"/>
    </w:rPr>
  </w:style>
  <w:style w:type="paragraph" w:customStyle="1" w:styleId="CitaviBibliographyHeading">
    <w:name w:val="Citavi Bibliography Heading"/>
    <w:basedOn w:val="1"/>
    <w:link w:val="CitaviBibliographyHeadingChar"/>
    <w:uiPriority w:val="99"/>
    <w:rsid w:val="009823AE"/>
    <w:pPr>
      <w:jc w:val="left"/>
    </w:pPr>
  </w:style>
  <w:style w:type="character" w:customStyle="1" w:styleId="CitaviBibliographyHeadingChar">
    <w:name w:val="Citavi Bibliography Heading Char"/>
    <w:basedOn w:val="a0"/>
    <w:link w:val="CitaviBibliographyHeading"/>
    <w:uiPriority w:val="99"/>
    <w:rsid w:val="009823AE"/>
    <w:rPr>
      <w:b/>
      <w:bCs/>
      <w:kern w:val="44"/>
      <w:sz w:val="44"/>
      <w:szCs w:val="44"/>
    </w:rPr>
  </w:style>
  <w:style w:type="character" w:customStyle="1" w:styleId="1Char">
    <w:name w:val="标题 1 Char"/>
    <w:basedOn w:val="a0"/>
    <w:link w:val="1"/>
    <w:uiPriority w:val="9"/>
    <w:rsid w:val="009823AE"/>
    <w:rPr>
      <w:b/>
      <w:bCs/>
      <w:kern w:val="44"/>
      <w:sz w:val="44"/>
      <w:szCs w:val="44"/>
    </w:rPr>
  </w:style>
  <w:style w:type="paragraph" w:customStyle="1" w:styleId="CitaviChapterBibliographyHeading">
    <w:name w:val="Citavi Chapter Bibliography Heading"/>
    <w:basedOn w:val="2"/>
    <w:link w:val="CitaviChapterBibliographyHeadingChar"/>
    <w:uiPriority w:val="99"/>
    <w:rsid w:val="009823AE"/>
    <w:pPr>
      <w:jc w:val="left"/>
    </w:pPr>
  </w:style>
  <w:style w:type="character" w:customStyle="1" w:styleId="CitaviChapterBibliographyHeadingChar">
    <w:name w:val="Citavi Chapter Bibliography Heading Char"/>
    <w:basedOn w:val="a0"/>
    <w:link w:val="CitaviChapterBibliographyHeading"/>
    <w:uiPriority w:val="99"/>
    <w:rsid w:val="009823AE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customStyle="1" w:styleId="CitaviBibliographySubheading1">
    <w:name w:val="Citavi Bibliography Subheading 1"/>
    <w:basedOn w:val="2"/>
    <w:link w:val="CitaviBibliographySubheading1Char"/>
    <w:uiPriority w:val="99"/>
    <w:rsid w:val="009823AE"/>
    <w:pPr>
      <w:spacing w:afterLines="50" w:after="156" w:line="360" w:lineRule="auto"/>
      <w:outlineLvl w:val="9"/>
    </w:pPr>
    <w:rPr>
      <w:rFonts w:ascii="Times New Roman" w:hAnsi="Times New Roman" w:cs="Times New Roman"/>
      <w:color w:val="FF0000"/>
      <w:sz w:val="18"/>
      <w:szCs w:val="18"/>
    </w:rPr>
  </w:style>
  <w:style w:type="character" w:customStyle="1" w:styleId="CitaviBibliographySubheading1Char">
    <w:name w:val="Citavi Bibliography Subheading 1 Char"/>
    <w:basedOn w:val="a0"/>
    <w:link w:val="CitaviBibliographySubheading1"/>
    <w:uiPriority w:val="99"/>
    <w:rsid w:val="009823AE"/>
    <w:rPr>
      <w:rFonts w:ascii="Times New Roman" w:eastAsiaTheme="majorEastAsia" w:hAnsi="Times New Roman" w:cs="Times New Roman"/>
      <w:b/>
      <w:bCs/>
      <w:color w:val="FF0000"/>
      <w:kern w:val="2"/>
      <w:sz w:val="18"/>
      <w:szCs w:val="18"/>
    </w:rPr>
  </w:style>
  <w:style w:type="paragraph" w:customStyle="1" w:styleId="CitaviBibliographySubheading2">
    <w:name w:val="Citavi Bibliography Subheading 2"/>
    <w:basedOn w:val="3"/>
    <w:link w:val="CitaviBibliographySubheading2Char"/>
    <w:uiPriority w:val="99"/>
    <w:rsid w:val="009823AE"/>
    <w:pPr>
      <w:spacing w:afterLines="50" w:after="156" w:line="360" w:lineRule="auto"/>
      <w:outlineLvl w:val="9"/>
    </w:pPr>
    <w:rPr>
      <w:rFonts w:ascii="Times New Roman" w:hAnsi="Times New Roman" w:cs="Times New Roman"/>
      <w:color w:val="FF0000"/>
      <w:sz w:val="18"/>
      <w:szCs w:val="18"/>
    </w:rPr>
  </w:style>
  <w:style w:type="character" w:customStyle="1" w:styleId="CitaviBibliographySubheading2Char">
    <w:name w:val="Citavi Bibliography Subheading 2 Char"/>
    <w:basedOn w:val="a0"/>
    <w:link w:val="CitaviBibliographySubheading2"/>
    <w:uiPriority w:val="99"/>
    <w:rsid w:val="009823AE"/>
    <w:rPr>
      <w:rFonts w:ascii="Times New Roman" w:hAnsi="Times New Roman" w:cs="Times New Roman"/>
      <w:b/>
      <w:bCs/>
      <w:color w:val="FF0000"/>
      <w:kern w:val="2"/>
      <w:sz w:val="18"/>
      <w:szCs w:val="18"/>
    </w:rPr>
  </w:style>
  <w:style w:type="character" w:customStyle="1" w:styleId="3Char">
    <w:name w:val="标题 3 Char"/>
    <w:basedOn w:val="a0"/>
    <w:link w:val="3"/>
    <w:uiPriority w:val="9"/>
    <w:semiHidden/>
    <w:rsid w:val="009823AE"/>
    <w:rPr>
      <w:b/>
      <w:bCs/>
      <w:kern w:val="2"/>
      <w:sz w:val="32"/>
      <w:szCs w:val="32"/>
    </w:rPr>
  </w:style>
  <w:style w:type="paragraph" w:customStyle="1" w:styleId="CitaviBibliographySubheading3">
    <w:name w:val="Citavi Bibliography Subheading 3"/>
    <w:basedOn w:val="4"/>
    <w:link w:val="CitaviBibliographySubheading3Char"/>
    <w:uiPriority w:val="99"/>
    <w:rsid w:val="009823AE"/>
    <w:pPr>
      <w:spacing w:afterLines="50" w:after="156" w:line="360" w:lineRule="auto"/>
      <w:outlineLvl w:val="9"/>
    </w:pPr>
    <w:rPr>
      <w:rFonts w:ascii="Times New Roman" w:hAnsi="Times New Roman" w:cs="Times New Roman"/>
      <w:color w:val="FF0000"/>
      <w:sz w:val="18"/>
      <w:szCs w:val="18"/>
    </w:rPr>
  </w:style>
  <w:style w:type="character" w:customStyle="1" w:styleId="CitaviBibliographySubheading3Char">
    <w:name w:val="Citavi Bibliography Subheading 3 Char"/>
    <w:basedOn w:val="a0"/>
    <w:link w:val="CitaviBibliographySubheading3"/>
    <w:uiPriority w:val="99"/>
    <w:rsid w:val="009823AE"/>
    <w:rPr>
      <w:rFonts w:ascii="Times New Roman" w:eastAsiaTheme="majorEastAsia" w:hAnsi="Times New Roman" w:cs="Times New Roman"/>
      <w:b/>
      <w:bCs/>
      <w:color w:val="FF0000"/>
      <w:kern w:val="2"/>
      <w:sz w:val="18"/>
      <w:szCs w:val="18"/>
    </w:rPr>
  </w:style>
  <w:style w:type="character" w:customStyle="1" w:styleId="4Char">
    <w:name w:val="标题 4 Char"/>
    <w:basedOn w:val="a0"/>
    <w:link w:val="4"/>
    <w:uiPriority w:val="9"/>
    <w:semiHidden/>
    <w:rsid w:val="009823AE"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paragraph" w:customStyle="1" w:styleId="CitaviBibliographySubheading4">
    <w:name w:val="Citavi Bibliography Subheading 4"/>
    <w:basedOn w:val="5"/>
    <w:link w:val="CitaviBibliographySubheading4Char"/>
    <w:uiPriority w:val="99"/>
    <w:rsid w:val="009823AE"/>
    <w:pPr>
      <w:spacing w:afterLines="50" w:after="156" w:line="360" w:lineRule="auto"/>
      <w:outlineLvl w:val="9"/>
    </w:pPr>
    <w:rPr>
      <w:rFonts w:ascii="Times New Roman" w:hAnsi="Times New Roman" w:cs="Times New Roman"/>
      <w:color w:val="FF0000"/>
      <w:sz w:val="18"/>
      <w:szCs w:val="18"/>
    </w:rPr>
  </w:style>
  <w:style w:type="character" w:customStyle="1" w:styleId="CitaviBibliographySubheading4Char">
    <w:name w:val="Citavi Bibliography Subheading 4 Char"/>
    <w:basedOn w:val="a0"/>
    <w:link w:val="CitaviBibliographySubheading4"/>
    <w:uiPriority w:val="99"/>
    <w:rsid w:val="009823AE"/>
    <w:rPr>
      <w:rFonts w:ascii="Times New Roman" w:hAnsi="Times New Roman" w:cs="Times New Roman"/>
      <w:b/>
      <w:bCs/>
      <w:color w:val="FF0000"/>
      <w:kern w:val="2"/>
      <w:sz w:val="18"/>
      <w:szCs w:val="18"/>
    </w:rPr>
  </w:style>
  <w:style w:type="character" w:customStyle="1" w:styleId="5Char">
    <w:name w:val="标题 5 Char"/>
    <w:basedOn w:val="a0"/>
    <w:link w:val="5"/>
    <w:uiPriority w:val="9"/>
    <w:semiHidden/>
    <w:rsid w:val="009823AE"/>
    <w:rPr>
      <w:b/>
      <w:bCs/>
      <w:kern w:val="2"/>
      <w:sz w:val="28"/>
      <w:szCs w:val="28"/>
    </w:rPr>
  </w:style>
  <w:style w:type="paragraph" w:customStyle="1" w:styleId="CitaviBibliographySubheading5">
    <w:name w:val="Citavi Bibliography Subheading 5"/>
    <w:basedOn w:val="6"/>
    <w:link w:val="CitaviBibliographySubheading5Char"/>
    <w:uiPriority w:val="99"/>
    <w:rsid w:val="009823AE"/>
    <w:pPr>
      <w:spacing w:afterLines="50" w:after="156" w:line="360" w:lineRule="auto"/>
      <w:outlineLvl w:val="9"/>
    </w:pPr>
    <w:rPr>
      <w:rFonts w:ascii="Times New Roman" w:hAnsi="Times New Roman" w:cs="Times New Roman"/>
      <w:color w:val="FF0000"/>
      <w:sz w:val="18"/>
      <w:szCs w:val="18"/>
    </w:rPr>
  </w:style>
  <w:style w:type="character" w:customStyle="1" w:styleId="CitaviBibliographySubheading5Char">
    <w:name w:val="Citavi Bibliography Subheading 5 Char"/>
    <w:basedOn w:val="a0"/>
    <w:link w:val="CitaviBibliographySubheading5"/>
    <w:uiPriority w:val="99"/>
    <w:rsid w:val="009823AE"/>
    <w:rPr>
      <w:rFonts w:ascii="Times New Roman" w:eastAsiaTheme="majorEastAsia" w:hAnsi="Times New Roman" w:cs="Times New Roman"/>
      <w:b/>
      <w:bCs/>
      <w:color w:val="FF0000"/>
      <w:kern w:val="2"/>
      <w:sz w:val="18"/>
      <w:szCs w:val="18"/>
    </w:rPr>
  </w:style>
  <w:style w:type="character" w:customStyle="1" w:styleId="6Char">
    <w:name w:val="标题 6 Char"/>
    <w:basedOn w:val="a0"/>
    <w:link w:val="6"/>
    <w:uiPriority w:val="9"/>
    <w:semiHidden/>
    <w:rsid w:val="009823AE"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paragraph" w:customStyle="1" w:styleId="CitaviBibliographySubheading6">
    <w:name w:val="Citavi Bibliography Subheading 6"/>
    <w:basedOn w:val="7"/>
    <w:link w:val="CitaviBibliographySubheading6Char"/>
    <w:uiPriority w:val="99"/>
    <w:rsid w:val="009823AE"/>
    <w:pPr>
      <w:spacing w:afterLines="50" w:after="156" w:line="360" w:lineRule="auto"/>
      <w:outlineLvl w:val="9"/>
    </w:pPr>
    <w:rPr>
      <w:rFonts w:ascii="Times New Roman" w:hAnsi="Times New Roman" w:cs="Times New Roman"/>
      <w:color w:val="FF0000"/>
      <w:sz w:val="18"/>
      <w:szCs w:val="18"/>
    </w:rPr>
  </w:style>
  <w:style w:type="character" w:customStyle="1" w:styleId="CitaviBibliographySubheading6Char">
    <w:name w:val="Citavi Bibliography Subheading 6 Char"/>
    <w:basedOn w:val="a0"/>
    <w:link w:val="CitaviBibliographySubheading6"/>
    <w:uiPriority w:val="99"/>
    <w:rsid w:val="009823AE"/>
    <w:rPr>
      <w:rFonts w:ascii="Times New Roman" w:hAnsi="Times New Roman" w:cs="Times New Roman"/>
      <w:b/>
      <w:bCs/>
      <w:color w:val="FF0000"/>
      <w:kern w:val="2"/>
      <w:sz w:val="18"/>
      <w:szCs w:val="18"/>
    </w:rPr>
  </w:style>
  <w:style w:type="character" w:customStyle="1" w:styleId="7Char">
    <w:name w:val="标题 7 Char"/>
    <w:basedOn w:val="a0"/>
    <w:link w:val="7"/>
    <w:uiPriority w:val="9"/>
    <w:semiHidden/>
    <w:rsid w:val="009823AE"/>
    <w:rPr>
      <w:b/>
      <w:bCs/>
      <w:kern w:val="2"/>
      <w:sz w:val="24"/>
      <w:szCs w:val="24"/>
    </w:rPr>
  </w:style>
  <w:style w:type="paragraph" w:customStyle="1" w:styleId="CitaviBibliographySubheading7">
    <w:name w:val="Citavi Bibliography Subheading 7"/>
    <w:basedOn w:val="8"/>
    <w:link w:val="CitaviBibliographySubheading7Char"/>
    <w:uiPriority w:val="99"/>
    <w:rsid w:val="009823AE"/>
    <w:pPr>
      <w:spacing w:afterLines="50" w:after="156" w:line="360" w:lineRule="auto"/>
      <w:outlineLvl w:val="9"/>
    </w:pPr>
    <w:rPr>
      <w:rFonts w:ascii="Times New Roman" w:hAnsi="Times New Roman" w:cs="Times New Roman"/>
      <w:color w:val="FF0000"/>
      <w:sz w:val="18"/>
      <w:szCs w:val="18"/>
    </w:rPr>
  </w:style>
  <w:style w:type="character" w:customStyle="1" w:styleId="CitaviBibliographySubheading7Char">
    <w:name w:val="Citavi Bibliography Subheading 7 Char"/>
    <w:basedOn w:val="a0"/>
    <w:link w:val="CitaviBibliographySubheading7"/>
    <w:uiPriority w:val="99"/>
    <w:rsid w:val="009823AE"/>
    <w:rPr>
      <w:rFonts w:ascii="Times New Roman" w:eastAsiaTheme="majorEastAsia" w:hAnsi="Times New Roman" w:cs="Times New Roman"/>
      <w:color w:val="FF0000"/>
      <w:kern w:val="2"/>
      <w:sz w:val="18"/>
      <w:szCs w:val="18"/>
    </w:rPr>
  </w:style>
  <w:style w:type="character" w:customStyle="1" w:styleId="8Char">
    <w:name w:val="标题 8 Char"/>
    <w:basedOn w:val="a0"/>
    <w:link w:val="8"/>
    <w:uiPriority w:val="9"/>
    <w:semiHidden/>
    <w:rsid w:val="009823AE"/>
    <w:rPr>
      <w:rFonts w:asciiTheme="majorHAnsi" w:eastAsiaTheme="majorEastAsia" w:hAnsiTheme="majorHAnsi" w:cstheme="majorBidi"/>
      <w:kern w:val="2"/>
      <w:sz w:val="24"/>
      <w:szCs w:val="24"/>
    </w:rPr>
  </w:style>
  <w:style w:type="paragraph" w:customStyle="1" w:styleId="CitaviBibliographySubheading8">
    <w:name w:val="Citavi Bibliography Subheading 8"/>
    <w:basedOn w:val="9"/>
    <w:link w:val="CitaviBibliographySubheading8Char"/>
    <w:uiPriority w:val="99"/>
    <w:rsid w:val="009823AE"/>
    <w:pPr>
      <w:spacing w:afterLines="50" w:after="156" w:line="360" w:lineRule="auto"/>
      <w:outlineLvl w:val="9"/>
    </w:pPr>
    <w:rPr>
      <w:rFonts w:ascii="Times New Roman" w:hAnsi="Times New Roman" w:cs="Times New Roman"/>
      <w:color w:val="FF0000"/>
      <w:sz w:val="18"/>
      <w:szCs w:val="18"/>
    </w:rPr>
  </w:style>
  <w:style w:type="character" w:customStyle="1" w:styleId="CitaviBibliographySubheading8Char">
    <w:name w:val="Citavi Bibliography Subheading 8 Char"/>
    <w:basedOn w:val="a0"/>
    <w:link w:val="CitaviBibliographySubheading8"/>
    <w:uiPriority w:val="99"/>
    <w:rsid w:val="009823AE"/>
    <w:rPr>
      <w:rFonts w:ascii="Times New Roman" w:eastAsiaTheme="majorEastAsia" w:hAnsi="Times New Roman" w:cs="Times New Roman"/>
      <w:color w:val="FF0000"/>
      <w:kern w:val="2"/>
      <w:sz w:val="18"/>
      <w:szCs w:val="18"/>
    </w:rPr>
  </w:style>
  <w:style w:type="character" w:customStyle="1" w:styleId="9Char">
    <w:name w:val="标题 9 Char"/>
    <w:basedOn w:val="a0"/>
    <w:link w:val="9"/>
    <w:uiPriority w:val="9"/>
    <w:semiHidden/>
    <w:rsid w:val="009823AE"/>
    <w:rPr>
      <w:rFonts w:asciiTheme="majorHAnsi" w:eastAsiaTheme="majorEastAsia" w:hAnsiTheme="majorHAnsi" w:cstheme="majorBidi"/>
      <w:kern w:val="2"/>
      <w:sz w:val="21"/>
      <w:szCs w:val="21"/>
    </w:rPr>
  </w:style>
  <w:style w:type="character" w:styleId="aa">
    <w:name w:val="Hyperlink"/>
    <w:basedOn w:val="a0"/>
    <w:uiPriority w:val="99"/>
    <w:unhideWhenUsed/>
    <w:rsid w:val="0012710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804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61813DD-DD2A-4EF7-A2CE-8BF710E10E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1286</Words>
  <Characters>7334</Characters>
  <Application>Microsoft Office Word</Application>
  <DocSecurity>0</DocSecurity>
  <Lines>61</Lines>
  <Paragraphs>17</Paragraphs>
  <ScaleCrop>false</ScaleCrop>
  <Company>P R C</Company>
  <LinksUpToDate>false</LinksUpToDate>
  <CharactersWithSpaces>8603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China</dc:creator>
  <cp:keywords/>
  <dc:description/>
  <cp:lastModifiedBy>Microsoft 帐户</cp:lastModifiedBy>
  <cp:revision>4</cp:revision>
  <dcterms:created xsi:type="dcterms:W3CDTF">2020-07-05T13:06:00Z</dcterms:created>
  <dcterms:modified xsi:type="dcterms:W3CDTF">2020-07-05T13:09:00Z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