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F10" w:rsidRDefault="00F71F10" w:rsidP="00F71F10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B Nazanin"/>
          <w:b/>
          <w:bCs/>
          <w:sz w:val="28"/>
          <w:szCs w:val="28"/>
        </w:rPr>
      </w:pPr>
      <w:r>
        <w:rPr>
          <w:rFonts w:ascii="Times New Roman" w:eastAsia="Times New Roman" w:hAnsi="Times New Roman" w:cs="B Nazanin"/>
          <w:b/>
          <w:bCs/>
          <w:sz w:val="28"/>
          <w:szCs w:val="28"/>
        </w:rPr>
        <w:t>Supplementary Section</w:t>
      </w:r>
    </w:p>
    <w:p w:rsidR="00F71F10" w:rsidRDefault="00F71F10" w:rsidP="00F71F1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B Nazanin"/>
          <w:b/>
          <w:bCs/>
          <w:sz w:val="28"/>
          <w:szCs w:val="28"/>
        </w:rPr>
      </w:pPr>
    </w:p>
    <w:p w:rsidR="00BB5C00" w:rsidRPr="00BB5C00" w:rsidRDefault="00BB5C00" w:rsidP="00BB5C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B5C0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Synthesis of chitosan-stabilized copper nanoparticles (CS-Cu NPs): Its catalytic activity for C-N and C-O cross-coupling reactions and treatment of bladder cancer  </w:t>
      </w:r>
    </w:p>
    <w:p w:rsidR="00BB5C00" w:rsidRPr="00BB5C00" w:rsidRDefault="00BB5C00" w:rsidP="00BB5C00">
      <w:pPr>
        <w:spacing w:after="160" w:line="240" w:lineRule="auto"/>
        <w:jc w:val="both"/>
        <w:rPr>
          <w:rFonts w:ascii="Times New Roman" w:eastAsia="Calibri" w:hAnsi="Times New Roman" w:cs="Times New Roman"/>
          <w:sz w:val="8"/>
          <w:szCs w:val="8"/>
          <w:rtl/>
          <w:lang w:bidi="fa-IR"/>
        </w:rPr>
      </w:pPr>
    </w:p>
    <w:p w:rsidR="00BB5C00" w:rsidRPr="00BB5C00" w:rsidRDefault="00BB5C00" w:rsidP="00BB5C00">
      <w:pPr>
        <w:spacing w:after="160" w:line="259" w:lineRule="auto"/>
        <w:rPr>
          <w:rFonts w:ascii="Times New Roman" w:eastAsia="Calibri" w:hAnsi="Times New Roman" w:cs="Times New Roman"/>
          <w:color w:val="221E1F"/>
          <w:sz w:val="24"/>
          <w:szCs w:val="24"/>
          <w:vertAlign w:val="superscript"/>
          <w:lang w:val="en-GB"/>
        </w:rPr>
      </w:pPr>
      <w:r w:rsidRPr="00BB5C00">
        <w:rPr>
          <w:rFonts w:ascii="Times New Roman" w:eastAsia="Calibri" w:hAnsi="Times New Roman" w:cs="Times New Roman"/>
          <w:sz w:val="24"/>
          <w:szCs w:val="24"/>
        </w:rPr>
        <w:t>Zhou Hongfeng</w:t>
      </w:r>
      <w:r w:rsidRPr="00BB5C00">
        <w:rPr>
          <w:rFonts w:ascii="Times New Roman" w:eastAsia="Calibri" w:hAnsi="Times New Roman" w:cs="Times New Roman"/>
          <w:sz w:val="24"/>
          <w:szCs w:val="24"/>
          <w:vertAlign w:val="superscript"/>
        </w:rPr>
        <w:t>1</w:t>
      </w:r>
      <w:r w:rsidRPr="00BB5C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B5C00">
        <w:rPr>
          <w:rFonts w:ascii="Times New Roman" w:eastAsia="Calibri" w:hAnsi="Times New Roman" w:cs="Times New Roman"/>
          <w:color w:val="221E1F"/>
          <w:sz w:val="24"/>
          <w:szCs w:val="24"/>
          <w:lang w:val="en-GB"/>
        </w:rPr>
        <w:t>Attalla El-Kott</w:t>
      </w:r>
      <w:r w:rsidRPr="00BB5C00">
        <w:rPr>
          <w:rFonts w:ascii="Times New Roman" w:eastAsia="Calibri" w:hAnsi="Times New Roman" w:cs="Times New Roman"/>
          <w:color w:val="221E1F"/>
          <w:sz w:val="24"/>
          <w:szCs w:val="24"/>
          <w:vertAlign w:val="superscript"/>
          <w:lang w:val="en-GB"/>
        </w:rPr>
        <w:t>2,3</w:t>
      </w:r>
      <w:r w:rsidRPr="00BB5C00">
        <w:rPr>
          <w:rFonts w:ascii="Times New Roman" w:eastAsia="Calibri" w:hAnsi="Times New Roman" w:cs="Times New Roman"/>
          <w:color w:val="221E1F"/>
          <w:sz w:val="24"/>
          <w:szCs w:val="24"/>
          <w:lang w:val="en-GB"/>
        </w:rPr>
        <w:t xml:space="preserve">, Ahmed </w:t>
      </w:r>
      <w:proofErr w:type="spellStart"/>
      <w:r w:rsidRPr="00BB5C00">
        <w:rPr>
          <w:rFonts w:ascii="Times New Roman" w:eastAsia="Calibri" w:hAnsi="Times New Roman" w:cs="Times New Roman"/>
          <w:color w:val="221E1F"/>
          <w:sz w:val="24"/>
          <w:szCs w:val="24"/>
          <w:lang w:val="en-GB"/>
        </w:rPr>
        <w:t>Ezzat</w:t>
      </w:r>
      <w:proofErr w:type="spellEnd"/>
      <w:r w:rsidRPr="00BB5C00">
        <w:rPr>
          <w:rFonts w:ascii="Times New Roman" w:eastAsia="Calibri" w:hAnsi="Times New Roman" w:cs="Times New Roman"/>
          <w:color w:val="221E1F"/>
          <w:sz w:val="24"/>
          <w:szCs w:val="24"/>
          <w:lang w:val="en-GB"/>
        </w:rPr>
        <w:t xml:space="preserve"> Ahmed</w:t>
      </w:r>
      <w:r w:rsidRPr="00BB5C00">
        <w:rPr>
          <w:rFonts w:ascii="Times New Roman" w:eastAsia="Calibri" w:hAnsi="Times New Roman" w:cs="Times New Roman"/>
          <w:color w:val="221E1F"/>
          <w:sz w:val="24"/>
          <w:szCs w:val="24"/>
          <w:vertAlign w:val="superscript"/>
          <w:lang w:val="en-GB"/>
        </w:rPr>
        <w:t>2,4</w:t>
      </w:r>
      <w:r w:rsidRPr="00BB5C00">
        <w:rPr>
          <w:rFonts w:ascii="Times New Roman" w:eastAsia="Calibri" w:hAnsi="Times New Roman" w:cs="Times New Roman"/>
          <w:color w:val="221E1F"/>
          <w:sz w:val="24"/>
          <w:szCs w:val="24"/>
          <w:lang w:val="en-GB"/>
        </w:rPr>
        <w:t>, Ahmed Khames</w:t>
      </w:r>
      <w:r w:rsidRPr="00BB5C00">
        <w:rPr>
          <w:rFonts w:ascii="Times New Roman" w:eastAsia="Calibri" w:hAnsi="Times New Roman" w:cs="Times New Roman"/>
          <w:color w:val="221E1F"/>
          <w:sz w:val="24"/>
          <w:szCs w:val="24"/>
          <w:vertAlign w:val="superscript"/>
          <w:lang w:val="en-GB"/>
        </w:rPr>
        <w:t>5</w:t>
      </w:r>
    </w:p>
    <w:p w:rsidR="00BB5C00" w:rsidRPr="00BB5C00" w:rsidRDefault="00BB5C00" w:rsidP="00BB5C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B5C00" w:rsidRPr="00BB5C00" w:rsidRDefault="00BB5C00" w:rsidP="00BB5C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</w:rPr>
      </w:pPr>
      <w:r w:rsidRPr="00BB5C00">
        <w:rPr>
          <w:rFonts w:ascii="Times New Roman" w:eastAsia="Calibri" w:hAnsi="Times New Roman" w:cs="Times New Roman"/>
          <w:i/>
          <w:iCs/>
          <w:vertAlign w:val="superscript"/>
        </w:rPr>
        <w:t>1</w:t>
      </w:r>
      <w:r w:rsidRPr="00BB5C00">
        <w:rPr>
          <w:rFonts w:ascii="Times New Roman" w:eastAsia="Calibri" w:hAnsi="Times New Roman" w:cs="Times New Roman"/>
          <w:i/>
          <w:iCs/>
        </w:rPr>
        <w:t xml:space="preserve"> </w:t>
      </w:r>
      <w:proofErr w:type="spellStart"/>
      <w:r w:rsidRPr="00BB5C00">
        <w:rPr>
          <w:rFonts w:ascii="Times New Roman" w:eastAsia="Calibri" w:hAnsi="Times New Roman" w:cs="Times New Roman"/>
          <w:i/>
          <w:iCs/>
        </w:rPr>
        <w:t>Deparment</w:t>
      </w:r>
      <w:proofErr w:type="spellEnd"/>
      <w:r w:rsidRPr="00BB5C00">
        <w:rPr>
          <w:rFonts w:ascii="Times New Roman" w:eastAsia="Calibri" w:hAnsi="Times New Roman" w:cs="Times New Roman"/>
          <w:i/>
          <w:iCs/>
        </w:rPr>
        <w:t xml:space="preserve"> of the Seventh Department of Medical Oncology, Harbin Medical University Cancer Hospital, Harbin, 150081, China. </w:t>
      </w:r>
    </w:p>
    <w:p w:rsidR="00BB5C00" w:rsidRPr="00BB5C00" w:rsidRDefault="00BB5C00" w:rsidP="00BB5C00">
      <w:pPr>
        <w:spacing w:after="0" w:line="240" w:lineRule="auto"/>
        <w:ind w:hanging="567"/>
        <w:rPr>
          <w:rFonts w:ascii="Times New Roman" w:eastAsia="Calibri" w:hAnsi="Times New Roman" w:cs="Times New Roman"/>
          <w:i/>
          <w:iCs/>
          <w:color w:val="221E1F"/>
        </w:rPr>
      </w:pPr>
      <w:r w:rsidRPr="00BB5C00">
        <w:rPr>
          <w:rFonts w:ascii="Times New Roman" w:eastAsia="Calibri" w:hAnsi="Times New Roman" w:cs="Times New Roman"/>
          <w:i/>
          <w:iCs/>
          <w:color w:val="221E1F"/>
          <w:vertAlign w:val="superscript"/>
        </w:rPr>
        <w:t xml:space="preserve">                2</w:t>
      </w:r>
      <w:r w:rsidRPr="00BB5C00">
        <w:rPr>
          <w:rFonts w:ascii="Times New Roman" w:eastAsia="Calibri" w:hAnsi="Times New Roman" w:cs="Times New Roman"/>
          <w:i/>
          <w:iCs/>
          <w:color w:val="221E1F"/>
        </w:rPr>
        <w:t xml:space="preserve">Biology Department, College of Science, King Khalid University, </w:t>
      </w:r>
      <w:proofErr w:type="spellStart"/>
      <w:r w:rsidRPr="00BB5C00">
        <w:rPr>
          <w:rFonts w:ascii="Times New Roman" w:eastAsia="Calibri" w:hAnsi="Times New Roman" w:cs="Times New Roman"/>
          <w:i/>
          <w:iCs/>
          <w:color w:val="221E1F"/>
        </w:rPr>
        <w:t>Abha</w:t>
      </w:r>
      <w:proofErr w:type="spellEnd"/>
      <w:r w:rsidRPr="00BB5C00">
        <w:rPr>
          <w:rFonts w:ascii="Times New Roman" w:eastAsia="Calibri" w:hAnsi="Times New Roman" w:cs="Times New Roman"/>
          <w:i/>
          <w:iCs/>
          <w:color w:val="221E1F"/>
        </w:rPr>
        <w:t>, Saudi Arabia</w:t>
      </w:r>
    </w:p>
    <w:p w:rsidR="00BB5C00" w:rsidRPr="00BB5C00" w:rsidRDefault="00BB5C00" w:rsidP="00BB5C00">
      <w:pPr>
        <w:spacing w:after="0" w:line="240" w:lineRule="auto"/>
        <w:ind w:hanging="567"/>
        <w:rPr>
          <w:rFonts w:ascii="Times New Roman" w:eastAsia="Calibri" w:hAnsi="Times New Roman" w:cs="Times New Roman"/>
          <w:i/>
          <w:iCs/>
          <w:color w:val="221E1F"/>
        </w:rPr>
      </w:pPr>
      <w:r w:rsidRPr="00BB5C00">
        <w:rPr>
          <w:rFonts w:ascii="Times New Roman" w:eastAsia="Calibri" w:hAnsi="Times New Roman" w:cs="Times New Roman"/>
          <w:i/>
          <w:iCs/>
          <w:color w:val="221E1F"/>
          <w:vertAlign w:val="superscript"/>
        </w:rPr>
        <w:t xml:space="preserve">                3</w:t>
      </w:r>
      <w:r w:rsidRPr="00BB5C00">
        <w:rPr>
          <w:rFonts w:ascii="Times New Roman" w:eastAsia="Calibri" w:hAnsi="Times New Roman" w:cs="Times New Roman"/>
          <w:i/>
          <w:iCs/>
          <w:color w:val="221E1F"/>
        </w:rPr>
        <w:t xml:space="preserve">Zoology Department, Faculty of Science, </w:t>
      </w:r>
      <w:proofErr w:type="spellStart"/>
      <w:r w:rsidRPr="00BB5C00">
        <w:rPr>
          <w:rFonts w:ascii="Times New Roman" w:eastAsia="Calibri" w:hAnsi="Times New Roman" w:cs="Times New Roman"/>
          <w:i/>
          <w:iCs/>
          <w:color w:val="221E1F"/>
        </w:rPr>
        <w:t>Damanhour</w:t>
      </w:r>
      <w:proofErr w:type="spellEnd"/>
      <w:r w:rsidRPr="00BB5C00">
        <w:rPr>
          <w:rFonts w:ascii="Times New Roman" w:eastAsia="Calibri" w:hAnsi="Times New Roman" w:cs="Times New Roman"/>
          <w:i/>
          <w:iCs/>
          <w:color w:val="221E1F"/>
        </w:rPr>
        <w:t xml:space="preserve"> University, </w:t>
      </w:r>
      <w:proofErr w:type="spellStart"/>
      <w:r w:rsidRPr="00BB5C00">
        <w:rPr>
          <w:rFonts w:ascii="Times New Roman" w:eastAsia="Calibri" w:hAnsi="Times New Roman" w:cs="Times New Roman"/>
          <w:i/>
          <w:iCs/>
          <w:color w:val="221E1F"/>
        </w:rPr>
        <w:t>Damanhour</w:t>
      </w:r>
      <w:proofErr w:type="spellEnd"/>
      <w:r w:rsidRPr="00BB5C00">
        <w:rPr>
          <w:rFonts w:ascii="Times New Roman" w:eastAsia="Calibri" w:hAnsi="Times New Roman" w:cs="Times New Roman"/>
          <w:i/>
          <w:iCs/>
          <w:color w:val="221E1F"/>
        </w:rPr>
        <w:t>, Egypt</w:t>
      </w:r>
    </w:p>
    <w:p w:rsidR="00BB5C00" w:rsidRPr="00BB5C00" w:rsidRDefault="00BB5C00" w:rsidP="00BB5C00">
      <w:pPr>
        <w:spacing w:after="0" w:line="240" w:lineRule="auto"/>
        <w:ind w:hanging="567"/>
        <w:rPr>
          <w:rFonts w:ascii="Times New Roman" w:eastAsia="Calibri" w:hAnsi="Times New Roman" w:cs="Times New Roman"/>
          <w:i/>
          <w:iCs/>
          <w:color w:val="221E1F"/>
        </w:rPr>
      </w:pPr>
      <w:r w:rsidRPr="00BB5C00">
        <w:rPr>
          <w:rFonts w:ascii="Times New Roman" w:eastAsia="Calibri" w:hAnsi="Times New Roman" w:cs="Times New Roman"/>
          <w:i/>
          <w:iCs/>
          <w:color w:val="221E1F"/>
          <w:vertAlign w:val="superscript"/>
        </w:rPr>
        <w:t xml:space="preserve">                4</w:t>
      </w:r>
      <w:r w:rsidRPr="00BB5C00">
        <w:rPr>
          <w:rFonts w:ascii="Times New Roman" w:eastAsia="Calibri" w:hAnsi="Times New Roman" w:cs="Times New Roman"/>
          <w:i/>
          <w:iCs/>
          <w:color w:val="221E1F"/>
        </w:rPr>
        <w:t xml:space="preserve">Theriogenology Department, faculty of veterinary medicine, South valley university, </w:t>
      </w:r>
      <w:proofErr w:type="spellStart"/>
      <w:r w:rsidRPr="00BB5C00">
        <w:rPr>
          <w:rFonts w:ascii="Times New Roman" w:eastAsia="Calibri" w:hAnsi="Times New Roman" w:cs="Times New Roman"/>
          <w:i/>
          <w:iCs/>
          <w:color w:val="221E1F"/>
        </w:rPr>
        <w:t>qena</w:t>
      </w:r>
      <w:proofErr w:type="spellEnd"/>
      <w:r w:rsidRPr="00BB5C00">
        <w:rPr>
          <w:rFonts w:ascii="Times New Roman" w:eastAsia="Calibri" w:hAnsi="Times New Roman" w:cs="Times New Roman"/>
          <w:i/>
          <w:iCs/>
          <w:color w:val="221E1F"/>
        </w:rPr>
        <w:t xml:space="preserve"> 83523 </w:t>
      </w:r>
      <w:proofErr w:type="spellStart"/>
      <w:r w:rsidRPr="00BB5C00">
        <w:rPr>
          <w:rFonts w:ascii="Times New Roman" w:eastAsia="Calibri" w:hAnsi="Times New Roman" w:cs="Times New Roman"/>
          <w:i/>
          <w:iCs/>
          <w:color w:val="221E1F"/>
        </w:rPr>
        <w:t>Qena</w:t>
      </w:r>
      <w:proofErr w:type="spellEnd"/>
      <w:r w:rsidRPr="00BB5C00">
        <w:rPr>
          <w:rFonts w:ascii="Times New Roman" w:eastAsia="Calibri" w:hAnsi="Times New Roman" w:cs="Times New Roman"/>
          <w:i/>
          <w:iCs/>
          <w:color w:val="221E1F"/>
        </w:rPr>
        <w:t>, Egypt</w:t>
      </w:r>
    </w:p>
    <w:p w:rsidR="00BB5C00" w:rsidRPr="00BB5C00" w:rsidRDefault="00BB5C00" w:rsidP="00BB5C00">
      <w:pPr>
        <w:spacing w:after="0" w:line="240" w:lineRule="auto"/>
        <w:ind w:hanging="567"/>
        <w:rPr>
          <w:rFonts w:ascii="Times New Roman" w:eastAsia="Calibri" w:hAnsi="Times New Roman" w:cs="Times New Roman"/>
          <w:i/>
          <w:iCs/>
          <w:color w:val="221E1F"/>
        </w:rPr>
      </w:pPr>
      <w:r w:rsidRPr="00BB5C00">
        <w:rPr>
          <w:rFonts w:ascii="Times New Roman" w:eastAsia="Calibri" w:hAnsi="Times New Roman" w:cs="Times New Roman"/>
          <w:i/>
          <w:iCs/>
          <w:color w:val="221E1F"/>
          <w:vertAlign w:val="superscript"/>
        </w:rPr>
        <w:t xml:space="preserve">               5</w:t>
      </w:r>
      <w:r w:rsidRPr="00BB5C00">
        <w:rPr>
          <w:rFonts w:ascii="Times New Roman" w:eastAsia="Calibri" w:hAnsi="Times New Roman" w:cs="Times New Roman"/>
          <w:i/>
          <w:iCs/>
          <w:color w:val="221E1F"/>
        </w:rPr>
        <w:t xml:space="preserve">Department of Pharmaceutics and Industrial pharmacy, College of Pharmacy, </w:t>
      </w:r>
      <w:proofErr w:type="spellStart"/>
      <w:r w:rsidRPr="00BB5C00">
        <w:rPr>
          <w:rFonts w:ascii="Times New Roman" w:eastAsia="Calibri" w:hAnsi="Times New Roman" w:cs="Times New Roman"/>
          <w:i/>
          <w:iCs/>
          <w:color w:val="221E1F"/>
        </w:rPr>
        <w:t>Taif</w:t>
      </w:r>
      <w:proofErr w:type="spellEnd"/>
      <w:r w:rsidRPr="00BB5C00">
        <w:rPr>
          <w:rFonts w:ascii="Times New Roman" w:eastAsia="Calibri" w:hAnsi="Times New Roman" w:cs="Times New Roman"/>
          <w:i/>
          <w:iCs/>
          <w:color w:val="221E1F"/>
        </w:rPr>
        <w:t xml:space="preserve"> University, P.O. Box 11099, </w:t>
      </w:r>
      <w:proofErr w:type="spellStart"/>
      <w:r w:rsidRPr="00BB5C00">
        <w:rPr>
          <w:rFonts w:ascii="Times New Roman" w:eastAsia="Calibri" w:hAnsi="Times New Roman" w:cs="Times New Roman"/>
          <w:i/>
          <w:iCs/>
          <w:color w:val="221E1F"/>
        </w:rPr>
        <w:t>Taif</w:t>
      </w:r>
      <w:proofErr w:type="spellEnd"/>
      <w:r w:rsidRPr="00BB5C00">
        <w:rPr>
          <w:rFonts w:ascii="Times New Roman" w:eastAsia="Calibri" w:hAnsi="Times New Roman" w:cs="Times New Roman"/>
          <w:i/>
          <w:iCs/>
          <w:color w:val="221E1F"/>
        </w:rPr>
        <w:t xml:space="preserve"> 21944, Saudi Arabia</w:t>
      </w:r>
    </w:p>
    <w:p w:rsidR="00F0355D" w:rsidRDefault="00F0355D" w:rsidP="00F71F10">
      <w:pPr>
        <w:spacing w:after="160" w:line="480" w:lineRule="auto"/>
        <w:jc w:val="both"/>
        <w:rPr>
          <w:rFonts w:asciiTheme="majorBidi" w:eastAsiaTheme="minorHAnsi" w:hAnsiTheme="majorBidi" w:cstheme="majorBidi"/>
          <w:sz w:val="24"/>
          <w:szCs w:val="24"/>
        </w:rPr>
      </w:pPr>
      <w:bookmarkStart w:id="0" w:name="_GoBack"/>
      <w:bookmarkEnd w:id="0"/>
    </w:p>
    <w:p w:rsidR="00F0355D" w:rsidRDefault="00F0355D" w:rsidP="00F71F10">
      <w:pPr>
        <w:spacing w:after="160" w:line="480" w:lineRule="auto"/>
        <w:jc w:val="both"/>
        <w:rPr>
          <w:rFonts w:asciiTheme="majorBidi" w:eastAsiaTheme="minorHAnsi" w:hAnsiTheme="majorBidi" w:cstheme="majorBidi"/>
          <w:sz w:val="24"/>
          <w:szCs w:val="24"/>
        </w:rPr>
      </w:pPr>
    </w:p>
    <w:p w:rsidR="00F0355D" w:rsidRPr="00F0355D" w:rsidRDefault="00074047" w:rsidP="00074047">
      <w:pPr>
        <w:tabs>
          <w:tab w:val="left" w:pos="3195"/>
        </w:tabs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>
        <w:rPr>
          <w:rFonts w:ascii="Times New Roman" w:eastAsia="Times New Roman" w:hAnsi="Times New Roman" w:cs="B Nazanin"/>
          <w:b/>
          <w:bCs/>
          <w:sz w:val="24"/>
          <w:szCs w:val="24"/>
          <w:vertAlign w:val="superscript"/>
        </w:rPr>
        <w:t>1</w:t>
      </w:r>
      <w:r w:rsidRPr="00F0355D">
        <w:rPr>
          <w:rFonts w:ascii="Times New Roman" w:eastAsia="Times New Roman" w:hAnsi="Times New Roman" w:cs="B Nazanin"/>
          <w:b/>
          <w:bCs/>
          <w:sz w:val="24"/>
          <w:szCs w:val="24"/>
        </w:rPr>
        <w:t>H-NMR and</w:t>
      </w:r>
      <w:r>
        <w:rPr>
          <w:rFonts w:ascii="Times New Roman" w:eastAsia="Times New Roman" w:hAnsi="Times New Roman" w:cs="B Nazanin"/>
          <w:b/>
          <w:bCs/>
          <w:sz w:val="24"/>
          <w:szCs w:val="24"/>
          <w:vertAlign w:val="superscript"/>
        </w:rPr>
        <w:t xml:space="preserve"> </w:t>
      </w:r>
      <w:r w:rsidRPr="00F0355D">
        <w:rPr>
          <w:rFonts w:ascii="Times New Roman" w:eastAsia="Times New Roman" w:hAnsi="Times New Roman" w:cs="B Nazanin" w:hint="cs"/>
          <w:b/>
          <w:bCs/>
          <w:sz w:val="24"/>
          <w:szCs w:val="24"/>
          <w:vertAlign w:val="superscript"/>
          <w:rtl/>
        </w:rPr>
        <w:t>13</w:t>
      </w:r>
      <w:r w:rsidR="00F0355D" w:rsidRPr="00F0355D">
        <w:rPr>
          <w:rFonts w:ascii="Times New Roman" w:eastAsia="Times New Roman" w:hAnsi="Times New Roman" w:cs="B Nazanin"/>
          <w:b/>
          <w:bCs/>
          <w:sz w:val="24"/>
          <w:szCs w:val="24"/>
        </w:rPr>
        <w:t>C-NMR for selected products</w:t>
      </w:r>
      <w:r w:rsidR="00F0355D" w:rsidRPr="00F0355D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</w:t>
      </w:r>
    </w:p>
    <w:p w:rsidR="00F0355D" w:rsidRPr="00EE7592" w:rsidRDefault="00F0355D" w:rsidP="00F0355D">
      <w:pPr>
        <w:spacing w:after="160" w:line="480" w:lineRule="auto"/>
        <w:jc w:val="both"/>
        <w:rPr>
          <w:rFonts w:asciiTheme="majorBidi" w:eastAsiaTheme="minorHAnsi" w:hAnsiTheme="majorBidi" w:cstheme="majorBidi"/>
          <w:sz w:val="24"/>
          <w:szCs w:val="24"/>
        </w:rPr>
      </w:pPr>
    </w:p>
    <w:p w:rsidR="00F0355D" w:rsidRPr="00F0355D" w:rsidRDefault="00BB5C00" w:rsidP="00F0355D">
      <w:pPr>
        <w:tabs>
          <w:tab w:val="left" w:pos="3195"/>
        </w:tabs>
        <w:bidi/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>
        <w:rPr>
          <w:rFonts w:ascii="Times New Roman" w:eastAsia="Times New Roman" w:hAnsi="Times New Roman" w:cs="2  Nazanin"/>
          <w:b/>
          <w:bCs/>
          <w:noProof/>
          <w:sz w:val="18"/>
          <w:szCs w:val="20"/>
          <w:rtl/>
        </w:rPr>
        <w:lastRenderedPageBreak/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364.9pt;margin-top:29.4pt;width:25.1pt;height:72.85pt;z-index:251664384">
            <v:imagedata r:id="rId4" o:title=""/>
          </v:shape>
          <o:OLEObject Type="Embed" ProgID="ChemDraw.Document.6.0" ShapeID="_x0000_s1031" DrawAspect="Content" ObjectID="_1251662314" r:id="rId5"/>
        </w:object>
      </w:r>
      <w:r>
        <w:rPr>
          <w:rFonts w:ascii="Times New Roman" w:eastAsia="Times New Roman" w:hAnsi="Times New Roman" w:cs="2  Nazanin"/>
          <w:b/>
          <w:bCs/>
          <w:noProof/>
          <w:sz w:val="18"/>
          <w:szCs w:val="20"/>
          <w:rtl/>
        </w:rPr>
        <w:object w:dxaOrig="1440" w:dyaOrig="1440">
          <v:shape id="_x0000_s1030" type="#_x0000_t75" style="position:absolute;left:0;text-align:left;margin-left:368.45pt;margin-top:326.8pt;width:25.1pt;height:72.85pt;z-index:251663360">
            <v:imagedata r:id="rId4" o:title=""/>
          </v:shape>
          <o:OLEObject Type="Embed" ProgID="ChemDraw.Document.6.0" ShapeID="_x0000_s1030" DrawAspect="Content" ObjectID="_1251662315" r:id="rId6"/>
        </w:object>
      </w:r>
      <w:r w:rsidR="00F0355D" w:rsidRPr="00F0355D">
        <w:rPr>
          <w:rFonts w:ascii="Times New Roman" w:eastAsia="Times New Roman" w:hAnsi="Times New Roman" w:cs="Arial"/>
          <w:b/>
          <w:bCs/>
          <w:noProof/>
          <w:sz w:val="18"/>
          <w:szCs w:val="20"/>
          <w:bdr w:val="single" w:sz="4" w:space="0" w:color="auto"/>
        </w:rPr>
        <w:drawing>
          <wp:inline distT="0" distB="0" distL="0" distR="0">
            <wp:extent cx="5734050" cy="7486650"/>
            <wp:effectExtent l="0" t="0" r="0" b="0"/>
            <wp:docPr id="3" name="Picture 3" descr="F:\Veisi-manuscript\new send. Songhor\New Send\2012\Arshad students\saba\Thesis\Spectra\dr-veisi-scan jadfid\scan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Veisi-manuscript\new send. Songhor\New Send\2012\Arshad students\saba\Thesis\Spectra\dr-veisi-scan jadfid\scan000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748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355D" w:rsidRPr="00F0355D" w:rsidRDefault="00F0355D" w:rsidP="00F0355D">
      <w:pPr>
        <w:tabs>
          <w:tab w:val="left" w:pos="3195"/>
        </w:tabs>
        <w:bidi/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</w:p>
    <w:p w:rsidR="00F0355D" w:rsidRPr="00F0355D" w:rsidRDefault="00F0355D" w:rsidP="00F0355D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355D" w:rsidRPr="00F0355D" w:rsidRDefault="00F0355D" w:rsidP="00F0355D">
      <w:pPr>
        <w:tabs>
          <w:tab w:val="left" w:pos="1048"/>
        </w:tabs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F0355D" w:rsidRPr="00F0355D" w:rsidRDefault="00BB5C00" w:rsidP="00F0355D">
      <w:pPr>
        <w:tabs>
          <w:tab w:val="left" w:pos="3195"/>
        </w:tabs>
        <w:bidi/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>
        <w:rPr>
          <w:rFonts w:ascii="Times New Roman" w:eastAsia="Times New Roman" w:hAnsi="Times New Roman" w:cs="2  Nazanin"/>
          <w:b/>
          <w:bCs/>
          <w:noProof/>
          <w:sz w:val="18"/>
          <w:szCs w:val="20"/>
          <w:rtl/>
        </w:rPr>
        <w:lastRenderedPageBreak/>
        <w:object w:dxaOrig="1440" w:dyaOrig="1440">
          <v:shape id="_x0000_s1026" type="#_x0000_t75" style="position:absolute;left:0;text-align:left;margin-left:350.9pt;margin-top:335.95pt;width:55.9pt;height:66.3pt;z-index:251659264">
            <v:imagedata r:id="rId8" o:title=""/>
          </v:shape>
          <o:OLEObject Type="Embed" ProgID="ChemDraw.Document.6.0" ShapeID="_x0000_s1026" DrawAspect="Content" ObjectID="_1251662316" r:id="rId9"/>
        </w:object>
      </w:r>
      <w:r>
        <w:rPr>
          <w:rFonts w:ascii="Times New Roman" w:eastAsia="Times New Roman" w:hAnsi="Times New Roman" w:cs="2  Nazanin"/>
          <w:b/>
          <w:bCs/>
          <w:noProof/>
          <w:sz w:val="18"/>
          <w:szCs w:val="20"/>
          <w:rtl/>
        </w:rPr>
        <w:object w:dxaOrig="1440" w:dyaOrig="1440">
          <v:shape id="_x0000_s1027" type="#_x0000_t75" style="position:absolute;left:0;text-align:left;margin-left:358.35pt;margin-top:47pt;width:55.9pt;height:66.3pt;z-index:251660288">
            <v:imagedata r:id="rId8" o:title=""/>
          </v:shape>
          <o:OLEObject Type="Embed" ProgID="ChemDraw.Document.6.0" ShapeID="_x0000_s1027" DrawAspect="Content" ObjectID="_1251662317" r:id="rId10"/>
        </w:object>
      </w:r>
      <w:r w:rsidR="00F0355D" w:rsidRPr="00F0355D">
        <w:rPr>
          <w:rFonts w:ascii="Times New Roman" w:eastAsia="Times New Roman" w:hAnsi="Times New Roman" w:cs="Arial"/>
          <w:b/>
          <w:bCs/>
          <w:noProof/>
          <w:sz w:val="18"/>
          <w:szCs w:val="20"/>
          <w:bdr w:val="single" w:sz="4" w:space="0" w:color="auto"/>
        </w:rPr>
        <w:drawing>
          <wp:inline distT="0" distB="0" distL="0" distR="0">
            <wp:extent cx="5686425" cy="7543800"/>
            <wp:effectExtent l="0" t="0" r="9525" b="0"/>
            <wp:docPr id="2" name="Picture 2" descr="F:\Veisi-manuscript\new send. Songhor\New Send\2012\Arshad students\saba\Thesis\Spectra\dr-veisi-scan jadfid\4-MePh-Indo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F:\Veisi-manuscript\new send. Songhor\New Send\2012\Arshad students\saba\Thesis\Spectra\dr-veisi-scan jadfid\4-MePh-Indole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754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355D" w:rsidRPr="00F0355D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</w:t>
      </w:r>
    </w:p>
    <w:p w:rsidR="00F0355D" w:rsidRPr="00F0355D" w:rsidRDefault="00F0355D" w:rsidP="00F0355D">
      <w:pPr>
        <w:tabs>
          <w:tab w:val="left" w:pos="3195"/>
        </w:tabs>
        <w:bidi/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</w:p>
    <w:p w:rsidR="00F0355D" w:rsidRPr="00F0355D" w:rsidRDefault="00F0355D" w:rsidP="00F0355D">
      <w:pPr>
        <w:tabs>
          <w:tab w:val="left" w:pos="3195"/>
        </w:tabs>
        <w:bidi/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</w:p>
    <w:p w:rsidR="00F0355D" w:rsidRPr="00F0355D" w:rsidRDefault="00F0355D" w:rsidP="00F0355D">
      <w:pPr>
        <w:tabs>
          <w:tab w:val="left" w:pos="1048"/>
        </w:tabs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F0355D">
        <w:rPr>
          <w:rFonts w:ascii="Times New Roman" w:eastAsia="Times New Roman" w:hAnsi="Times New Roman" w:cs="Times New Roman"/>
          <w:sz w:val="24"/>
          <w:szCs w:val="24"/>
          <w:rtl/>
        </w:rPr>
        <w:tab/>
      </w:r>
    </w:p>
    <w:p w:rsidR="00F0355D" w:rsidRPr="00F0355D" w:rsidRDefault="00F0355D" w:rsidP="00F0355D">
      <w:pPr>
        <w:tabs>
          <w:tab w:val="left" w:pos="1048"/>
        </w:tabs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F0355D" w:rsidRPr="00F0355D" w:rsidRDefault="00F0355D" w:rsidP="00F0355D">
      <w:pPr>
        <w:tabs>
          <w:tab w:val="left" w:pos="1048"/>
        </w:tabs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F0355D" w:rsidRPr="00F0355D" w:rsidRDefault="00BB5C00" w:rsidP="00F0355D">
      <w:pPr>
        <w:tabs>
          <w:tab w:val="left" w:pos="1048"/>
        </w:tabs>
        <w:bidi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bidi="fa-IR"/>
        </w:rPr>
        <w:object w:dxaOrig="1440" w:dyaOrig="1440">
          <v:shape id="_x0000_s1029" type="#_x0000_t75" style="position:absolute;left:0;text-align:left;margin-left:335.65pt;margin-top:39.3pt;width:79.15pt;height:59.05pt;z-index:251662336">
            <v:imagedata r:id="rId12" o:title=""/>
          </v:shape>
          <o:OLEObject Type="Embed" ProgID="ChemDraw.Document.6.0" ShapeID="_x0000_s1029" DrawAspect="Content" ObjectID="_1251662318" r:id="rId13"/>
        </w:object>
      </w:r>
      <w:r>
        <w:rPr>
          <w:rFonts w:ascii="Times New Roman" w:eastAsia="Times New Roman" w:hAnsi="Times New Roman" w:cs="Times New Roman"/>
          <w:noProof/>
          <w:sz w:val="24"/>
          <w:szCs w:val="24"/>
          <w:lang w:bidi="fa-IR"/>
        </w:rPr>
        <w:object w:dxaOrig="1440" w:dyaOrig="1440">
          <v:shape id="_x0000_s1028" type="#_x0000_t75" style="position:absolute;left:0;text-align:left;margin-left:344.75pt;margin-top:336.25pt;width:79.15pt;height:59.05pt;z-index:251661312">
            <v:imagedata r:id="rId12" o:title=""/>
          </v:shape>
          <o:OLEObject Type="Embed" ProgID="ChemDraw.Document.6.0" ShapeID="_x0000_s1028" DrawAspect="Content" ObjectID="_1251662319" r:id="rId14"/>
        </w:object>
      </w:r>
      <w:r w:rsidR="00F0355D" w:rsidRPr="00F0355D">
        <w:rPr>
          <w:rFonts w:ascii="Times New Roman" w:eastAsia="Times New Roman" w:hAnsi="Times New Roman" w:cs="Arial"/>
          <w:noProof/>
          <w:sz w:val="24"/>
          <w:szCs w:val="24"/>
          <w:bdr w:val="single" w:sz="4" w:space="0" w:color="auto"/>
        </w:rPr>
        <w:drawing>
          <wp:inline distT="0" distB="0" distL="0" distR="0">
            <wp:extent cx="5524500" cy="7543800"/>
            <wp:effectExtent l="0" t="0" r="0" b="0"/>
            <wp:docPr id="1" name="Picture 1" descr="F:\Veisi-manuscript\new send. Songhor\New Send\2012\Arshad students\saba\Thesis\Spectra\dr-veisi-scan jadfid\scan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Veisi-manuscript\new send. Songhor\New Send\2012\Arshad students\saba\Thesis\Spectra\dr-veisi-scan jadfid\scan0009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754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355D" w:rsidRPr="00F0355D" w:rsidRDefault="00F0355D" w:rsidP="00F0355D">
      <w:pPr>
        <w:tabs>
          <w:tab w:val="left" w:pos="3195"/>
        </w:tabs>
        <w:bidi/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</w:p>
    <w:p w:rsidR="00F71F10" w:rsidRDefault="00F71F10"/>
    <w:sectPr w:rsidR="00F71F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Times New Roman"/>
    <w:charset w:val="B2"/>
    <w:family w:val="auto"/>
    <w:pitch w:val="variable"/>
    <w:sig w:usb0="00002000" w:usb1="80000000" w:usb2="00000008" w:usb3="00000000" w:csb0="00000040" w:csb1="00000000"/>
  </w:font>
  <w:font w:name="2  Nazanin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F10"/>
    <w:rsid w:val="00074047"/>
    <w:rsid w:val="00BA28B8"/>
    <w:rsid w:val="00BB5C00"/>
    <w:rsid w:val="00C054AC"/>
    <w:rsid w:val="00DF7A32"/>
    <w:rsid w:val="00F0355D"/>
    <w:rsid w:val="00F47BE0"/>
    <w:rsid w:val="00F71F10"/>
    <w:rsid w:val="00FC4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5:docId w15:val="{AF654BB5-5EEB-472B-B057-9952A9216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1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F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oleObject" Target="embeddings/oleObject5.bin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5.em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11" Type="http://schemas.openxmlformats.org/officeDocument/2006/relationships/image" Target="media/image4.jpeg"/><Relationship Id="rId5" Type="http://schemas.openxmlformats.org/officeDocument/2006/relationships/oleObject" Target="embeddings/oleObject1.bin"/><Relationship Id="rId15" Type="http://schemas.openxmlformats.org/officeDocument/2006/relationships/image" Target="media/image6.jpeg"/><Relationship Id="rId10" Type="http://schemas.openxmlformats.org/officeDocument/2006/relationships/oleObject" Target="embeddings/oleObject4.bin"/><Relationship Id="rId4" Type="http://schemas.openxmlformats.org/officeDocument/2006/relationships/image" Target="media/image1.emf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bikash</dc:creator>
  <cp:keywords/>
  <dc:description/>
  <cp:lastModifiedBy>Datis</cp:lastModifiedBy>
  <cp:revision>8</cp:revision>
  <dcterms:created xsi:type="dcterms:W3CDTF">2021-05-19T07:39:00Z</dcterms:created>
  <dcterms:modified xsi:type="dcterms:W3CDTF">2007-09-18T19:42:00Z</dcterms:modified>
</cp:coreProperties>
</file>