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ACD6" w14:textId="6D596C04" w:rsidR="00360F22" w:rsidRPr="00B45F7E" w:rsidRDefault="008A0980" w:rsidP="008A09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B45F7E">
        <w:rPr>
          <w:rFonts w:ascii="Times New Roman" w:hAnsi="Times New Roman" w:cs="Times New Roman"/>
          <w:b/>
          <w:bCs/>
          <w:sz w:val="24"/>
          <w:szCs w:val="32"/>
        </w:rPr>
        <w:t>Appendix A</w:t>
      </w:r>
    </w:p>
    <w:p w14:paraId="1A91D608" w14:textId="5D71B183" w:rsidR="008A0980" w:rsidRDefault="008A0980" w:rsidP="0017589B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</w:p>
    <w:p w14:paraId="6DB3CC0F" w14:textId="7FF916B5" w:rsidR="0017589B" w:rsidRDefault="0017589B" w:rsidP="0017589B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Calculation detail on equilibrium constant of Ni2+ and [</w:t>
      </w:r>
      <w:proofErr w:type="gramStart"/>
      <w:r>
        <w:rPr>
          <w:rFonts w:ascii="Times New Roman" w:hAnsi="Times New Roman" w:cs="Times New Roman"/>
          <w:sz w:val="24"/>
          <w:szCs w:val="32"/>
        </w:rPr>
        <w:t>Au(</w:t>
      </w:r>
      <w:proofErr w:type="gramEnd"/>
      <w:r>
        <w:rPr>
          <w:rFonts w:ascii="Times New Roman" w:hAnsi="Times New Roman" w:cs="Times New Roman"/>
          <w:sz w:val="24"/>
          <w:szCs w:val="32"/>
        </w:rPr>
        <w:t>CN)2]- ions extractant with three extractant systems can be expressed as:</w:t>
      </w:r>
    </w:p>
    <w:p w14:paraId="11E90FB9" w14:textId="77777777" w:rsidR="0017589B" w:rsidRDefault="0017589B" w:rsidP="0017589B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</w:p>
    <w:p w14:paraId="6222BB84" w14:textId="698F30A5" w:rsidR="008A0980" w:rsidRPr="00F64997" w:rsidRDefault="008A0980" w:rsidP="008A098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5800" w:dyaOrig="440" w14:anchorId="599868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05pt;height:21.75pt" o:ole="">
            <v:imagedata r:id="rId4" o:title=""/>
          </v:shape>
          <o:OLEObject Type="Embed" ProgID="Equation.DSMT4" ShapeID="_x0000_i1025" DrawAspect="Content" ObjectID="_1692405649" r:id="rId5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(</w:t>
      </w:r>
      <w:r>
        <w:rPr>
          <w:rFonts w:ascii="Times New Roman" w:hAnsi="Times New Roman" w:cs="Times New Roman"/>
          <w:sz w:val="24"/>
          <w:szCs w:val="24"/>
          <w:highlight w:val="yellow"/>
        </w:rPr>
        <w:t>A1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6980B308" w14:textId="30927867" w:rsidR="008A0980" w:rsidRPr="00F64997" w:rsidRDefault="008A0980" w:rsidP="008A098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4040" w:dyaOrig="440" w14:anchorId="46ED0FB3">
          <v:shape id="_x0000_i1030" type="#_x0000_t75" style="width:201.75pt;height:21.75pt" o:ole="">
            <v:imagedata r:id="rId6" o:title=""/>
          </v:shape>
          <o:OLEObject Type="Embed" ProgID="Equation.DSMT4" ShapeID="_x0000_i1030" DrawAspect="Content" ObjectID="_1692405650" r:id="rId7"/>
        </w:object>
      </w:r>
      <w:r w:rsidRPr="00F64997">
        <w:rPr>
          <w:rFonts w:ascii="Times New Roman" w:hAnsi="Times New Roman" w:cs="Times New Roman"/>
          <w:noProof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noProof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noProof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noProof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noProof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noProof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         (</w:t>
      </w:r>
      <w:r>
        <w:rPr>
          <w:rFonts w:ascii="Times New Roman" w:hAnsi="Times New Roman" w:cs="Times New Roman"/>
          <w:sz w:val="24"/>
          <w:szCs w:val="24"/>
          <w:highlight w:val="yellow"/>
        </w:rPr>
        <w:t>A2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09613252" w14:textId="2794EBB4" w:rsidR="008A0980" w:rsidRPr="00F64997" w:rsidRDefault="008A0980" w:rsidP="008A098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7640" w:dyaOrig="440" w14:anchorId="0F8017C7">
          <v:shape id="_x0000_i1031" type="#_x0000_t75" style="width:381.75pt;height:21.75pt" o:ole="">
            <v:imagedata r:id="rId8" o:title=""/>
          </v:shape>
          <o:OLEObject Type="Embed" ProgID="Equation.DSMT4" ShapeID="_x0000_i1031" DrawAspect="Content" ObjectID="_1692405651" r:id="rId9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(</w:t>
      </w:r>
      <w:r>
        <w:rPr>
          <w:rFonts w:ascii="Times New Roman" w:hAnsi="Times New Roman" w:cs="Times New Roman"/>
          <w:sz w:val="24"/>
          <w:szCs w:val="24"/>
          <w:highlight w:val="yellow"/>
        </w:rPr>
        <w:t>A3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70D4234A" w14:textId="77777777" w:rsidR="008A0980" w:rsidRPr="00F64997" w:rsidRDefault="008A0980" w:rsidP="008A098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5AD43B" w14:textId="77777777" w:rsidR="008A0980" w:rsidRPr="00F64997" w:rsidRDefault="008A0980" w:rsidP="008A0980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where HR is D2EHPA, </w:t>
      </w:r>
      <w:r w:rsidRPr="00F6499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x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r w:rsidRPr="00F6499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y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are the stoichiometric coefficients associated with the D2EHPA and TBP extractants, respectively.</w:t>
      </w:r>
    </w:p>
    <w:p w14:paraId="588CA922" w14:textId="77777777" w:rsidR="008A0980" w:rsidRPr="00F64997" w:rsidRDefault="008A0980" w:rsidP="008A098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41650E" w14:textId="77777777" w:rsidR="008A0980" w:rsidRPr="00F64997" w:rsidRDefault="008A0980" w:rsidP="008A098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>Based on the above complexation reaction, the equilibrium constant (</w:t>
      </w:r>
      <w:r w:rsidRPr="00F6499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K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ex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 of Ni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in the aqueous feed solutions can be written as:</w:t>
      </w:r>
    </w:p>
    <w:p w14:paraId="12CE8C8D" w14:textId="77777777" w:rsidR="008A0980" w:rsidRPr="00F64997" w:rsidRDefault="008A0980" w:rsidP="008A098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F2B51F" w14:textId="71FFCD9F" w:rsidR="008A0980" w:rsidRPr="00F64997" w:rsidRDefault="008A0980" w:rsidP="008A098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4"/>
          <w:sz w:val="24"/>
          <w:szCs w:val="24"/>
          <w:highlight w:val="yellow"/>
        </w:rPr>
        <w:object w:dxaOrig="3780" w:dyaOrig="980" w14:anchorId="401CE74A">
          <v:shape id="_x0000_i1026" type="#_x0000_t75" style="width:188.85pt;height:48.9pt" o:ole="">
            <v:imagedata r:id="rId10" o:title=""/>
          </v:shape>
          <o:OLEObject Type="Embed" ProgID="Equation.DSMT4" ShapeID="_x0000_i1026" DrawAspect="Content" ObjectID="_1692405652" r:id="rId11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  <w:t xml:space="preserve">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(</w:t>
      </w:r>
      <w:r>
        <w:rPr>
          <w:rFonts w:ascii="Times New Roman" w:hAnsi="Times New Roman" w:cs="Times New Roman"/>
          <w:sz w:val="24"/>
          <w:szCs w:val="24"/>
          <w:highlight w:val="yellow"/>
        </w:rPr>
        <w:t>A4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321B2D12" w14:textId="5F323817" w:rsidR="008A0980" w:rsidRPr="00F64997" w:rsidRDefault="008A0980" w:rsidP="008A098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4"/>
          <w:sz w:val="24"/>
          <w:szCs w:val="24"/>
          <w:highlight w:val="yellow"/>
        </w:rPr>
        <w:object w:dxaOrig="2720" w:dyaOrig="1020" w14:anchorId="2FE1CBFD">
          <v:shape id="_x0000_i1032" type="#_x0000_t75" style="width:135.85pt;height:50.95pt" o:ole="">
            <v:imagedata r:id="rId12" o:title=""/>
          </v:shape>
          <o:OLEObject Type="Embed" ProgID="Equation.DSMT4" ShapeID="_x0000_i1032" DrawAspect="Content" ObjectID="_1692405653" r:id="rId13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(</w:t>
      </w:r>
      <w:r>
        <w:rPr>
          <w:rFonts w:ascii="Times New Roman" w:hAnsi="Times New Roman" w:cs="Times New Roman"/>
          <w:sz w:val="24"/>
          <w:szCs w:val="24"/>
          <w:highlight w:val="yellow"/>
        </w:rPr>
        <w:t>A5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579CD7F7" w14:textId="634BF05B" w:rsidR="008A0980" w:rsidRPr="00F64997" w:rsidRDefault="008A0980" w:rsidP="008A098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4"/>
          <w:sz w:val="24"/>
          <w:szCs w:val="24"/>
          <w:highlight w:val="yellow"/>
        </w:rPr>
        <w:object w:dxaOrig="4800" w:dyaOrig="999" w14:anchorId="045B750B">
          <v:shape id="_x0000_i1033" type="#_x0000_t75" style="width:239.75pt;height:50.25pt" o:ole="">
            <v:imagedata r:id="rId14" o:title=""/>
          </v:shape>
          <o:OLEObject Type="Embed" ProgID="Equation.DSMT4" ShapeID="_x0000_i1033" DrawAspect="Content" ObjectID="_1692405654" r:id="rId15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           (</w:t>
      </w:r>
      <w:r>
        <w:rPr>
          <w:rFonts w:ascii="Times New Roman" w:hAnsi="Times New Roman" w:cs="Times New Roman"/>
          <w:sz w:val="24"/>
          <w:szCs w:val="24"/>
          <w:highlight w:val="yellow"/>
        </w:rPr>
        <w:t>A6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3716030F" w14:textId="77777777" w:rsidR="008A0980" w:rsidRPr="00F64997" w:rsidRDefault="008A0980" w:rsidP="008A098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80389A" w14:textId="66C99115" w:rsidR="008A0980" w:rsidRPr="00F64997" w:rsidRDefault="008A0980" w:rsidP="008A0980">
      <w:pPr>
        <w:spacing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Eqs. (</w:t>
      </w:r>
      <w:r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A4</w:t>
      </w: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) to (</w:t>
      </w:r>
      <w:r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A6</w:t>
      </w: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)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can be written in terms of the distribution coefficient of the Ni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in the organic phase as</w:t>
      </w:r>
      <w:r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6C086A32" w14:textId="77777777" w:rsidR="008A0980" w:rsidRPr="00F64997" w:rsidRDefault="008A0980" w:rsidP="008A098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DF02D7" w14:textId="1FF2721E" w:rsidR="008A0980" w:rsidRPr="00F64997" w:rsidRDefault="008A0980" w:rsidP="008A098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4"/>
          <w:sz w:val="24"/>
          <w:szCs w:val="24"/>
          <w:highlight w:val="yellow"/>
        </w:rPr>
        <w:object w:dxaOrig="3200" w:dyaOrig="980" w14:anchorId="43A5C917">
          <v:shape id="_x0000_i1027" type="#_x0000_t75" style="width:160.3pt;height:48.9pt" o:ole="">
            <v:imagedata r:id="rId16" o:title=""/>
          </v:shape>
          <o:OLEObject Type="Embed" ProgID="Equation.DSMT4" ShapeID="_x0000_i1027" DrawAspect="Content" ObjectID="_1692405655" r:id="rId17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  <w:t xml:space="preserve">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(</w:t>
      </w:r>
      <w:r>
        <w:rPr>
          <w:rFonts w:ascii="Times New Roman" w:hAnsi="Times New Roman" w:cs="Times New Roman"/>
          <w:sz w:val="24"/>
          <w:szCs w:val="24"/>
          <w:highlight w:val="yellow"/>
        </w:rPr>
        <w:t>A7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1B7CC38E" w14:textId="3CB02FE0" w:rsidR="008A0980" w:rsidRPr="00F64997" w:rsidRDefault="008A0980" w:rsidP="008A098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4"/>
          <w:sz w:val="24"/>
          <w:szCs w:val="24"/>
          <w:highlight w:val="yellow"/>
        </w:rPr>
        <w:object w:dxaOrig="1960" w:dyaOrig="840" w14:anchorId="4A2043A2">
          <v:shape id="_x0000_i1034" type="#_x0000_t75" style="width:97.8pt;height:42.1pt" o:ole="">
            <v:imagedata r:id="rId18" o:title=""/>
          </v:shape>
          <o:OLEObject Type="Embed" ProgID="Equation.DSMT4" ShapeID="_x0000_i1034" DrawAspect="Content" ObjectID="_1692405656" r:id="rId19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                       (</w:t>
      </w:r>
      <w:r>
        <w:rPr>
          <w:rFonts w:ascii="Times New Roman" w:hAnsi="Times New Roman" w:cs="Times New Roman"/>
          <w:sz w:val="24"/>
          <w:szCs w:val="24"/>
          <w:highlight w:val="yellow"/>
        </w:rPr>
        <w:t>A8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1C66E313" w14:textId="19CC56B3" w:rsidR="008A0980" w:rsidRPr="00F64997" w:rsidRDefault="008A0980" w:rsidP="008A098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4"/>
          <w:sz w:val="24"/>
          <w:szCs w:val="24"/>
          <w:highlight w:val="yellow"/>
        </w:rPr>
        <w:object w:dxaOrig="4560" w:dyaOrig="999" w14:anchorId="52CF743E">
          <v:shape id="_x0000_i1035" type="#_x0000_t75" style="width:228.25pt;height:50.25pt" o:ole="">
            <v:imagedata r:id="rId20" o:title=""/>
          </v:shape>
          <o:OLEObject Type="Embed" ProgID="Equation.DSMT4" ShapeID="_x0000_i1035" DrawAspect="Content" ObjectID="_1692405657" r:id="rId21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(</w:t>
      </w:r>
      <w:r>
        <w:rPr>
          <w:rFonts w:ascii="Times New Roman" w:hAnsi="Times New Roman" w:cs="Times New Roman"/>
          <w:sz w:val="24"/>
          <w:szCs w:val="24"/>
          <w:highlight w:val="yellow"/>
        </w:rPr>
        <w:t>A9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32220421" w14:textId="77777777" w:rsidR="008A0980" w:rsidRPr="00F64997" w:rsidRDefault="008A0980" w:rsidP="008A098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E05309E" w14:textId="431E59C5" w:rsidR="008A0980" w:rsidRPr="004A252D" w:rsidRDefault="008A0980" w:rsidP="008A0980">
      <w:pPr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Rearranging </w:t>
      </w: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Eqs. (</w:t>
      </w:r>
      <w:r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A7</w:t>
      </w: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) to (</w:t>
      </w:r>
      <w:r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A9</w:t>
      </w: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)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and taking the natural logarithm on both sides</w:t>
      </w:r>
      <w:r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0826F3F2" w14:textId="77777777" w:rsidR="008A0980" w:rsidRPr="00F64997" w:rsidRDefault="008A0980" w:rsidP="008A098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693685" w14:textId="511BF2FA" w:rsidR="008A0980" w:rsidRPr="00F64997" w:rsidRDefault="008A0980" w:rsidP="008A098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20"/>
          <w:sz w:val="24"/>
          <w:szCs w:val="24"/>
          <w:highlight w:val="yellow"/>
        </w:rPr>
        <w:object w:dxaOrig="6660" w:dyaOrig="520" w14:anchorId="7BAB58EB">
          <v:shape id="_x0000_i1028" type="#_x0000_t75" style="width:332.85pt;height:25.8pt" o:ole="">
            <v:imagedata r:id="rId22" o:title=""/>
          </v:shape>
          <o:OLEObject Type="Embed" ProgID="Equation.DSMT4" ShapeID="_x0000_i1028" DrawAspect="Content" ObjectID="_1692405658" r:id="rId23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  <w:highlight w:val="yellow"/>
        </w:rPr>
        <w:t>A10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345D8195" w14:textId="3552EFBE" w:rsidR="008A0980" w:rsidRPr="00F64997" w:rsidRDefault="008A0980" w:rsidP="008A098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20"/>
          <w:sz w:val="24"/>
          <w:szCs w:val="24"/>
          <w:highlight w:val="yellow"/>
        </w:rPr>
        <w:object w:dxaOrig="4080" w:dyaOrig="520" w14:anchorId="777F2CDF">
          <v:shape id="_x0000_i1029" type="#_x0000_t75" style="width:203.75pt;height:25.8pt" o:ole="">
            <v:imagedata r:id="rId24" o:title=""/>
          </v:shape>
          <o:OLEObject Type="Embed" ProgID="Equation.DSMT4" ShapeID="_x0000_i1029" DrawAspect="Content" ObjectID="_1692405659" r:id="rId25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         (</w:t>
      </w:r>
      <w:r>
        <w:rPr>
          <w:rFonts w:ascii="Times New Roman" w:hAnsi="Times New Roman" w:cs="Times New Roman"/>
          <w:sz w:val="24"/>
          <w:szCs w:val="24"/>
          <w:highlight w:val="yellow"/>
        </w:rPr>
        <w:t>A11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0240EEE0" w14:textId="0E236AFD" w:rsidR="008A0980" w:rsidRPr="00F64997" w:rsidRDefault="008A0980" w:rsidP="008A098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50"/>
          <w:sz w:val="24"/>
          <w:szCs w:val="24"/>
          <w:highlight w:val="yellow"/>
        </w:rPr>
        <w:object w:dxaOrig="7400" w:dyaOrig="1340" w14:anchorId="64E970CE">
          <v:shape id="_x0000_i1036" type="#_x0000_t75" style="width:370.2pt;height:67.25pt" o:ole="">
            <v:imagedata r:id="rId26" o:title=""/>
          </v:shape>
          <o:OLEObject Type="Embed" ProgID="Equation.DSMT4" ShapeID="_x0000_i1036" DrawAspect="Content" ObjectID="_1692405660" r:id="rId27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  <w:highlight w:val="yellow"/>
        </w:rPr>
        <w:t>A12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4708E594" w14:textId="77777777" w:rsidR="00D73AD8" w:rsidRDefault="00D73AD8" w:rsidP="008A0980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32"/>
        </w:rPr>
        <w:sectPr w:rsidR="00D73AD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CA673C" w14:textId="09F36EC1" w:rsidR="008A0980" w:rsidRPr="00D73AD8" w:rsidRDefault="00D73AD8" w:rsidP="00D73A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D73AD8">
        <w:rPr>
          <w:rFonts w:ascii="Times New Roman" w:hAnsi="Times New Roman" w:cs="Times New Roman"/>
          <w:b/>
          <w:bCs/>
          <w:sz w:val="24"/>
          <w:szCs w:val="32"/>
        </w:rPr>
        <w:lastRenderedPageBreak/>
        <w:t>Appendix B</w:t>
      </w:r>
    </w:p>
    <w:p w14:paraId="5AEC91EB" w14:textId="431E4CA4" w:rsidR="00D73AD8" w:rsidRDefault="00D73AD8" w:rsidP="00D73A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7C6F09DD" w14:textId="4ADA5EC4" w:rsidR="009265D4" w:rsidRDefault="009265D4" w:rsidP="00D73A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6726C3B" w14:textId="7953CBC0" w:rsidR="009265D4" w:rsidRDefault="009265D4" w:rsidP="009265D4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bookmarkStart w:id="0" w:name="_Hlk81763644"/>
      <w:r>
        <w:rPr>
          <w:rFonts w:ascii="Times New Roman" w:hAnsi="Times New Roman" w:cs="Times New Roman"/>
          <w:sz w:val="24"/>
          <w:szCs w:val="32"/>
        </w:rPr>
        <w:t>Detail calculation base on mass balance for separation of Ni</w:t>
      </w:r>
      <w:r w:rsidRPr="009265D4">
        <w:rPr>
          <w:rFonts w:ascii="Times New Roman" w:hAnsi="Times New Roman" w:cs="Times New Roman"/>
          <w:sz w:val="24"/>
          <w:szCs w:val="32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32"/>
        </w:rPr>
        <w:t xml:space="preserve"> ions via HFSLM </w:t>
      </w:r>
      <w:r w:rsidRPr="00D36FA0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fldChar w:fldCharType="begin"/>
      </w:r>
      <w:r w:rsidR="001D7443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instrText xml:space="preserve"> ADDIN EN.CITE &lt;EndNote&gt;&lt;Cite&gt;&lt;Author&gt;Sharma&lt;/Author&gt;&lt;Year&gt;2016&lt;/Year&gt;&lt;RecNum&gt;77&lt;/RecNum&gt;&lt;DisplayText&gt;(Sharma et al., 2016)&lt;/DisplayText&gt;&lt;record&gt;&lt;rec-number&gt;77&lt;/rec-number&gt;&lt;foreign-keys&gt;&lt;key app="EN" db-id="vrz0d5fv6stawuetxr0vwvwmvex02e0esxv0" timestamp="1630706511"&gt;77&lt;/key&gt;&lt;/foreign-keys&gt;&lt;ref-type name="Journal Article"&gt;17&lt;/ref-type&gt;&lt;contributors&gt;&lt;authors&gt;&lt;author&gt;Sharma, Ajay&lt;/author&gt;&lt;author&gt;Patil, Nivarutti&lt;/author&gt;&lt;author&gt;Patwardhan, Ashwin&lt;/author&gt;&lt;author&gt;Moorthy, Raghu&lt;/author&gt;&lt;author&gt;Ghosh, Pushpito&lt;/author&gt;&lt;/authors&gt;&lt;/contributors&gt;&lt;titles&gt;&lt;title&gt;Synergistic interplay between D2EHPA and TBP towards the extraction of lithium using hollow fiber supported liquid membrane&lt;/title&gt;&lt;secondary-title&gt;Separation Science and Technology&lt;/secondary-title&gt;&lt;/titles&gt;&lt;periodical&gt;&lt;full-title&gt;Separation Science and Technology&lt;/full-title&gt;&lt;/periodical&gt;&lt;volume&gt;51&lt;/volume&gt;&lt;dates&gt;&lt;year&gt;2016&lt;/year&gt;&lt;pub-dates&gt;&lt;date&gt;06/21&lt;/date&gt;&lt;/pub-dates&gt;&lt;/dates&gt;&lt;urls&gt;&lt;/urls&gt;&lt;electronic-resource-num&gt;10.1080/01496395.2016.1202280&lt;/electronic-resource-num&gt;&lt;/record&gt;&lt;/Cite&gt;&lt;/EndNote&gt;</w:instrText>
      </w:r>
      <w:r w:rsidRPr="00D36FA0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fldChar w:fldCharType="separate"/>
      </w:r>
      <w:r w:rsidR="001D7443">
        <w:rPr>
          <w:rFonts w:ascii="Times New Roman" w:hAnsi="Times New Roman" w:cs="Times New Roman"/>
          <w:noProof/>
          <w:color w:val="0070C0"/>
          <w:sz w:val="24"/>
          <w:szCs w:val="24"/>
          <w:highlight w:val="yellow"/>
        </w:rPr>
        <w:t>(Sharma et al., 2016)</w:t>
      </w:r>
      <w:r w:rsidRPr="00D36FA0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fldChar w:fldCharType="end"/>
      </w:r>
      <w:r>
        <w:rPr>
          <w:rFonts w:ascii="Times New Roman" w:hAnsi="Times New Roman" w:cs="Times New Roman"/>
          <w:sz w:val="24"/>
          <w:szCs w:val="32"/>
        </w:rPr>
        <w:t>.</w:t>
      </w:r>
    </w:p>
    <w:p w14:paraId="4C992D89" w14:textId="594BC582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68"/>
          <w:sz w:val="24"/>
          <w:szCs w:val="24"/>
          <w:highlight w:val="yellow"/>
        </w:rPr>
        <w:object w:dxaOrig="4440" w:dyaOrig="1460" w14:anchorId="2ECD0180">
          <v:shape id="_x0000_i1059" type="#_x0000_t75" style="width:222.1pt;height:72.7pt" o:ole="">
            <v:imagedata r:id="rId28" o:title=""/>
          </v:shape>
          <o:OLEObject Type="Embed" ProgID="Equation.DSMT4" ShapeID="_x0000_i1059" DrawAspect="Content" ObjectID="_1692405661" r:id="rId29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(</w:t>
      </w:r>
      <w:r w:rsidR="00B45F7E">
        <w:rPr>
          <w:rFonts w:ascii="Times New Roman" w:hAnsi="Times New Roman" w:cs="Times New Roman"/>
          <w:sz w:val="24"/>
          <w:szCs w:val="24"/>
          <w:highlight w:val="yellow"/>
        </w:rPr>
        <w:t>B1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2B74ABED" w14:textId="77777777" w:rsidR="00D73AD8" w:rsidRPr="00F64997" w:rsidRDefault="00D73AD8" w:rsidP="00D73AD8">
      <w:pPr>
        <w:spacing w:after="0" w:line="360" w:lineRule="auto"/>
        <w:jc w:val="thaiDistribute"/>
        <w:rPr>
          <w:noProof/>
          <w:highlight w:val="yellow"/>
        </w:rPr>
      </w:pPr>
    </w:p>
    <w:p w14:paraId="35F45DB1" w14:textId="77777777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where </w:t>
      </w:r>
      <w:r w:rsidRPr="00F64997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340" w:dyaOrig="380" w14:anchorId="09BF4EF0">
          <v:shape id="_x0000_i1055" type="#_x0000_t75" style="width:17pt;height:19pt" o:ole="">
            <v:imagedata r:id="rId30" o:title=""/>
          </v:shape>
          <o:OLEObject Type="Embed" ProgID="Equation.DSMT4" ShapeID="_x0000_i1055" DrawAspect="Content" ObjectID="_1692405662" r:id="rId31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bulk concentration of the Ni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in the feed-side (lumen-side) fluid at location “</w:t>
      </w:r>
      <w:r w:rsidRPr="00F6499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z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” of the lumen (kmol/m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), </w:t>
      </w:r>
      <w:r w:rsidRPr="00F64997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300" w:dyaOrig="360" w14:anchorId="0B4412F3">
          <v:shape id="_x0000_i1056" type="#_x0000_t75" style="width:14.95pt;height:18.35pt" o:ole="">
            <v:imagedata r:id="rId32" o:title=""/>
          </v:shape>
          <o:OLEObject Type="Embed" ProgID="Equation.DSMT4" ShapeID="_x0000_i1056" DrawAspect="Content" ObjectID="_1692405663" r:id="rId33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bulk concentration of the Ni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in the strip-side (shell-side) fluid at location “</w:t>
      </w:r>
      <w:r w:rsidRPr="00F6499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z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” of the shell (kmol/m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), </w:t>
      </w:r>
      <w:r w:rsidRPr="00F64997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279" w:dyaOrig="380" w14:anchorId="4D97ABE0">
          <v:shape id="_x0000_i1057" type="#_x0000_t75" style="width:14.25pt;height:19pt" o:ole="">
            <v:imagedata r:id="rId34" o:title=""/>
          </v:shape>
          <o:OLEObject Type="Embed" ProgID="Equation.DSMT4" ShapeID="_x0000_i1057" DrawAspect="Content" ObjectID="_1692405664" r:id="rId35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feed-side film mass transfer coefficient (m/s), </w:t>
      </w:r>
      <w:r w:rsidRPr="00F64997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60" w:dyaOrig="360" w14:anchorId="4EA981AC">
          <v:shape id="_x0000_i1058" type="#_x0000_t75" style="width:12.9pt;height:18.35pt" o:ole="">
            <v:imagedata r:id="rId36" o:title=""/>
          </v:shape>
          <o:OLEObject Type="Embed" ProgID="Equation.DSMT4" ShapeID="_x0000_i1058" DrawAspect="Content" ObjectID="_1692405665" r:id="rId37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strip-side film mass transfer coefficient (m/s), </w:t>
      </w:r>
      <w:r w:rsidRPr="00F64997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79" w:dyaOrig="360" w14:anchorId="57E08065">
          <v:shape id="_x0000_i1060" type="#_x0000_t75" style="width:14.25pt;height:18.35pt" o:ole="">
            <v:imagedata r:id="rId38" o:title=""/>
          </v:shape>
          <o:OLEObject Type="Embed" ProgID="Equation.DSMT4" ShapeID="_x0000_i1060" DrawAspect="Content" ObjectID="_1692405666" r:id="rId39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hollow fiber thickness (m), </w:t>
      </w:r>
      <w:r w:rsidRPr="00F64997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360" w:dyaOrig="360" w14:anchorId="5AAA8585">
          <v:shape id="_x0000_i1061" type="#_x0000_t75" style="width:18.35pt;height:18.35pt" o:ole="">
            <v:imagedata r:id="rId40" o:title=""/>
          </v:shape>
          <o:OLEObject Type="Embed" ProgID="Equation.DSMT4" ShapeID="_x0000_i1061" DrawAspect="Content" ObjectID="_1692405667" r:id="rId41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molecular diffusion coefficient of the metal-carrier complex in the HFSLM (m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/s), </w:t>
      </w:r>
      <w:r w:rsidRPr="00F64997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40" w:dyaOrig="360" w14:anchorId="5AD12F8F">
          <v:shape id="_x0000_i1062" type="#_x0000_t75" style="width:12.25pt;height:18.35pt" o:ole="">
            <v:imagedata r:id="rId42" o:title=""/>
          </v:shape>
          <o:OLEObject Type="Embed" ProgID="Equation.DSMT4" ShapeID="_x0000_i1062" DrawAspect="Content" ObjectID="_1692405668" r:id="rId43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feed-side distribution coefficient of Ni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and </w:t>
      </w:r>
      <w:r w:rsidRPr="00F64997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60" w:dyaOrig="360" w14:anchorId="261A5E89">
          <v:shape id="_x0000_i1063" type="#_x0000_t75" style="width:12.9pt;height:18.35pt" o:ole="">
            <v:imagedata r:id="rId44" o:title=""/>
          </v:shape>
          <o:OLEObject Type="Embed" ProgID="Equation.DSMT4" ShapeID="_x0000_i1063" DrawAspect="Content" ObjectID="_1692405669" r:id="rId45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strip-side distribution coefficient of Ni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ions.</w:t>
      </w:r>
    </w:p>
    <w:p w14:paraId="7ABB2AC9" w14:textId="77777777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6558E7" w14:textId="4AE205C5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32"/>
          <w:sz w:val="24"/>
          <w:szCs w:val="24"/>
          <w:highlight w:val="yellow"/>
        </w:rPr>
        <w:object w:dxaOrig="2820" w:dyaOrig="760" w14:anchorId="5CA98296">
          <v:shape id="_x0000_i1064" type="#_x0000_t75" style="width:141.3pt;height:38.05pt" o:ole="">
            <v:imagedata r:id="rId46" o:title=""/>
          </v:shape>
          <o:OLEObject Type="Embed" ProgID="Equation.DSMT4" ShapeID="_x0000_i1064" DrawAspect="Content" ObjectID="_1692405670" r:id="rId47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(</w:t>
      </w:r>
      <w:r w:rsidR="00B45F7E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2)</w:t>
      </w:r>
    </w:p>
    <w:p w14:paraId="401087BC" w14:textId="77777777" w:rsidR="00D73AD8" w:rsidRPr="00F64997" w:rsidRDefault="00D73AD8" w:rsidP="00D73AD8">
      <w:pPr>
        <w:spacing w:after="0" w:line="360" w:lineRule="auto"/>
        <w:jc w:val="thaiDistribute"/>
        <w:rPr>
          <w:noProof/>
          <w:highlight w:val="yellow"/>
        </w:rPr>
      </w:pPr>
    </w:p>
    <w:p w14:paraId="55340DD7" w14:textId="77777777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Here, </w:t>
      </w:r>
      <w:r w:rsidRPr="00F64997">
        <w:rPr>
          <w:position w:val="-4"/>
          <w:highlight w:val="yellow"/>
        </w:rPr>
        <w:object w:dxaOrig="260" w:dyaOrig="260" w14:anchorId="6E03A602">
          <v:shape id="_x0000_i1065" type="#_x0000_t75" style="width:12.9pt;height:12.9pt" o:ole="">
            <v:imagedata r:id="rId48" o:title=""/>
          </v:shape>
          <o:OLEObject Type="Embed" ProgID="Equation.DSMT4" ShapeID="_x0000_i1065" DrawAspect="Content" ObjectID="_1692405671" r:id="rId49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defined as the overall mass transfer coefficient of the transport process, m/s.</w:t>
      </w:r>
    </w:p>
    <w:p w14:paraId="4903C314" w14:textId="77777777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5FA52B" w14:textId="272536B8" w:rsidR="00D73AD8" w:rsidRPr="00F64997" w:rsidRDefault="00D73AD8" w:rsidP="00D73AD8">
      <w:pPr>
        <w:spacing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>From the equilibrium constant (</w:t>
      </w:r>
      <w:r w:rsidRPr="00F64997">
        <w:rPr>
          <w:position w:val="-12"/>
          <w:highlight w:val="yellow"/>
        </w:rPr>
        <w:object w:dxaOrig="380" w:dyaOrig="360" w14:anchorId="1D047BB0">
          <v:shape id="_x0000_i1066" type="#_x0000_t75" style="width:19pt;height:18.35pt" o:ole="">
            <v:imagedata r:id="rId50" o:title=""/>
          </v:shape>
          <o:OLEObject Type="Embed" ProgID="Equation.DSMT4" ShapeID="_x0000_i1066" DrawAspect="Content" ObjectID="_1692405672" r:id="rId51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) from Eqs. </w:t>
      </w:r>
      <w:r w:rsidRPr="001D7443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(</w:t>
      </w:r>
      <w:r w:rsidR="009265D4" w:rsidRPr="001D7443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A1</w:t>
      </w:r>
      <w:r w:rsidRPr="001D7443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)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to </w:t>
      </w:r>
      <w:r w:rsidRPr="001D7443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(</w:t>
      </w:r>
      <w:r w:rsidR="009265D4" w:rsidRPr="001D7443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A3</w:t>
      </w:r>
      <w:r w:rsidRPr="001D7443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)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, the feed-membrane interface and the strip-membrane interface can be modified</w:t>
      </w:r>
      <w:r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6050205C" w14:textId="77777777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F65D08" w14:textId="478DB758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4"/>
          <w:sz w:val="24"/>
          <w:szCs w:val="24"/>
          <w:highlight w:val="yellow"/>
        </w:rPr>
        <w:object w:dxaOrig="3440" w:dyaOrig="980" w14:anchorId="5009C436">
          <v:shape id="_x0000_i1090" type="#_x0000_t75" style="width:171.85pt;height:48.9pt" o:ole="">
            <v:imagedata r:id="rId52" o:title=""/>
          </v:shape>
          <o:OLEObject Type="Embed" ProgID="Equation.DSMT4" ShapeID="_x0000_i1090" DrawAspect="Content" ObjectID="_1692405673" r:id="rId53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  <w:t xml:space="preserve">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(</w:t>
      </w:r>
      <w:r w:rsidR="00B45F7E">
        <w:rPr>
          <w:rFonts w:ascii="Times New Roman" w:hAnsi="Times New Roman" w:cs="Times New Roman"/>
          <w:sz w:val="24"/>
          <w:szCs w:val="24"/>
          <w:highlight w:val="yellow"/>
        </w:rPr>
        <w:t>B3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125C0687" w14:textId="726D6CDF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4"/>
          <w:sz w:val="24"/>
          <w:szCs w:val="24"/>
          <w:highlight w:val="yellow"/>
        </w:rPr>
        <w:object w:dxaOrig="3420" w:dyaOrig="940" w14:anchorId="21B92B14">
          <v:shape id="_x0000_i1091" type="#_x0000_t75" style="width:171.15pt;height:46.85pt" o:ole="">
            <v:imagedata r:id="rId54" o:title=""/>
          </v:shape>
          <o:OLEObject Type="Embed" ProgID="Equation.DSMT4" ShapeID="_x0000_i1091" DrawAspect="Content" ObjectID="_1692405674" r:id="rId55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  <w:t xml:space="preserve">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4)</w:t>
      </w:r>
    </w:p>
    <w:p w14:paraId="6F731E04" w14:textId="128E0556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4"/>
          <w:sz w:val="24"/>
          <w:szCs w:val="24"/>
          <w:highlight w:val="yellow"/>
        </w:rPr>
        <w:object w:dxaOrig="2600" w:dyaOrig="880" w14:anchorId="57B6617A">
          <v:shape id="_x0000_i1089" type="#_x0000_t75" style="width:129.75pt;height:44.15pt" o:ole="">
            <v:imagedata r:id="rId56" o:title=""/>
          </v:shape>
          <o:OLEObject Type="Embed" ProgID="Equation.DSMT4" ShapeID="_x0000_i1089" DrawAspect="Content" ObjectID="_1692405675" r:id="rId57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5)</w:t>
      </w:r>
    </w:p>
    <w:p w14:paraId="2E536967" w14:textId="65CE10CF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4"/>
          <w:sz w:val="24"/>
          <w:szCs w:val="24"/>
          <w:highlight w:val="yellow"/>
        </w:rPr>
        <w:object w:dxaOrig="2540" w:dyaOrig="880" w14:anchorId="0AC65C8A">
          <v:shape id="_x0000_i1088" type="#_x0000_t75" style="width:127pt;height:44.15pt" o:ole="">
            <v:imagedata r:id="rId58" o:title=""/>
          </v:shape>
          <o:OLEObject Type="Embed" ProgID="Equation.DSMT4" ShapeID="_x0000_i1088" DrawAspect="Content" ObjectID="_1692405676" r:id="rId59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6)</w:t>
      </w:r>
    </w:p>
    <w:p w14:paraId="50FF6843" w14:textId="7E0EE02A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8"/>
          <w:sz w:val="24"/>
          <w:szCs w:val="24"/>
          <w:highlight w:val="yellow"/>
        </w:rPr>
        <w:object w:dxaOrig="5160" w:dyaOrig="1020" w14:anchorId="76D8DE17">
          <v:shape id="_x0000_i1077" type="#_x0000_t75" style="width:258.1pt;height:50.95pt" o:ole="">
            <v:imagedata r:id="rId60" o:title=""/>
          </v:shape>
          <o:OLEObject Type="Embed" ProgID="Equation.DSMT4" ShapeID="_x0000_i1077" DrawAspect="Content" ObjectID="_1692405677" r:id="rId61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7)</w:t>
      </w:r>
    </w:p>
    <w:p w14:paraId="714FB5FE" w14:textId="60BB7D5B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6"/>
          <w:sz w:val="24"/>
          <w:szCs w:val="24"/>
          <w:highlight w:val="yellow"/>
        </w:rPr>
        <w:object w:dxaOrig="5160" w:dyaOrig="960" w14:anchorId="78CD0EE4">
          <v:shape id="_x0000_i1078" type="#_x0000_t75" style="width:258.1pt;height:48.25pt" o:ole="">
            <v:imagedata r:id="rId62" o:title=""/>
          </v:shape>
          <o:OLEObject Type="Embed" ProgID="Equation.DSMT4" ShapeID="_x0000_i1078" DrawAspect="Content" ObjectID="_1692405678" r:id="rId63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8)</w:t>
      </w:r>
    </w:p>
    <w:p w14:paraId="1A05C172" w14:textId="77777777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DAE2BE" w14:textId="77777777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where, </w:t>
      </w:r>
      <w:r w:rsidRPr="00F64997">
        <w:rPr>
          <w:position w:val="-14"/>
          <w:highlight w:val="yellow"/>
        </w:rPr>
        <w:object w:dxaOrig="440" w:dyaOrig="380" w14:anchorId="6DC12874">
          <v:shape id="_x0000_i1068" type="#_x0000_t75" style="width:21.75pt;height:19pt" o:ole="">
            <v:imagedata r:id="rId64" o:title=""/>
          </v:shape>
          <o:OLEObject Type="Embed" ProgID="Equation.DSMT4" ShapeID="_x0000_i1068" DrawAspect="Content" ObjectID="_1692405679" r:id="rId65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r w:rsidRPr="00F64997">
        <w:rPr>
          <w:position w:val="-12"/>
          <w:highlight w:val="yellow"/>
        </w:rPr>
        <w:object w:dxaOrig="420" w:dyaOrig="360" w14:anchorId="2639CC13">
          <v:shape id="_x0000_i1067" type="#_x0000_t75" style="width:21.05pt;height:18.35pt" o:ole="">
            <v:imagedata r:id="rId66" o:title=""/>
          </v:shape>
          <o:OLEObject Type="Embed" ProgID="Equation.DSMT4" ShapeID="_x0000_i1067" DrawAspect="Content" ObjectID="_1692405680" r:id="rId67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are the organic-metal complex concentration at the feed-membrane interface and the strip-membrane interface respectively, kmol/m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F64997">
        <w:rPr>
          <w:position w:val="-14"/>
          <w:highlight w:val="yellow"/>
        </w:rPr>
        <w:object w:dxaOrig="400" w:dyaOrig="380" w14:anchorId="1256B7F7">
          <v:shape id="_x0000_i1069" type="#_x0000_t75" style="width:19.7pt;height:19pt" o:ole="">
            <v:imagedata r:id="rId68" o:title=""/>
          </v:shape>
          <o:OLEObject Type="Embed" ProgID="Equation.DSMT4" ShapeID="_x0000_i1069" DrawAspect="Content" ObjectID="_1692405681" r:id="rId69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r w:rsidRPr="00F64997">
        <w:rPr>
          <w:position w:val="-12"/>
          <w:highlight w:val="yellow"/>
        </w:rPr>
        <w:object w:dxaOrig="400" w:dyaOrig="360" w14:anchorId="23DC4803">
          <v:shape id="_x0000_i1070" type="#_x0000_t75" style="width:19.7pt;height:18.35pt" o:ole="">
            <v:imagedata r:id="rId70" o:title=""/>
          </v:shape>
          <o:OLEObject Type="Embed" ProgID="Equation.DSMT4" ShapeID="_x0000_i1070" DrawAspect="Content" ObjectID="_1692405682" r:id="rId71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are the concentrations of the H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at the feed-membrane interface and the strip-membrane interface respectively, kmol/m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D3972EF" w14:textId="77777777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FB017B" w14:textId="77777777" w:rsidR="00D73AD8" w:rsidRPr="00F64997" w:rsidRDefault="00D73AD8" w:rsidP="00D73AD8">
      <w:pPr>
        <w:spacing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>From the above-mentioned equations</w:t>
      </w:r>
      <w:r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0B74B08A" w14:textId="77777777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A5647E" w14:textId="08BF202A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0"/>
          <w:sz w:val="24"/>
          <w:szCs w:val="24"/>
          <w:highlight w:val="yellow"/>
        </w:rPr>
        <w:object w:dxaOrig="5179" w:dyaOrig="960" w14:anchorId="54C3674A">
          <v:shape id="_x0000_i1087" type="#_x0000_t75" style="width:258.8pt;height:48.25pt" o:ole="">
            <v:imagedata r:id="rId72" o:title=""/>
          </v:shape>
          <o:OLEObject Type="Embed" ProgID="Equation.DSMT4" ShapeID="_x0000_i1087" DrawAspect="Content" ObjectID="_1692405683" r:id="rId73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  <w:t xml:space="preserve">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9)</w:t>
      </w:r>
    </w:p>
    <w:p w14:paraId="620CFEC0" w14:textId="00BE754D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36"/>
          <w:sz w:val="24"/>
          <w:szCs w:val="24"/>
          <w:highlight w:val="yellow"/>
        </w:rPr>
        <w:object w:dxaOrig="5179" w:dyaOrig="920" w14:anchorId="675E77AB">
          <v:shape id="_x0000_i1086" type="#_x0000_t75" style="width:258.8pt;height:46.2pt" o:ole="">
            <v:imagedata r:id="rId74" o:title=""/>
          </v:shape>
          <o:OLEObject Type="Embed" ProgID="Equation.DSMT4" ShapeID="_x0000_i1086" DrawAspect="Content" ObjectID="_1692405684" r:id="rId75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ab/>
        <w:t xml:space="preserve">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9265D4">
        <w:rPr>
          <w:rFonts w:ascii="Times New Roman" w:hAnsi="Times New Roman"/>
          <w:sz w:val="24"/>
          <w:szCs w:val="24"/>
          <w:highlight w:val="yellow"/>
        </w:rPr>
        <w:t>1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0)</w:t>
      </w:r>
    </w:p>
    <w:p w14:paraId="279608CF" w14:textId="46475DF3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32"/>
          <w:sz w:val="24"/>
          <w:szCs w:val="24"/>
          <w:highlight w:val="yellow"/>
        </w:rPr>
        <w:object w:dxaOrig="4220" w:dyaOrig="760" w14:anchorId="2E21C9A4">
          <v:shape id="_x0000_i1085" type="#_x0000_t75" style="width:211.25pt;height:38.05pt" o:ole="">
            <v:imagedata r:id="rId76" o:title=""/>
          </v:shape>
          <o:OLEObject Type="Embed" ProgID="Equation.DSMT4" ShapeID="_x0000_i1085" DrawAspect="Content" ObjectID="_1692405685" r:id="rId77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(B1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1)</w:t>
      </w:r>
    </w:p>
    <w:p w14:paraId="41DCA6BF" w14:textId="3F9349D1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30"/>
          <w:sz w:val="24"/>
          <w:szCs w:val="24"/>
          <w:highlight w:val="yellow"/>
        </w:rPr>
        <w:object w:dxaOrig="4160" w:dyaOrig="740" w14:anchorId="61416F58">
          <v:shape id="_x0000_i1084" type="#_x0000_t75" style="width:207.85pt;height:36.7pt" o:ole="">
            <v:imagedata r:id="rId78" o:title=""/>
          </v:shape>
          <o:OLEObject Type="Embed" ProgID="Equation.DSMT4" ShapeID="_x0000_i1084" DrawAspect="Content" ObjectID="_1692405686" r:id="rId79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B12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48F5B40B" w14:textId="7ACF3F23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0"/>
          <w:sz w:val="24"/>
          <w:szCs w:val="24"/>
          <w:highlight w:val="yellow"/>
        </w:rPr>
        <w:object w:dxaOrig="8199" w:dyaOrig="999" w14:anchorId="265969D9">
          <v:shape id="_x0000_i1083" type="#_x0000_t75" style="width:410.25pt;height:50.25pt" o:ole="">
            <v:imagedata r:id="rId80" o:title=""/>
          </v:shape>
          <o:OLEObject Type="Embed" ProgID="Equation.DSMT4" ShapeID="_x0000_i1083" DrawAspect="Content" ObjectID="_1692405687" r:id="rId81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B1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3)</w:t>
      </w:r>
    </w:p>
    <w:p w14:paraId="1508EEDA" w14:textId="7495918D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36"/>
          <w:sz w:val="24"/>
          <w:szCs w:val="24"/>
          <w:highlight w:val="yellow"/>
        </w:rPr>
        <w:object w:dxaOrig="8120" w:dyaOrig="960" w14:anchorId="4F3E6C5E">
          <v:shape id="_x0000_i1082" type="#_x0000_t75" style="width:406.2pt;height:48.25pt" o:ole="">
            <v:imagedata r:id="rId82" o:title=""/>
          </v:shape>
          <o:OLEObject Type="Embed" ProgID="Equation.DSMT4" ShapeID="_x0000_i1082" DrawAspect="Content" ObjectID="_1692405688" r:id="rId83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B1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4)</w:t>
      </w:r>
    </w:p>
    <w:p w14:paraId="12BFE768" w14:textId="77777777" w:rsidR="00D73AD8" w:rsidRPr="00F64997" w:rsidRDefault="00D73AD8" w:rsidP="00D73AD8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where </w:t>
      </w:r>
      <w:r w:rsidRPr="00F64997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40" w:dyaOrig="360" w14:anchorId="28D03761">
          <v:shape id="_x0000_i1071" type="#_x0000_t75" style="width:12.25pt;height:18.35pt" o:ole="">
            <v:imagedata r:id="rId84" o:title=""/>
          </v:shape>
          <o:OLEObject Type="Embed" ProgID="Equation.DSMT4" ShapeID="_x0000_i1071" DrawAspect="Content" ObjectID="_1692405689" r:id="rId85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r w:rsidRPr="00F64997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60" w:dyaOrig="360" w14:anchorId="56E946EC">
          <v:shape id="_x0000_i1072" type="#_x0000_t75" style="width:12.9pt;height:18.35pt" o:ole="">
            <v:imagedata r:id="rId86" o:title=""/>
          </v:shape>
          <o:OLEObject Type="Embed" ProgID="Equation.DSMT4" ShapeID="_x0000_i1072" DrawAspect="Content" ObjectID="_1692405690" r:id="rId87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are the distribution coefficients on the feed and strip sides of the membrane, respectively, and </w:t>
      </w:r>
      <w:r w:rsidRPr="00F64997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340" w:dyaOrig="380" w14:anchorId="4E52BEE6">
          <v:shape id="_x0000_i1073" type="#_x0000_t75" style="width:17pt;height:19pt" o:ole="">
            <v:imagedata r:id="rId88" o:title=""/>
          </v:shape>
          <o:OLEObject Type="Embed" ProgID="Equation.DSMT4" ShapeID="_x0000_i1073" DrawAspect="Content" ObjectID="_1692405691" r:id="rId89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F64997">
        <w:rPr>
          <w:rFonts w:ascii="Times New Roman" w:hAnsi="Times New Roman" w:cs="Times New Roman"/>
          <w:sz w:val="24"/>
          <w:szCs w:val="24"/>
          <w:highlight w:val="yellow"/>
        </w:rPr>
        <w:t>and</w:t>
      </w:r>
      <w:proofErr w:type="spellEnd"/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64997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320" w:dyaOrig="360" w14:anchorId="57725E5C">
          <v:shape id="_x0000_i1074" type="#_x0000_t75" style="width:16.3pt;height:18.35pt" o:ole="">
            <v:imagedata r:id="rId90" o:title=""/>
          </v:shape>
          <o:OLEObject Type="Embed" ProgID="Equation.DSMT4" ShapeID="_x0000_i1074" DrawAspect="Content" ObjectID="_1692405692" r:id="rId91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are the concentration of the metal ions in the feed phase at the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feed-membrane interface and the concentration of metal ions in the strip phase at the strip-membrane interface, respectively, kmol/m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71D3BD3" w14:textId="77777777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The ratio of </w:t>
      </w:r>
      <w:r w:rsidRPr="00F64997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40" w:dyaOrig="360" w14:anchorId="599AE356">
          <v:shape id="_x0000_i1075" type="#_x0000_t75" style="width:12.25pt;height:18.35pt" o:ole="">
            <v:imagedata r:id="rId92" o:title=""/>
          </v:shape>
          <o:OLEObject Type="Embed" ProgID="Equation.DSMT4" ShapeID="_x0000_i1075" DrawAspect="Content" ObjectID="_1692405693" r:id="rId93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r w:rsidRPr="00F64997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60" w:dyaOrig="360" w14:anchorId="26103402">
          <v:shape id="_x0000_i1076" type="#_x0000_t75" style="width:12.9pt;height:18.35pt" o:ole="">
            <v:imagedata r:id="rId94" o:title=""/>
          </v:shape>
          <o:OLEObject Type="Embed" ProgID="Equation.DSMT4" ShapeID="_x0000_i1076" DrawAspect="Content" ObjectID="_1692405694" r:id="rId95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can be written as</w:t>
      </w:r>
      <w:r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678CEC96" w14:textId="1488FD26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4"/>
          <w:sz w:val="24"/>
          <w:szCs w:val="24"/>
          <w:highlight w:val="yellow"/>
        </w:rPr>
        <w:object w:dxaOrig="3760" w:dyaOrig="999" w14:anchorId="56A7FB6E">
          <v:shape id="_x0000_i1081" type="#_x0000_t75" style="width:188.15pt;height:50.25pt" o:ole="">
            <v:imagedata r:id="rId96" o:title=""/>
          </v:shape>
          <o:OLEObject Type="Embed" ProgID="Equation.DSMT4" ShapeID="_x0000_i1081" DrawAspect="Content" ObjectID="_1692405695" r:id="rId97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B1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5)</w:t>
      </w:r>
    </w:p>
    <w:p w14:paraId="245D15A7" w14:textId="6ED03CAD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4"/>
          <w:sz w:val="24"/>
          <w:szCs w:val="24"/>
          <w:highlight w:val="yellow"/>
        </w:rPr>
        <w:object w:dxaOrig="2060" w:dyaOrig="999" w14:anchorId="0565887A">
          <v:shape id="_x0000_i1080" type="#_x0000_t75" style="width:103.25pt;height:50.25pt" o:ole="">
            <v:imagedata r:id="rId98" o:title=""/>
          </v:shape>
          <o:OLEObject Type="Embed" ProgID="Equation.DSMT4" ShapeID="_x0000_i1080" DrawAspect="Content" ObjectID="_1692405696" r:id="rId99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B1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6)</w:t>
      </w:r>
    </w:p>
    <w:p w14:paraId="2214755F" w14:textId="041C8823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48"/>
          <w:sz w:val="24"/>
          <w:szCs w:val="24"/>
          <w:highlight w:val="yellow"/>
        </w:rPr>
        <w:object w:dxaOrig="5679" w:dyaOrig="1080" w14:anchorId="233157CF">
          <v:shape id="_x0000_i1079" type="#_x0000_t75" style="width:283.9pt;height:54.35pt" o:ole="">
            <v:imagedata r:id="rId100" o:title=""/>
          </v:shape>
          <o:OLEObject Type="Embed" ProgID="Equation.DSMT4" ShapeID="_x0000_i1079" DrawAspect="Content" ObjectID="_1692405697" r:id="rId101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B1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7)</w:t>
      </w:r>
    </w:p>
    <w:p w14:paraId="05E77EDA" w14:textId="77777777" w:rsidR="00D73AD8" w:rsidRPr="00F64997" w:rsidRDefault="00D73AD8" w:rsidP="00D73AD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FA33A9" w14:textId="77777777" w:rsidR="00D73AD8" w:rsidRPr="00F64997" w:rsidRDefault="00D73AD8" w:rsidP="00D73AD8">
      <w:pPr>
        <w:spacing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>The high value of strip acidity or buffered feed phase or the high D2EHPA and TBP concentration results in low values of “</w:t>
      </w:r>
      <w:r w:rsidRPr="00F6499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m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”. This implies that the strip-side equilibrium reaction is instantaneous and hence strip-side film resistance may be neglected </w:t>
      </w: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fldChar w:fldCharType="begin"/>
      </w: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instrText xml:space="preserve"> ADDIN EN.CITE &lt;EndNote&gt;&lt;Cite&gt;&lt;Author&gt;Ansari&lt;/Author&gt;&lt;Year&gt;2009&lt;/Year&gt;&lt;RecNum&gt;76&lt;/RecNum&gt;&lt;DisplayText&gt;(Ansari et al., 2009)&lt;/DisplayText&gt;&lt;record&gt;&lt;rec-number&gt;76&lt;/rec-number&gt;&lt;foreign-keys&gt;&lt;key app="EN" db-id="vrz0d5fv6stawuetxr0vwvwmvex02e0esxv0" timestamp="1630662400"&gt;76&lt;/key&gt;&lt;/foreign-keys&gt;&lt;ref-type name="Journal Article"&gt;17&lt;/ref-type&gt;&lt;contributors&gt;&lt;authors&gt;&lt;author&gt;Ansari, Seraj A.&lt;/author&gt;&lt;author&gt;Mohapatra, Prasanta K.&lt;/author&gt;&lt;author&gt;Manchanda, Vijay K.&lt;/author&gt;&lt;/authors&gt;&lt;/contributors&gt;&lt;titles&gt;&lt;title&gt;Recovery of Actinides and Lanthanides from High-Level Waste Using Hollow-Fiber Supported Liquid Membrane with TODGA as the Carrier&lt;/title&gt;&lt;secondary-title&gt;Industrial &amp;amp; Engineering Chemistry Research&lt;/secondary-title&gt;&lt;/titles&gt;&lt;periodical&gt;&lt;full-title&gt;Industrial &amp;amp; Engineering Chemistry Research&lt;/full-title&gt;&lt;/periodical&gt;&lt;pages&gt;8605-8612&lt;/pages&gt;&lt;volume&gt;48&lt;/volume&gt;&lt;number&gt;18&lt;/number&gt;&lt;dates&gt;&lt;year&gt;2009&lt;/year&gt;&lt;pub-dates&gt;&lt;date&gt;2009/09/16&lt;/date&gt;&lt;/pub-dates&gt;&lt;/dates&gt;&lt;publisher&gt;American Chemical Society&lt;/publisher&gt;&lt;isbn&gt;0888-5885&lt;/isbn&gt;&lt;urls&gt;&lt;related-urls&gt;&lt;url&gt;https://doi.org/10.1021/ie900265y&lt;/url&gt;&lt;/related-urls&gt;&lt;/urls&gt;&lt;electronic-resource-num&gt;10.1021/ie900265y&lt;/electronic-resource-num&gt;&lt;/record&gt;&lt;/Cite&gt;&lt;/EndNote&gt;</w:instrText>
      </w: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fldChar w:fldCharType="separate"/>
      </w:r>
      <w:r w:rsidRPr="00F64997">
        <w:rPr>
          <w:rFonts w:ascii="Times New Roman" w:hAnsi="Times New Roman" w:cs="Times New Roman"/>
          <w:noProof/>
          <w:color w:val="0070C0"/>
          <w:sz w:val="24"/>
          <w:szCs w:val="24"/>
          <w:highlight w:val="yellow"/>
        </w:rPr>
        <w:t>(Ansari et al., 2009)</w:t>
      </w: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fldChar w:fldCharType="end"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14:paraId="459C924B" w14:textId="77777777" w:rsidR="00D73AD8" w:rsidRPr="00F64997" w:rsidRDefault="00D73AD8" w:rsidP="00D73AD8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noProof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For the calculation of m, the organic extractant balance </w:t>
      </w:r>
      <w:bookmarkStart w:id="1" w:name="_Hlk81651165"/>
      <w:r>
        <w:rPr>
          <w:rFonts w:ascii="Times New Roman" w:hAnsi="Times New Roman" w:cs="Times New Roman"/>
          <w:sz w:val="24"/>
          <w:szCs w:val="24"/>
          <w:highlight w:val="yellow"/>
        </w:rPr>
        <w:t>can be expressed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as</w:t>
      </w:r>
      <w:r>
        <w:rPr>
          <w:rFonts w:ascii="Times New Roman" w:hAnsi="Times New Roman" w:cs="Times New Roman"/>
          <w:sz w:val="24"/>
          <w:szCs w:val="24"/>
          <w:highlight w:val="yellow"/>
        </w:rPr>
        <w:t>:</w:t>
      </w:r>
      <w:bookmarkEnd w:id="1"/>
    </w:p>
    <w:p w14:paraId="22A50E0E" w14:textId="4B7FB8E4" w:rsidR="00D73AD8" w:rsidRPr="00F64997" w:rsidRDefault="00D73AD8" w:rsidP="00D73AD8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22"/>
          <w:sz w:val="24"/>
          <w:szCs w:val="24"/>
          <w:highlight w:val="yellow"/>
        </w:rPr>
        <w:object w:dxaOrig="4740" w:dyaOrig="520" w14:anchorId="37026F79">
          <v:shape id="_x0000_i1094" type="#_x0000_t75" style="width:237.05pt;height:25.8pt" o:ole="">
            <v:imagedata r:id="rId102" o:title=""/>
          </v:shape>
          <o:OLEObject Type="Embed" ProgID="Equation.DSMT4" ShapeID="_x0000_i1094" DrawAspect="Content" ObjectID="_1692405698" r:id="rId103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B1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8)</w:t>
      </w:r>
    </w:p>
    <w:p w14:paraId="3118FB84" w14:textId="02895C3B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18"/>
          <w:sz w:val="24"/>
          <w:szCs w:val="24"/>
          <w:highlight w:val="yellow"/>
        </w:rPr>
        <w:object w:dxaOrig="4300" w:dyaOrig="480" w14:anchorId="737B5589">
          <v:shape id="_x0000_i1095" type="#_x0000_t75" style="width:215.3pt;height:23.75pt" o:ole="">
            <v:imagedata r:id="rId104" o:title=""/>
          </v:shape>
          <o:OLEObject Type="Embed" ProgID="Equation.DSMT4" ShapeID="_x0000_i1095" DrawAspect="Content" ObjectID="_1692405699" r:id="rId105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B1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9)</w:t>
      </w:r>
    </w:p>
    <w:p w14:paraId="2675B4EC" w14:textId="77777777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AA7D88" w14:textId="77777777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Here, </w:t>
      </w:r>
      <w:r w:rsidRPr="00F64997">
        <w:rPr>
          <w:position w:val="-12"/>
          <w:highlight w:val="yellow"/>
        </w:rPr>
        <w:object w:dxaOrig="240" w:dyaOrig="360" w14:anchorId="5D8D6E24">
          <v:shape id="_x0000_i1092" type="#_x0000_t75" style="width:12.25pt;height:18.35pt" o:ole="">
            <v:imagedata r:id="rId106" o:title=""/>
          </v:shape>
          <o:OLEObject Type="Embed" ProgID="Equation.DSMT4" ShapeID="_x0000_i1092" DrawAspect="Content" ObjectID="_1692405700" r:id="rId107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r w:rsidRPr="00F64997">
        <w:rPr>
          <w:position w:val="-12"/>
          <w:highlight w:val="yellow"/>
        </w:rPr>
        <w:object w:dxaOrig="260" w:dyaOrig="360" w14:anchorId="15C74135">
          <v:shape id="_x0000_i1093" type="#_x0000_t75" style="width:12.9pt;height:18.35pt" o:ole="">
            <v:imagedata r:id="rId108" o:title=""/>
          </v:shape>
          <o:OLEObject Type="Embed" ProgID="Equation.DSMT4" ShapeID="_x0000_i1093" DrawAspect="Content" ObjectID="_1692405701" r:id="rId109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are the stoichiometric coefficients associated with the organic-metal complex, </w:t>
      </w:r>
      <w:r w:rsidRPr="00F64997">
        <w:rPr>
          <w:position w:val="-18"/>
          <w:highlight w:val="yellow"/>
        </w:rPr>
        <w:object w:dxaOrig="1800" w:dyaOrig="480" w14:anchorId="181D57D6">
          <v:shape id="_x0000_i1096" type="#_x0000_t75" style="width:90.35pt;height:23.75pt" o:ole="">
            <v:imagedata r:id="rId110" o:title=""/>
          </v:shape>
          <o:OLEObject Type="Embed" ProgID="Equation.DSMT4" ShapeID="_x0000_i1096" DrawAspect="Content" ObjectID="_1692405702" r:id="rId111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sum of all the metal ions complexes with the organic extractant.</w:t>
      </w:r>
    </w:p>
    <w:p w14:paraId="039E7BF0" w14:textId="77777777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055C22" w14:textId="5E97B9CA" w:rsidR="00D73AD8" w:rsidRPr="00F64997" w:rsidRDefault="00D73AD8" w:rsidP="00D73AD8">
      <w:pPr>
        <w:spacing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>Similarly, as per the complexation reaction (</w:t>
      </w: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Eqs. (</w:t>
      </w:r>
      <w:r w:rsidR="009265D4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A1</w:t>
      </w: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)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and </w:t>
      </w: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(</w:t>
      </w:r>
      <w:r w:rsidR="009265D4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A3</w:t>
      </w:r>
      <w:r w:rsidRPr="00F64997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)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), the H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balance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Start w:id="2" w:name="_Hlk81651215"/>
      <w:r>
        <w:rPr>
          <w:rFonts w:ascii="Times New Roman" w:hAnsi="Times New Roman" w:cs="Times New Roman"/>
          <w:sz w:val="24"/>
          <w:szCs w:val="24"/>
          <w:highlight w:val="yellow"/>
        </w:rPr>
        <w:t>is as follows:</w:t>
      </w:r>
    </w:p>
    <w:bookmarkEnd w:id="2"/>
    <w:p w14:paraId="52AC7C29" w14:textId="77777777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241BD1" w14:textId="6872AFDD" w:rsidR="00D73AD8" w:rsidRPr="00F64997" w:rsidRDefault="00D73AD8" w:rsidP="00D73AD8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18"/>
          <w:sz w:val="24"/>
          <w:szCs w:val="24"/>
          <w:highlight w:val="yellow"/>
        </w:rPr>
        <w:object w:dxaOrig="4040" w:dyaOrig="460" w14:anchorId="38BF6E74">
          <v:shape id="_x0000_i1097" type="#_x0000_t75" style="width:201.75pt;height:23.1pt" o:ole="">
            <v:imagedata r:id="rId112" o:title=""/>
          </v:shape>
          <o:OLEObject Type="Embed" ProgID="Equation.DSMT4" ShapeID="_x0000_i1097" DrawAspect="Content" ObjectID="_1692405703" r:id="rId113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B2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0)</w:t>
      </w:r>
    </w:p>
    <w:p w14:paraId="0A4C027C" w14:textId="24F191CF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18"/>
          <w:sz w:val="24"/>
          <w:szCs w:val="24"/>
          <w:highlight w:val="yellow"/>
        </w:rPr>
        <w:object w:dxaOrig="3940" w:dyaOrig="460" w14:anchorId="22FD3D72">
          <v:shape id="_x0000_i1098" type="#_x0000_t75" style="width:197pt;height:23.1pt" o:ole="">
            <v:imagedata r:id="rId114" o:title=""/>
          </v:shape>
          <o:OLEObject Type="Embed" ProgID="Equation.DSMT4" ShapeID="_x0000_i1098" DrawAspect="Content" ObjectID="_1692405704" r:id="rId115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(B2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1)</w:t>
      </w:r>
    </w:p>
    <w:p w14:paraId="2108158E" w14:textId="77777777" w:rsidR="00D73AD8" w:rsidRPr="00F64997" w:rsidRDefault="00D73AD8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2FBF81" w14:textId="77777777" w:rsidR="00D73AD8" w:rsidRPr="00F64997" w:rsidRDefault="00D73AD8" w:rsidP="00D73AD8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>where</w:t>
      </w:r>
      <w:r w:rsidRPr="00F64997">
        <w:rPr>
          <w:highlight w:val="yellow"/>
        </w:rPr>
        <w:t xml:space="preserve"> </w:t>
      </w:r>
      <w:r w:rsidRPr="00F64997">
        <w:rPr>
          <w:position w:val="-14"/>
          <w:highlight w:val="yellow"/>
        </w:rPr>
        <w:object w:dxaOrig="460" w:dyaOrig="380" w14:anchorId="682B0811">
          <v:shape id="_x0000_i1099" type="#_x0000_t75" style="width:23.1pt;height:19pt" o:ole="">
            <v:imagedata r:id="rId116" o:title=""/>
          </v:shape>
          <o:OLEObject Type="Embed" ProgID="Equation.DSMT4" ShapeID="_x0000_i1099" DrawAspect="Content" ObjectID="_1692405705" r:id="rId117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bulk concentration of the H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in the feed reservoir or the bulk inlet concentration of the H+ ions in the feed-side fluid at the lumen inlet (kmol/m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) at respective time (t = 0 and t = t) and </w:t>
      </w:r>
      <w:r w:rsidRPr="00F64997">
        <w:rPr>
          <w:position w:val="-12"/>
          <w:highlight w:val="yellow"/>
        </w:rPr>
        <w:object w:dxaOrig="440" w:dyaOrig="360" w14:anchorId="55E16338">
          <v:shape id="_x0000_i1100" type="#_x0000_t75" style="width:21.75pt;height:18.35pt" o:ole="">
            <v:imagedata r:id="rId118" o:title=""/>
          </v:shape>
          <o:OLEObject Type="Embed" ProgID="Equation.DSMT4" ShapeID="_x0000_i1100" DrawAspect="Content" ObjectID="_1692405706" r:id="rId119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bulk concentration of the H</w:t>
      </w:r>
      <w:r w:rsidRPr="008335B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in the strip reservoir or the bulk inlet</w:t>
      </w:r>
      <w:r w:rsidRPr="00F64997">
        <w:rPr>
          <w:highlight w:val="yellow"/>
        </w:rPr>
        <w:t xml:space="preserve">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concentration of the H</w:t>
      </w:r>
      <w:r w:rsidRPr="008335BC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in the strip-side fluid at the shell inlet at respective time (t = 0 and t = t) (kmol/m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). For the present study, the feed was buffered as the pH was maintained constant at 8.6±0.05. Hence </w:t>
      </w:r>
      <w:r w:rsidRPr="00F64997">
        <w:rPr>
          <w:position w:val="-12"/>
          <w:highlight w:val="yellow"/>
        </w:rPr>
        <w:object w:dxaOrig="440" w:dyaOrig="360" w14:anchorId="42A83C87">
          <v:shape id="_x0000_i1101" type="#_x0000_t75" style="width:21.75pt;height:18.35pt" o:ole="">
            <v:imagedata r:id="rId118" o:title=""/>
          </v:shape>
          <o:OLEObject Type="Embed" ProgID="Equation.DSMT4" ShapeID="_x0000_i1101" DrawAspect="Content" ObjectID="_1692405707" r:id="rId120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was kept constant.</w:t>
      </w:r>
    </w:p>
    <w:p w14:paraId="18D28651" w14:textId="77777777" w:rsidR="00D73AD8" w:rsidRPr="00F64997" w:rsidRDefault="00D73AD8" w:rsidP="00D73AD8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>The mass balance across the feed/strip reservoirs is given as</w:t>
      </w:r>
      <w:r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5F778BB8" w14:textId="74DB6402" w:rsidR="00D73AD8" w:rsidRPr="00F64997" w:rsidRDefault="00D73AD8" w:rsidP="00D73AD8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2480" w:dyaOrig="660" w14:anchorId="4B26D112">
          <v:shape id="_x0000_i1102" type="#_x0000_t75" style="width:124.3pt;height:33.3pt" o:ole="">
            <v:imagedata r:id="rId121" o:title=""/>
          </v:shape>
          <o:OLEObject Type="Embed" ProgID="Equation.DSMT4" ShapeID="_x0000_i1102" DrawAspect="Content" ObjectID="_1692405708" r:id="rId122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B2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2)</w:t>
      </w:r>
    </w:p>
    <w:p w14:paraId="0837F7D3" w14:textId="52CE57B7" w:rsidR="00D73AD8" w:rsidRPr="00F64997" w:rsidRDefault="00D73AD8" w:rsidP="00D73AD8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2360" w:dyaOrig="620" w14:anchorId="2B2F8B10">
          <v:shape id="_x0000_i1103" type="#_x0000_t75" style="width:118.2pt;height:31.25pt" o:ole="">
            <v:imagedata r:id="rId123" o:title=""/>
          </v:shape>
          <o:OLEObject Type="Embed" ProgID="Equation.DSMT4" ShapeID="_x0000_i1103" DrawAspect="Content" ObjectID="_1692405709" r:id="rId124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(B2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3)</w:t>
      </w:r>
    </w:p>
    <w:p w14:paraId="662B154B" w14:textId="77777777" w:rsidR="00D73AD8" w:rsidRPr="00F64997" w:rsidRDefault="00D73AD8" w:rsidP="00D73AD8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Here, </w:t>
      </w:r>
      <w:r w:rsidRPr="00F6499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V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volume of feed and strip reservoir (m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), and t is the time (s).</w:t>
      </w:r>
    </w:p>
    <w:p w14:paraId="1DDCCE91" w14:textId="77777777" w:rsidR="00D73AD8" w:rsidRPr="00F64997" w:rsidRDefault="00D73AD8" w:rsidP="00D73AD8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The module </w:t>
      </w:r>
      <w:proofErr w:type="gramStart"/>
      <w:r w:rsidRPr="00F64997">
        <w:rPr>
          <w:rFonts w:ascii="Times New Roman" w:hAnsi="Times New Roman" w:cs="Times New Roman"/>
          <w:sz w:val="24"/>
          <w:szCs w:val="24"/>
          <w:highlight w:val="yellow"/>
        </w:rPr>
        <w:t>exit</w:t>
      </w:r>
      <w:proofErr w:type="gramEnd"/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concentrations for </w:t>
      </w:r>
      <w:r>
        <w:rPr>
          <w:rFonts w:ascii="Times New Roman" w:hAnsi="Times New Roman" w:cs="Times New Roman"/>
          <w:sz w:val="24"/>
          <w:szCs w:val="24"/>
          <w:highlight w:val="yellow"/>
        </w:rPr>
        <w:t>both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feed phase and strip phase </w:t>
      </w:r>
      <w:r>
        <w:rPr>
          <w:rFonts w:ascii="Times New Roman" w:hAnsi="Times New Roman" w:cs="Times New Roman"/>
          <w:sz w:val="24"/>
          <w:szCs w:val="24"/>
          <w:highlight w:val="yellow"/>
        </w:rPr>
        <w:t>are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calculated </w:t>
      </w:r>
      <w:r>
        <w:rPr>
          <w:rFonts w:ascii="Times New Roman" w:hAnsi="Times New Roman" w:cs="Times New Roman"/>
          <w:sz w:val="24"/>
          <w:szCs w:val="24"/>
          <w:highlight w:val="yellow"/>
        </w:rPr>
        <w:t>accordingly:</w:t>
      </w:r>
    </w:p>
    <w:p w14:paraId="3AED4EDE" w14:textId="6A121CFA" w:rsidR="00D73AD8" w:rsidRPr="00F64997" w:rsidRDefault="00D73AD8" w:rsidP="00D73AD8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72"/>
          <w:sz w:val="24"/>
          <w:szCs w:val="24"/>
          <w:highlight w:val="yellow"/>
        </w:rPr>
        <w:object w:dxaOrig="8220" w:dyaOrig="1600" w14:anchorId="59F6B163">
          <v:shape id="_x0000_i1104" type="#_x0000_t75" style="width:410.95pt;height:80.15pt" o:ole="">
            <v:imagedata r:id="rId125" o:title=""/>
          </v:shape>
          <o:OLEObject Type="Embed" ProgID="Equation.DSMT4" ShapeID="_x0000_i1104" DrawAspect="Content" ObjectID="_1692405710" r:id="rId126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B2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4)</w:t>
      </w:r>
    </w:p>
    <w:p w14:paraId="3CF76B59" w14:textId="6EA8219C" w:rsidR="00D73AD8" w:rsidRPr="00F64997" w:rsidRDefault="00D73AD8" w:rsidP="00D73AD8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F64997">
        <w:rPr>
          <w:rFonts w:ascii="Times New Roman" w:hAnsi="Times New Roman" w:cs="Times New Roman"/>
          <w:position w:val="-30"/>
          <w:sz w:val="24"/>
          <w:szCs w:val="24"/>
          <w:highlight w:val="yellow"/>
        </w:rPr>
        <w:object w:dxaOrig="2659" w:dyaOrig="720" w14:anchorId="6800153A">
          <v:shape id="_x0000_i1105" type="#_x0000_t75" style="width:133.15pt;height:36pt" o:ole="">
            <v:imagedata r:id="rId127" o:title=""/>
          </v:shape>
          <o:OLEObject Type="Embed" ProgID="Equation.DSMT4" ShapeID="_x0000_i1105" DrawAspect="Content" ObjectID="_1692405711" r:id="rId128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(</w:t>
      </w:r>
      <w:r w:rsidR="009265D4">
        <w:rPr>
          <w:rFonts w:ascii="Times New Roman" w:hAnsi="Times New Roman" w:cs="Times New Roman"/>
          <w:sz w:val="24"/>
          <w:szCs w:val="24"/>
          <w:highlight w:val="yellow"/>
        </w:rPr>
        <w:t>B2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5)</w:t>
      </w:r>
    </w:p>
    <w:p w14:paraId="7ADE00DB" w14:textId="77777777" w:rsidR="00D73AD8" w:rsidRDefault="00D73AD8" w:rsidP="00D73AD8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where </w:t>
      </w:r>
      <w:r w:rsidRPr="00F64997">
        <w:rPr>
          <w:position w:val="-14"/>
          <w:highlight w:val="yellow"/>
        </w:rPr>
        <w:object w:dxaOrig="360" w:dyaOrig="380" w14:anchorId="663B5258">
          <v:shape id="_x0000_i1106" type="#_x0000_t75" style="width:18.35pt;height:19pt" o:ole="">
            <v:imagedata r:id="rId129" o:title=""/>
          </v:shape>
          <o:OLEObject Type="Embed" ProgID="Equation.DSMT4" ShapeID="_x0000_i1106" DrawAspect="Content" ObjectID="_1692405712" r:id="rId130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bulk outlet concentration of the Ni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in the feed-side fluid at the lumen exit (kmol/m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), </w:t>
      </w:r>
      <w:r w:rsidRPr="00F64997">
        <w:rPr>
          <w:position w:val="-14"/>
          <w:highlight w:val="yellow"/>
        </w:rPr>
        <w:object w:dxaOrig="400" w:dyaOrig="380" w14:anchorId="0CD2F8FA">
          <v:shape id="_x0000_i1107" type="#_x0000_t75" style="width:19.7pt;height:19pt" o:ole="">
            <v:imagedata r:id="rId131" o:title=""/>
          </v:shape>
          <o:OLEObject Type="Embed" ProgID="Equation.DSMT4" ShapeID="_x0000_i1107" DrawAspect="Content" ObjectID="_1692405713" r:id="rId132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bulk concentration of the Ni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in the feed reservoir or the bulk inlet concentration of the Ni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in the feed-side fluid at the lumen inlet (kmol/m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), </w:t>
      </w:r>
      <w:r w:rsidRPr="00F64997">
        <w:rPr>
          <w:position w:val="-14"/>
          <w:highlight w:val="yellow"/>
        </w:rPr>
        <w:object w:dxaOrig="340" w:dyaOrig="380" w14:anchorId="14A63DBA">
          <v:shape id="_x0000_i1108" type="#_x0000_t75" style="width:17pt;height:19pt" o:ole="">
            <v:imagedata r:id="rId133" o:title=""/>
          </v:shape>
          <o:OLEObject Type="Embed" ProgID="Equation.DSMT4" ShapeID="_x0000_i1108" DrawAspect="Content" ObjectID="_1692405714" r:id="rId134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volumetric flow of the feed phase through the lumen of the module (m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/s), </w:t>
      </w:r>
      <w:r w:rsidRPr="00F64997">
        <w:rPr>
          <w:position w:val="-12"/>
          <w:highlight w:val="yellow"/>
        </w:rPr>
        <w:object w:dxaOrig="300" w:dyaOrig="360" w14:anchorId="489AD72B">
          <v:shape id="_x0000_i1109" type="#_x0000_t75" style="width:14.95pt;height:18.35pt" o:ole="">
            <v:imagedata r:id="rId135" o:title=""/>
          </v:shape>
          <o:OLEObject Type="Embed" ProgID="Equation.DSMT4" ShapeID="_x0000_i1109" DrawAspect="Content" ObjectID="_1692405715" r:id="rId136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volumetric flow of the strip phase through the shell of the module (m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/s), </w:t>
      </w:r>
      <w:r w:rsidRPr="00F64997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00" w:dyaOrig="220" w14:anchorId="773D7B36">
          <v:shape id="_x0000_i1110" type="#_x0000_t75" style="width:10.2pt;height:10.85pt" o:ole="">
            <v:imagedata r:id="rId137" o:title=""/>
          </v:shape>
          <o:OLEObject Type="Embed" ProgID="Equation.DSMT4" ShapeID="_x0000_i1110" DrawAspect="Content" ObjectID="_1692405716" r:id="rId138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porosity of the membrane, </w:t>
      </w:r>
      <w:r w:rsidRPr="00F6499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L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length of the module (m), </w:t>
      </w:r>
      <w:r w:rsidRPr="00F64997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260" w:dyaOrig="380" w14:anchorId="0CACCAB8">
          <v:shape id="_x0000_i1111" type="#_x0000_t75" style="width:12.9pt;height:19pt" o:ole="">
            <v:imagedata r:id="rId139" o:title=""/>
          </v:shape>
          <o:OLEObject Type="Embed" ProgID="Equation.DSMT4" ShapeID="_x0000_i1111" DrawAspect="Content" ObjectID="_1692405717" r:id="rId140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fiber inner radius (m), </w:t>
      </w:r>
      <w:r w:rsidRPr="00F64997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300" w:dyaOrig="380" w14:anchorId="5BE9B14F">
          <v:shape id="_x0000_i1112" type="#_x0000_t75" style="width:14.95pt;height:19pt" o:ole="">
            <v:imagedata r:id="rId141" o:title=""/>
          </v:shape>
          <o:OLEObject Type="Embed" ProgID="Equation.DSMT4" ShapeID="_x0000_i1112" DrawAspect="Content" ObjectID="_1692405718" r:id="rId142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fiber velocity (m/s), </w:t>
      </w:r>
      <w:r w:rsidRPr="00F64997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380" w:dyaOrig="360" w14:anchorId="2F4413F1">
          <v:shape id="_x0000_i1113" type="#_x0000_t75" style="width:19pt;height:18.35pt" o:ole="">
            <v:imagedata r:id="rId143" o:title=""/>
          </v:shape>
          <o:OLEObject Type="Embed" ProgID="Equation.DSMT4" ShapeID="_x0000_i1113" DrawAspect="Content" ObjectID="_1692405719" r:id="rId144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bulk concentration of the Ni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in the strip reservoir or the bulk inlet concentration of the Ni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in the strip-side fluid at the shell inlet (kmol/m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) and </w:t>
      </w:r>
      <w:r w:rsidRPr="00F64997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340" w:dyaOrig="360" w14:anchorId="61BDE222">
          <v:shape id="_x0000_i1114" type="#_x0000_t75" style="width:17pt;height:18.35pt" o:ole="">
            <v:imagedata r:id="rId145" o:title=""/>
          </v:shape>
          <o:OLEObject Type="Embed" ProgID="Equation.DSMT4" ShapeID="_x0000_i1114" DrawAspect="Content" ObjectID="_1692405720" r:id="rId146"/>
        </w:objec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is the bulk outlet concentration of the Ni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2+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 xml:space="preserve"> ions in the strip-side fluid at the shell exit (kmol/m</w:t>
      </w:r>
      <w:r w:rsidRPr="00F6499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  <w:r w:rsidRPr="00F64997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bookmarkEnd w:id="0"/>
    <w:p w14:paraId="573536CA" w14:textId="050686B9" w:rsidR="00D73AD8" w:rsidRDefault="00CC5B56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</w:p>
    <w:p w14:paraId="666B12AA" w14:textId="17FCD72D" w:rsidR="003706FF" w:rsidRPr="001D7443" w:rsidRDefault="003706FF" w:rsidP="003706FF">
      <w:pPr>
        <w:spacing w:line="360" w:lineRule="auto"/>
        <w:jc w:val="thaiDistribute"/>
        <w:rPr>
          <w:rFonts w:ascii="Times New Roman" w:hAnsi="Times New Roman" w:cs="Times New Roman"/>
          <w:sz w:val="24"/>
          <w:szCs w:val="32"/>
          <w:highlight w:val="yellow"/>
        </w:rPr>
      </w:pPr>
      <w:r>
        <w:rPr>
          <w:rFonts w:ascii="Times New Roman" w:hAnsi="Times New Roman" w:cs="Times New Roman"/>
          <w:sz w:val="24"/>
          <w:szCs w:val="32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>Ni</w:t>
      </w:r>
      <w:r w:rsidRPr="001D7443">
        <w:rPr>
          <w:rFonts w:ascii="Times New Roman" w:hAnsi="Times New Roman" w:cs="Times New Roman"/>
          <w:sz w:val="24"/>
          <w:szCs w:val="32"/>
          <w:highlight w:val="yellow"/>
          <w:vertAlign w:val="superscript"/>
        </w:rPr>
        <w:t>2+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 and [</w:t>
      </w:r>
      <w:proofErr w:type="gramStart"/>
      <w:r w:rsidRPr="001D7443">
        <w:rPr>
          <w:rFonts w:ascii="Times New Roman" w:hAnsi="Times New Roman" w:cs="Times New Roman"/>
          <w:sz w:val="24"/>
          <w:szCs w:val="32"/>
          <w:highlight w:val="yellow"/>
        </w:rPr>
        <w:t>Au(</w:t>
      </w:r>
      <w:proofErr w:type="gramEnd"/>
      <w:r w:rsidRPr="001D7443">
        <w:rPr>
          <w:rFonts w:ascii="Times New Roman" w:hAnsi="Times New Roman" w:cs="Times New Roman"/>
          <w:sz w:val="24"/>
          <w:szCs w:val="32"/>
          <w:highlight w:val="yellow"/>
        </w:rPr>
        <w:t>CN</w:t>
      </w:r>
      <w:r w:rsidRPr="001D7443">
        <w:rPr>
          <w:rFonts w:ascii="Times New Roman" w:hAnsi="Times New Roman" w:cs="Times New Roman"/>
          <w:sz w:val="24"/>
          <w:szCs w:val="32"/>
          <w:highlight w:val="yellow"/>
          <w:vertAlign w:val="subscript"/>
        </w:rPr>
        <w:t>2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>)]</w:t>
      </w:r>
      <w:r w:rsidRPr="001D7443">
        <w:rPr>
          <w:rFonts w:ascii="Times New Roman" w:hAnsi="Times New Roman" w:cs="Times New Roman"/>
          <w:sz w:val="24"/>
          <w:szCs w:val="32"/>
          <w:highlight w:val="yellow"/>
          <w:vertAlign w:val="superscript"/>
        </w:rPr>
        <w:t>-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 ions transport from the feed to the organic membrane phase is given by </w:t>
      </w:r>
    </w:p>
    <w:p w14:paraId="59D794B1" w14:textId="764D73B7" w:rsidR="003706FF" w:rsidRPr="001D7443" w:rsidRDefault="003706FF" w:rsidP="003706FF">
      <w:pPr>
        <w:spacing w:line="360" w:lineRule="auto"/>
        <w:jc w:val="thaiDistribute"/>
        <w:rPr>
          <w:rFonts w:ascii="Times New Roman" w:hAnsi="Times New Roman" w:cs="Times New Roman"/>
          <w:sz w:val="24"/>
          <w:szCs w:val="32"/>
          <w:highlight w:val="yellow"/>
        </w:rPr>
      </w:pPr>
      <w:r w:rsidRPr="001D7443">
        <w:rPr>
          <w:rFonts w:ascii="Times New Roman" w:hAnsi="Times New Roman" w:cs="Times New Roman"/>
          <w:position w:val="-30"/>
          <w:sz w:val="24"/>
          <w:szCs w:val="32"/>
          <w:highlight w:val="yellow"/>
        </w:rPr>
        <w:object w:dxaOrig="2400" w:dyaOrig="820" w14:anchorId="2BD98087">
          <v:shape id="_x0000_i1193" type="#_x0000_t75" style="width:120.25pt;height:40.75pt" o:ole="">
            <v:imagedata r:id="rId147" o:title=""/>
          </v:shape>
          <o:OLEObject Type="Embed" ProgID="Equation.DSMT4" ShapeID="_x0000_i1193" DrawAspect="Content" ObjectID="_1692405721" r:id="rId148"/>
        </w:objec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  <w:t xml:space="preserve">         (B26)</w:t>
      </w:r>
    </w:p>
    <w:p w14:paraId="56440838" w14:textId="48E4EB89" w:rsidR="003706FF" w:rsidRPr="001D7443" w:rsidRDefault="001D7443" w:rsidP="003706FF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32"/>
          <w:highlight w:val="yellow"/>
        </w:rPr>
      </w:pPr>
      <w:r w:rsidRPr="001D7443">
        <w:rPr>
          <w:rFonts w:ascii="Times New Roman" w:hAnsi="Times New Roman" w:cs="Times New Roman"/>
          <w:position w:val="-30"/>
          <w:sz w:val="24"/>
          <w:szCs w:val="32"/>
          <w:highlight w:val="yellow"/>
        </w:rPr>
        <w:object w:dxaOrig="3280" w:dyaOrig="960" w14:anchorId="25194A4C">
          <v:shape id="_x0000_i1217" type="#_x0000_t75" style="width:163.7pt;height:48.25pt" o:ole="">
            <v:imagedata r:id="rId149" o:title=""/>
          </v:shape>
          <o:OLEObject Type="Embed" ProgID="Equation.DSMT4" ShapeID="_x0000_i1217" DrawAspect="Content" ObjectID="_1692405722" r:id="rId150"/>
        </w:object>
      </w:r>
      <w:r w:rsidR="003706FF"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="003706FF"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="003706FF"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="003706FF"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="003706FF"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="003706FF"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="003706FF"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="003706FF"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        </w:t>
      </w:r>
      <w:r w:rsidR="003706FF"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 </w:t>
      </w:r>
      <w:r w:rsidR="003706FF" w:rsidRPr="001D7443">
        <w:rPr>
          <w:rFonts w:ascii="Times New Roman" w:hAnsi="Times New Roman" w:cs="Times New Roman"/>
          <w:sz w:val="24"/>
          <w:szCs w:val="32"/>
          <w:highlight w:val="yellow"/>
        </w:rPr>
        <w:t>(B2</w:t>
      </w:r>
      <w:r w:rsidR="003706FF" w:rsidRPr="001D7443">
        <w:rPr>
          <w:rFonts w:ascii="Times New Roman" w:hAnsi="Times New Roman" w:cs="Times New Roman"/>
          <w:sz w:val="24"/>
          <w:szCs w:val="32"/>
          <w:highlight w:val="yellow"/>
        </w:rPr>
        <w:t>7</w:t>
      </w:r>
      <w:r w:rsidR="003706FF" w:rsidRPr="001D7443">
        <w:rPr>
          <w:rFonts w:ascii="Times New Roman" w:hAnsi="Times New Roman" w:cs="Times New Roman"/>
          <w:sz w:val="24"/>
          <w:szCs w:val="32"/>
          <w:highlight w:val="yellow"/>
        </w:rPr>
        <w:t>)</w:t>
      </w:r>
    </w:p>
    <w:p w14:paraId="363340FD" w14:textId="6750F044" w:rsidR="003706FF" w:rsidRPr="001D7443" w:rsidRDefault="003706FF" w:rsidP="003706FF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32"/>
          <w:highlight w:val="yellow"/>
        </w:rPr>
      </w:pPr>
    </w:p>
    <w:p w14:paraId="271E500C" w14:textId="7CE5004A" w:rsidR="003706FF" w:rsidRPr="001D7443" w:rsidRDefault="003706FF" w:rsidP="003706FF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32"/>
          <w:highlight w:val="yellow"/>
        </w:rPr>
      </w:pP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  <w:t>The flux through the supported liquid membrane can be described by:</w:t>
      </w:r>
    </w:p>
    <w:p w14:paraId="784911E9" w14:textId="264121BD" w:rsidR="003706FF" w:rsidRPr="001D7443" w:rsidRDefault="003706FF" w:rsidP="003706FF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32"/>
          <w:highlight w:val="yellow"/>
        </w:rPr>
      </w:pPr>
    </w:p>
    <w:p w14:paraId="2BB82082" w14:textId="0D48717F" w:rsidR="003706FF" w:rsidRPr="001D7443" w:rsidRDefault="003706FF" w:rsidP="003706FF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32"/>
          <w:highlight w:val="yellow"/>
        </w:rPr>
      </w:pPr>
      <w:r w:rsidRPr="001D7443">
        <w:rPr>
          <w:rFonts w:ascii="Times New Roman" w:hAnsi="Times New Roman" w:cs="Times New Roman"/>
          <w:position w:val="-28"/>
          <w:sz w:val="24"/>
          <w:szCs w:val="32"/>
          <w:highlight w:val="yellow"/>
        </w:rPr>
        <w:object w:dxaOrig="2260" w:dyaOrig="680" w14:anchorId="7926BF20">
          <v:shape id="_x0000_i1191" type="#_x0000_t75" style="width:112.75pt;height:33.95pt" o:ole="">
            <v:imagedata r:id="rId151" o:title=""/>
          </v:shape>
          <o:OLEObject Type="Embed" ProgID="Equation.DSMT4" ShapeID="_x0000_i1191" DrawAspect="Content" ObjectID="_1692405723" r:id="rId152"/>
        </w:objec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  <w:t xml:space="preserve">         (B28)</w:t>
      </w:r>
    </w:p>
    <w:p w14:paraId="4E5B41F6" w14:textId="635E55AA" w:rsidR="003706FF" w:rsidRPr="001D7443" w:rsidRDefault="003706FF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32"/>
          <w:highlight w:val="yellow"/>
        </w:rPr>
      </w:pPr>
    </w:p>
    <w:p w14:paraId="74920238" w14:textId="18916241" w:rsidR="003706FF" w:rsidRPr="001D7443" w:rsidRDefault="003706FF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32"/>
          <w:highlight w:val="yellow"/>
        </w:rPr>
      </w:pPr>
      <w:r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Where </w:t>
      </w:r>
      <w:r w:rsidRPr="001D7443">
        <w:rPr>
          <w:rFonts w:ascii="Times New Roman" w:hAnsi="Times New Roman" w:cs="Times New Roman"/>
          <w:position w:val="-12"/>
          <w:sz w:val="24"/>
          <w:szCs w:val="32"/>
          <w:highlight w:val="yellow"/>
        </w:rPr>
        <w:object w:dxaOrig="320" w:dyaOrig="360" w14:anchorId="14D4240F">
          <v:shape id="_x0000_i1198" type="#_x0000_t75" style="width:16.3pt;height:18.35pt" o:ole="">
            <v:imagedata r:id="rId153" o:title=""/>
          </v:shape>
          <o:OLEObject Type="Embed" ProgID="Equation.DSMT4" ShapeID="_x0000_i1198" DrawAspect="Content" ObjectID="_1692405724" r:id="rId154"/>
        </w:objec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 is diffusional flux per unit area, moles/(s∙cm</w:t>
      </w:r>
      <w:r w:rsidRPr="001D7443">
        <w:rPr>
          <w:rFonts w:ascii="Times New Roman" w:hAnsi="Times New Roman" w:cs="Times New Roman"/>
          <w:sz w:val="24"/>
          <w:szCs w:val="32"/>
          <w:highlight w:val="yellow"/>
          <w:vertAlign w:val="superscript"/>
        </w:rPr>
        <w:t>2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); </w:t>
      </w:r>
      <w:r w:rsidRPr="001D7443">
        <w:rPr>
          <w:rFonts w:ascii="Times New Roman" w:hAnsi="Times New Roman" w:cs="Times New Roman"/>
          <w:position w:val="-10"/>
          <w:sz w:val="24"/>
          <w:szCs w:val="32"/>
          <w:highlight w:val="yellow"/>
        </w:rPr>
        <w:object w:dxaOrig="200" w:dyaOrig="260" w14:anchorId="56919153">
          <v:shape id="_x0000_i1201" type="#_x0000_t75" style="width:10.2pt;height:12.9pt" o:ole="">
            <v:imagedata r:id="rId155" o:title=""/>
          </v:shape>
          <o:OLEObject Type="Embed" ProgID="Equation.DSMT4" ShapeID="_x0000_i1201" DrawAspect="Content" ObjectID="_1692405725" r:id="rId156"/>
        </w:objec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is amount, moles; </w:t>
      </w:r>
      <w:r w:rsidRPr="001D7443">
        <w:rPr>
          <w:rFonts w:ascii="Times New Roman" w:hAnsi="Times New Roman" w:cs="Times New Roman"/>
          <w:i/>
          <w:iCs/>
          <w:sz w:val="24"/>
          <w:szCs w:val="32"/>
          <w:highlight w:val="yellow"/>
        </w:rPr>
        <w:t>t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 = time, sec; </w:t>
      </w:r>
      <w:r w:rsidRPr="001D7443">
        <w:rPr>
          <w:rFonts w:ascii="Times New Roman" w:hAnsi="Times New Roman" w:cs="Times New Roman"/>
          <w:i/>
          <w:iCs/>
          <w:sz w:val="24"/>
          <w:szCs w:val="32"/>
          <w:highlight w:val="yellow"/>
        </w:rPr>
        <w:t>D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 = diffusion coefficient in the region, cm</w:t>
      </w:r>
      <w:r w:rsidRPr="001D7443">
        <w:rPr>
          <w:rFonts w:ascii="Times New Roman" w:hAnsi="Times New Roman" w:cs="Times New Roman"/>
          <w:sz w:val="24"/>
          <w:szCs w:val="32"/>
          <w:highlight w:val="yellow"/>
          <w:vertAlign w:val="superscript"/>
        </w:rPr>
        <w:t>2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>/s</w:t>
      </w:r>
      <w:r w:rsidR="001D7443"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; </w:t>
      </w:r>
      <w:r w:rsidR="001D7443" w:rsidRPr="001D7443">
        <w:rPr>
          <w:rFonts w:ascii="Times New Roman" w:hAnsi="Times New Roman" w:cs="Times New Roman"/>
          <w:i/>
          <w:iCs/>
          <w:sz w:val="24"/>
          <w:szCs w:val="32"/>
          <w:highlight w:val="yellow"/>
        </w:rPr>
        <w:t>A</w:t>
      </w:r>
      <w:r w:rsidR="001D7443"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 = area available for diffusion, cm</w:t>
      </w:r>
      <w:r w:rsidR="001D7443" w:rsidRPr="001D7443">
        <w:rPr>
          <w:rFonts w:ascii="Times New Roman" w:hAnsi="Times New Roman" w:cs="Times New Roman"/>
          <w:sz w:val="24"/>
          <w:szCs w:val="32"/>
          <w:highlight w:val="yellow"/>
          <w:vertAlign w:val="superscript"/>
        </w:rPr>
        <w:t>2</w:t>
      </w:r>
      <w:r w:rsidR="001D7443" w:rsidRPr="001D7443">
        <w:rPr>
          <w:rFonts w:ascii="Times New Roman" w:hAnsi="Times New Roman" w:cs="Times New Roman"/>
          <w:sz w:val="24"/>
          <w:szCs w:val="32"/>
          <w:highlight w:val="yellow"/>
        </w:rPr>
        <w:t>. The driving force is the spatial gradient in concentration or, more properly, in activity.</w:t>
      </w:r>
    </w:p>
    <w:p w14:paraId="1C7305FF" w14:textId="03B9CBD3" w:rsidR="001D7443" w:rsidRPr="001D7443" w:rsidRDefault="001D7443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32"/>
          <w:highlight w:val="yellow"/>
        </w:rPr>
      </w:pPr>
    </w:p>
    <w:p w14:paraId="778FF624" w14:textId="374C1D6C" w:rsidR="001D7443" w:rsidRPr="001D7443" w:rsidRDefault="001D7443" w:rsidP="001D7443">
      <w:pPr>
        <w:spacing w:line="360" w:lineRule="auto"/>
        <w:jc w:val="thaiDistribute"/>
        <w:rPr>
          <w:rFonts w:ascii="Times New Roman" w:hAnsi="Times New Roman" w:cs="Times New Roman"/>
          <w:sz w:val="24"/>
          <w:szCs w:val="32"/>
          <w:highlight w:val="yellow"/>
        </w:rPr>
      </w:pP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  <w:t>The mass transfer coefficient for Ni</w:t>
      </w:r>
      <w:r w:rsidRPr="001D7443">
        <w:rPr>
          <w:rFonts w:ascii="Times New Roman" w:hAnsi="Times New Roman" w:cs="Times New Roman"/>
          <w:sz w:val="24"/>
          <w:szCs w:val="32"/>
          <w:highlight w:val="yellow"/>
          <w:vertAlign w:val="superscript"/>
        </w:rPr>
        <w:t>2+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 and [</w:t>
      </w:r>
      <w:proofErr w:type="gramStart"/>
      <w:r w:rsidRPr="001D7443">
        <w:rPr>
          <w:rFonts w:ascii="Times New Roman" w:hAnsi="Times New Roman" w:cs="Times New Roman"/>
          <w:sz w:val="24"/>
          <w:szCs w:val="32"/>
          <w:highlight w:val="yellow"/>
        </w:rPr>
        <w:t>Au(</w:t>
      </w:r>
      <w:proofErr w:type="gramEnd"/>
      <w:r w:rsidRPr="001D7443">
        <w:rPr>
          <w:rFonts w:ascii="Times New Roman" w:hAnsi="Times New Roman" w:cs="Times New Roman"/>
          <w:sz w:val="24"/>
          <w:szCs w:val="32"/>
          <w:highlight w:val="yellow"/>
        </w:rPr>
        <w:t>CN)</w:t>
      </w:r>
      <w:r w:rsidRPr="001D7443">
        <w:rPr>
          <w:rFonts w:ascii="Times New Roman" w:hAnsi="Times New Roman" w:cs="Times New Roman"/>
          <w:sz w:val="24"/>
          <w:szCs w:val="32"/>
          <w:highlight w:val="yellow"/>
          <w:vertAlign w:val="subscript"/>
        </w:rPr>
        <w:t>2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>]</w:t>
      </w:r>
      <w:r w:rsidRPr="001D7443">
        <w:rPr>
          <w:rFonts w:ascii="Times New Roman" w:hAnsi="Times New Roman" w:cs="Times New Roman"/>
          <w:sz w:val="24"/>
          <w:szCs w:val="32"/>
          <w:highlight w:val="yellow"/>
          <w:vertAlign w:val="superscript"/>
        </w:rPr>
        <w:t>-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 ions extraction via HFSLM can be calculated from Eqs. </w:t>
      </w:r>
      <w:r w:rsidRPr="001D7443">
        <w:rPr>
          <w:rFonts w:ascii="Times New Roman" w:hAnsi="Times New Roman" w:cs="Times New Roman"/>
          <w:color w:val="0070C0"/>
          <w:sz w:val="24"/>
          <w:szCs w:val="32"/>
          <w:highlight w:val="yellow"/>
        </w:rPr>
        <w:t xml:space="preserve">(B29) 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and </w:t>
      </w:r>
      <w:r w:rsidRPr="001D7443">
        <w:rPr>
          <w:rFonts w:ascii="Times New Roman" w:hAnsi="Times New Roman" w:cs="Times New Roman"/>
          <w:color w:val="0070C0"/>
          <w:sz w:val="24"/>
          <w:szCs w:val="32"/>
          <w:highlight w:val="yellow"/>
        </w:rPr>
        <w:t>(B30)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, respectively </w:t>
      </w:r>
      <w:r w:rsidRPr="001D7443">
        <w:rPr>
          <w:rFonts w:ascii="Times New Roman" w:hAnsi="Times New Roman" w:cs="Times New Roman"/>
          <w:color w:val="0070C0"/>
          <w:sz w:val="24"/>
          <w:szCs w:val="32"/>
          <w:highlight w:val="yellow"/>
        </w:rPr>
        <w:fldChar w:fldCharType="begin"/>
      </w:r>
      <w:r w:rsidRPr="001D7443">
        <w:rPr>
          <w:rFonts w:ascii="Times New Roman" w:hAnsi="Times New Roman" w:cs="Times New Roman"/>
          <w:color w:val="0070C0"/>
          <w:sz w:val="24"/>
          <w:szCs w:val="32"/>
          <w:highlight w:val="yellow"/>
        </w:rPr>
        <w:instrText xml:space="preserve"> ADDIN EN.CITE &lt;EndNote&gt;&lt;Cite&gt;&lt;Author&gt;Wannachod&lt;/Author&gt;&lt;Year&gt;2015&lt;/Year&gt;&lt;RecNum&gt;85&lt;/RecNum&gt;&lt;DisplayText&gt;(Wannachod et al., 2015)&lt;/DisplayText&gt;&lt;record&gt;&lt;rec-number&gt;85&lt;/rec-number&gt;&lt;foreign-keys&gt;&lt;key app="EN" db-id="vrz0d5fv6stawuetxr0vwvwmvex02e0esxv0" timestamp="1630796472"&gt;85&lt;/key&gt;&lt;/foreign-keys&gt;&lt;ref-type name="Journal Article"&gt;17&lt;/ref-type&gt;&lt;contributors&gt;&lt;authors&gt;&lt;author&gt;Wannachod, Thanaporn&lt;/author&gt;&lt;author&gt;Leepipatpiboon, Natchanun&lt;/author&gt;&lt;author&gt;Pancharoen, Ura&lt;/author&gt;&lt;author&gt;Phatanasri, Suphot&lt;/author&gt;&lt;/authors&gt;&lt;/contributors&gt;&lt;titles&gt;&lt;title&gt;Mass transfer and selective separation of neodymium ions via a hollow fiber supported liquid membrane using PC88A as extractant&lt;/title&gt;&lt;secondary-title&gt;Journal of Industrial and Engineering Chemistry&lt;/secondary-title&gt;&lt;/titles&gt;&lt;periodical&gt;&lt;full-title&gt;Journal of Industrial and Engineering Chemistry&lt;/full-title&gt;&lt;/periodical&gt;&lt;pages&gt;535-541&lt;/pages&gt;&lt;volume&gt;21&lt;/volume&gt;&lt;keywords&gt;&lt;keyword&gt;Mass transfer&lt;/keyword&gt;&lt;keyword&gt;Neodymium&lt;/keyword&gt;&lt;keyword&gt;Selectivity&lt;/keyword&gt;&lt;keyword&gt;Hollow fiber&lt;/keyword&gt;&lt;keyword&gt;Liquid membrane&lt;/keyword&gt;&lt;/keywords&gt;&lt;dates&gt;&lt;year&gt;2015&lt;/year&gt;&lt;pub-dates&gt;&lt;date&gt;2015/01/25/&lt;/date&gt;&lt;/pub-dates&gt;&lt;/dates&gt;&lt;isbn&gt;1226-086X&lt;/isbn&gt;&lt;urls&gt;&lt;related-urls&gt;&lt;url&gt;https://www.sciencedirect.com/science/article/pii/S1226086X14001701&lt;/url&gt;&lt;/related-urls&gt;&lt;/urls&gt;&lt;electronic-resource-num&gt;https://doi.org/10.1016/j.jiec.2014.03.016&lt;/electronic-resource-num&gt;&lt;/record&gt;&lt;/Cite&gt;&lt;/EndNote&gt;</w:instrText>
      </w:r>
      <w:r w:rsidRPr="001D7443">
        <w:rPr>
          <w:rFonts w:ascii="Times New Roman" w:hAnsi="Times New Roman" w:cs="Times New Roman"/>
          <w:color w:val="0070C0"/>
          <w:sz w:val="24"/>
          <w:szCs w:val="32"/>
          <w:highlight w:val="yellow"/>
        </w:rPr>
        <w:fldChar w:fldCharType="separate"/>
      </w:r>
      <w:r w:rsidRPr="001D7443">
        <w:rPr>
          <w:rFonts w:ascii="Times New Roman" w:hAnsi="Times New Roman" w:cs="Times New Roman"/>
          <w:noProof/>
          <w:color w:val="0070C0"/>
          <w:sz w:val="24"/>
          <w:szCs w:val="32"/>
          <w:highlight w:val="yellow"/>
        </w:rPr>
        <w:t>(Wannachod et al., 2015)</w:t>
      </w:r>
      <w:r w:rsidRPr="001D7443">
        <w:rPr>
          <w:rFonts w:ascii="Times New Roman" w:hAnsi="Times New Roman" w:cs="Times New Roman"/>
          <w:color w:val="0070C0"/>
          <w:sz w:val="24"/>
          <w:szCs w:val="32"/>
          <w:highlight w:val="yellow"/>
        </w:rPr>
        <w:fldChar w:fldCharType="end"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>:</w:t>
      </w:r>
    </w:p>
    <w:p w14:paraId="5BC4116C" w14:textId="7D9E64B1" w:rsidR="001D7443" w:rsidRDefault="001D7443" w:rsidP="001D7443">
      <w:pPr>
        <w:spacing w:line="360" w:lineRule="auto"/>
        <w:jc w:val="thaiDistribute"/>
        <w:rPr>
          <w:rFonts w:ascii="Times New Roman" w:hAnsi="Times New Roman" w:cs="Times New Roman"/>
          <w:sz w:val="24"/>
          <w:szCs w:val="32"/>
        </w:rPr>
      </w:pPr>
      <w:r w:rsidRPr="001D7443">
        <w:rPr>
          <w:rFonts w:ascii="Times New Roman" w:hAnsi="Times New Roman" w:cs="Times New Roman"/>
          <w:position w:val="-40"/>
          <w:sz w:val="24"/>
          <w:szCs w:val="32"/>
          <w:highlight w:val="yellow"/>
        </w:rPr>
        <w:object w:dxaOrig="1860" w:dyaOrig="800" w14:anchorId="478E1603">
          <v:shape id="_x0000_i1212" type="#_x0000_t75" style="width:93.05pt;height:40.1pt" o:ole="">
            <v:imagedata r:id="rId157" o:title=""/>
          </v:shape>
          <o:OLEObject Type="Embed" ProgID="Equation.DSMT4" ShapeID="_x0000_i1212" DrawAspect="Content" ObjectID="_1692405726" r:id="rId158"/>
        </w:objec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  <w:t xml:space="preserve">         (B29) </w:t>
      </w:r>
      <w:r w:rsidRPr="001D7443">
        <w:rPr>
          <w:rFonts w:ascii="Times New Roman" w:hAnsi="Times New Roman" w:cs="Times New Roman"/>
          <w:position w:val="-54"/>
          <w:sz w:val="24"/>
          <w:szCs w:val="32"/>
          <w:highlight w:val="yellow"/>
        </w:rPr>
        <w:object w:dxaOrig="2740" w:dyaOrig="940" w14:anchorId="141F81E2">
          <v:shape id="_x0000_i1221" type="#_x0000_t75" style="width:137.2pt;height:46.85pt" o:ole="">
            <v:imagedata r:id="rId159" o:title=""/>
          </v:shape>
          <o:OLEObject Type="Embed" ProgID="Equation.DSMT4" ShapeID="_x0000_i1221" DrawAspect="Content" ObjectID="_1692405727" r:id="rId160"/>
        </w:objec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ab/>
        <w:t xml:space="preserve">      </w:t>
      </w:r>
      <w:proofErr w:type="gramStart"/>
      <w:r w:rsidRPr="001D7443">
        <w:rPr>
          <w:rFonts w:ascii="Times New Roman" w:hAnsi="Times New Roman" w:cs="Times New Roman"/>
          <w:sz w:val="24"/>
          <w:szCs w:val="32"/>
          <w:highlight w:val="yellow"/>
        </w:rPr>
        <w:t xml:space="preserve">   (</w:t>
      </w:r>
      <w:proofErr w:type="gramEnd"/>
      <w:r w:rsidRPr="001D7443">
        <w:rPr>
          <w:rFonts w:ascii="Times New Roman" w:hAnsi="Times New Roman" w:cs="Times New Roman"/>
          <w:sz w:val="24"/>
          <w:szCs w:val="32"/>
          <w:highlight w:val="yellow"/>
        </w:rPr>
        <w:t>B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>30</w:t>
      </w:r>
      <w:r w:rsidRPr="001D7443">
        <w:rPr>
          <w:rFonts w:ascii="Times New Roman" w:hAnsi="Times New Roman" w:cs="Times New Roman"/>
          <w:sz w:val="24"/>
          <w:szCs w:val="32"/>
          <w:highlight w:val="yellow"/>
        </w:rPr>
        <w:t>)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</w:p>
    <w:p w14:paraId="04992382" w14:textId="0C17BB09" w:rsidR="001D7443" w:rsidRDefault="001D7443" w:rsidP="00062529">
      <w:pPr>
        <w:tabs>
          <w:tab w:val="left" w:pos="8647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32"/>
        </w:rPr>
      </w:pPr>
    </w:p>
    <w:p w14:paraId="03AC087B" w14:textId="77777777" w:rsidR="001D7443" w:rsidRDefault="001D7443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32"/>
        </w:rPr>
      </w:pPr>
    </w:p>
    <w:p w14:paraId="00DB52C2" w14:textId="77777777" w:rsidR="001D7443" w:rsidRPr="001D7443" w:rsidRDefault="001D7443" w:rsidP="001D7443">
      <w:pPr>
        <w:pStyle w:val="EndNoteBibliography"/>
        <w:spacing w:after="0"/>
      </w:pPr>
      <w:r>
        <w:rPr>
          <w:rFonts w:ascii="Times New Roman" w:hAnsi="Times New Roman" w:cs="Times New Roman"/>
          <w:sz w:val="24"/>
          <w:szCs w:val="32"/>
        </w:rPr>
        <w:fldChar w:fldCharType="begin"/>
      </w:r>
      <w:r>
        <w:rPr>
          <w:rFonts w:ascii="Times New Roman" w:hAnsi="Times New Roman" w:cs="Times New Roman"/>
          <w:sz w:val="24"/>
          <w:szCs w:val="32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 w:rsidRPr="001D7443">
        <w:t>Ansari, S.A., Mohapatra, P.K., Manchanda, V.K., 2009. Recovery of Actinides and Lanthanides from High-Level Waste Using Hollow-Fiber Supported Liquid Membrane with TODGA as the Carrier. Industrial &amp; Engineering Chemistry Research 48, 8605-8612.</w:t>
      </w:r>
    </w:p>
    <w:p w14:paraId="509D6395" w14:textId="77777777" w:rsidR="001D7443" w:rsidRPr="001D7443" w:rsidRDefault="001D7443" w:rsidP="001D7443">
      <w:pPr>
        <w:pStyle w:val="EndNoteBibliography"/>
        <w:spacing w:after="0"/>
      </w:pPr>
      <w:r w:rsidRPr="001D7443">
        <w:t>Sharma, A., Patil, N., Patwardhan, A., Moorthy, R., Ghosh, P., 2016. Synergistic interplay between D2EHPA and TBP towards the extraction of lithium using hollow fiber supported liquid membrane. Separation Science and Technology 51.</w:t>
      </w:r>
    </w:p>
    <w:p w14:paraId="1BB218F2" w14:textId="77777777" w:rsidR="001D7443" w:rsidRPr="001D7443" w:rsidRDefault="001D7443" w:rsidP="001D7443">
      <w:pPr>
        <w:pStyle w:val="EndNoteBibliography"/>
      </w:pPr>
      <w:r w:rsidRPr="001D7443">
        <w:t>Wannachod, T., Leepipatpiboon, N., Pancharoen, U., Phatanasri, S., 2015. Mass transfer and selective separation of neodymium ions via a hollow fiber supported liquid membrane using PC88A as extractant. Journal of Industrial and Engineering Chemistry 21, 535-541.</w:t>
      </w:r>
    </w:p>
    <w:p w14:paraId="16CD3638" w14:textId="0BD23E70" w:rsidR="00CC5B56" w:rsidRPr="008A0980" w:rsidRDefault="001D7443" w:rsidP="00D73AD8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fldChar w:fldCharType="end"/>
      </w:r>
    </w:p>
    <w:sectPr w:rsidR="00CC5B56" w:rsidRPr="008A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Waste Managemen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rz0d5fv6stawuetxr0vwvwmvex02e0esxv0&quot;&gt;My EndNote Library_Phd_Paper 4&lt;record-ids&gt;&lt;item&gt;76&lt;/item&gt;&lt;item&gt;77&lt;/item&gt;&lt;item&gt;85&lt;/item&gt;&lt;/record-ids&gt;&lt;/item&gt;&lt;/Libraries&gt;"/>
  </w:docVars>
  <w:rsids>
    <w:rsidRoot w:val="007D340C"/>
    <w:rsid w:val="00062529"/>
    <w:rsid w:val="0017589B"/>
    <w:rsid w:val="001D7443"/>
    <w:rsid w:val="00360F22"/>
    <w:rsid w:val="003706FF"/>
    <w:rsid w:val="004211EF"/>
    <w:rsid w:val="007D340C"/>
    <w:rsid w:val="008A0980"/>
    <w:rsid w:val="009265D4"/>
    <w:rsid w:val="009E4615"/>
    <w:rsid w:val="00B45F7E"/>
    <w:rsid w:val="00CC5B56"/>
    <w:rsid w:val="00D2637E"/>
    <w:rsid w:val="00D7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9940"/>
  <w15:chartTrackingRefBased/>
  <w15:docId w15:val="{E770F73F-BD0B-4C12-A0EF-0CFB3805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1D744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D744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D7443"/>
    <w:pPr>
      <w:spacing w:line="240" w:lineRule="auto"/>
      <w:jc w:val="thaiDistribute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D7443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8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71.wmf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7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4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9.wmf"/><Relationship Id="rId155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วันเฉลิม ศรีระชาติ</dc:creator>
  <cp:keywords/>
  <dc:description/>
  <cp:lastModifiedBy>วันเฉลิม ศรีระชาติ</cp:lastModifiedBy>
  <cp:revision>4</cp:revision>
  <dcterms:created xsi:type="dcterms:W3CDTF">2021-09-05T12:04:00Z</dcterms:created>
  <dcterms:modified xsi:type="dcterms:W3CDTF">2021-09-05T12:52:00Z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