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A7321" w14:textId="1B48B87C" w:rsidR="003206D8" w:rsidRPr="00950266" w:rsidRDefault="003206D8" w:rsidP="003206D8">
      <w:pPr>
        <w:spacing w:line="276" w:lineRule="auto"/>
        <w:jc w:val="center"/>
        <w:rPr>
          <w:rFonts w:ascii="Calibri" w:hAnsi="Calibri" w:cs="Calibri"/>
          <w:color w:val="auto"/>
          <w:szCs w:val="24"/>
          <w:lang w:val="en-AU"/>
        </w:rPr>
      </w:pPr>
      <w:r w:rsidRPr="00950266">
        <w:rPr>
          <w:rFonts w:ascii="Calibri" w:hAnsi="Calibri" w:cs="Calibri"/>
          <w:b/>
          <w:color w:val="auto"/>
          <w:szCs w:val="24"/>
        </w:rPr>
        <w:t xml:space="preserve">Identification of phenolic compounds in Australian </w:t>
      </w:r>
      <w:r>
        <w:rPr>
          <w:rFonts w:ascii="Calibri" w:hAnsi="Calibri" w:cs="Calibri"/>
          <w:b/>
          <w:color w:val="auto"/>
          <w:szCs w:val="24"/>
        </w:rPr>
        <w:t xml:space="preserve">grown </w:t>
      </w:r>
      <w:r w:rsidRPr="00950266">
        <w:rPr>
          <w:rFonts w:ascii="Calibri" w:hAnsi="Calibri" w:cs="Calibri"/>
          <w:b/>
          <w:color w:val="auto"/>
          <w:szCs w:val="24"/>
        </w:rPr>
        <w:t xml:space="preserve">dragon </w:t>
      </w:r>
      <w:r>
        <w:rPr>
          <w:rFonts w:ascii="Calibri" w:hAnsi="Calibri" w:cs="Calibri"/>
          <w:b/>
          <w:color w:val="auto"/>
          <w:szCs w:val="24"/>
        </w:rPr>
        <w:t>f</w:t>
      </w:r>
      <w:r w:rsidRPr="00950266">
        <w:rPr>
          <w:rFonts w:ascii="Calibri" w:hAnsi="Calibri" w:cs="Calibri"/>
          <w:b/>
          <w:color w:val="auto"/>
          <w:szCs w:val="24"/>
        </w:rPr>
        <w:t>ruits by LC-ES</w:t>
      </w:r>
      <w:r w:rsidR="00E26419">
        <w:rPr>
          <w:rFonts w:ascii="Calibri" w:hAnsi="Calibri" w:cs="Calibri"/>
          <w:b/>
          <w:color w:val="auto"/>
          <w:szCs w:val="24"/>
        </w:rPr>
        <w:t>I</w:t>
      </w:r>
      <w:bookmarkStart w:id="0" w:name="_GoBack"/>
      <w:bookmarkEnd w:id="0"/>
      <w:r w:rsidRPr="00950266">
        <w:rPr>
          <w:rFonts w:ascii="Calibri" w:hAnsi="Calibri" w:cs="Calibri"/>
          <w:b/>
          <w:color w:val="auto"/>
          <w:szCs w:val="24"/>
        </w:rPr>
        <w:t>-QTOF-MS/MS and determination of their antioxidant potential</w:t>
      </w:r>
    </w:p>
    <w:p w14:paraId="61CFA58F" w14:textId="77777777" w:rsidR="003206D8" w:rsidRPr="00950266" w:rsidRDefault="003206D8" w:rsidP="003206D8">
      <w:pPr>
        <w:pStyle w:val="Heading1"/>
        <w:spacing w:before="0" w:line="276" w:lineRule="auto"/>
        <w:jc w:val="center"/>
        <w:rPr>
          <w:rFonts w:ascii="Calibri" w:hAnsi="Calibri" w:cs="Calibri"/>
          <w:color w:val="auto"/>
          <w:sz w:val="24"/>
          <w:szCs w:val="24"/>
        </w:rPr>
      </w:pPr>
      <w:r w:rsidRPr="00950266">
        <w:rPr>
          <w:rFonts w:ascii="Calibri" w:hAnsi="Calibri" w:cs="Calibri"/>
          <w:color w:val="auto"/>
          <w:sz w:val="24"/>
          <w:szCs w:val="24"/>
        </w:rPr>
        <w:t>Zhicong Chen</w:t>
      </w:r>
      <w:r w:rsidRPr="00950266">
        <w:rPr>
          <w:rFonts w:ascii="Calibri" w:hAnsi="Calibri" w:cs="Calibri"/>
          <w:color w:val="auto"/>
          <w:sz w:val="24"/>
          <w:szCs w:val="24"/>
          <w:vertAlign w:val="superscript"/>
        </w:rPr>
        <w:t>1</w:t>
      </w:r>
      <w:r w:rsidRPr="00950266">
        <w:rPr>
          <w:rFonts w:ascii="Calibri" w:hAnsi="Calibri" w:cs="Calibri"/>
          <w:color w:val="auto"/>
          <w:sz w:val="24"/>
          <w:szCs w:val="24"/>
        </w:rPr>
        <w:t>, Biming Zhong</w:t>
      </w:r>
      <w:r w:rsidRPr="00950266">
        <w:rPr>
          <w:rFonts w:ascii="Calibri" w:hAnsi="Calibri" w:cs="Calibri"/>
          <w:color w:val="auto"/>
          <w:sz w:val="24"/>
          <w:szCs w:val="24"/>
          <w:vertAlign w:val="superscript"/>
        </w:rPr>
        <w:t>1</w:t>
      </w:r>
      <w:r w:rsidRPr="00950266">
        <w:rPr>
          <w:rFonts w:ascii="Calibri" w:hAnsi="Calibri" w:cs="Calibri"/>
          <w:color w:val="auto"/>
          <w:sz w:val="24"/>
          <w:szCs w:val="24"/>
        </w:rPr>
        <w:t>, Colin J. Barrow</w:t>
      </w:r>
      <w:r w:rsidRPr="00950266">
        <w:rPr>
          <w:rFonts w:ascii="Calibri" w:hAnsi="Calibri" w:cs="Calibri"/>
          <w:color w:val="auto"/>
          <w:sz w:val="24"/>
          <w:szCs w:val="24"/>
          <w:vertAlign w:val="superscript"/>
        </w:rPr>
        <w:t>2</w:t>
      </w:r>
      <w:r w:rsidRPr="00950266">
        <w:rPr>
          <w:rFonts w:ascii="Calibri" w:hAnsi="Calibri" w:cs="Calibri"/>
          <w:color w:val="auto"/>
          <w:sz w:val="24"/>
          <w:szCs w:val="24"/>
        </w:rPr>
        <w:t>, Frank R. Dunshea</w:t>
      </w:r>
      <w:r w:rsidRPr="00950266">
        <w:rPr>
          <w:rFonts w:ascii="Calibri" w:hAnsi="Calibri" w:cs="Calibri"/>
          <w:color w:val="auto"/>
          <w:sz w:val="24"/>
          <w:szCs w:val="24"/>
          <w:vertAlign w:val="superscript"/>
        </w:rPr>
        <w:t>1</w:t>
      </w:r>
      <w:r w:rsidRPr="00950266">
        <w:rPr>
          <w:rFonts w:ascii="Calibri" w:hAnsi="Calibri" w:cs="Calibri"/>
          <w:color w:val="auto"/>
          <w:sz w:val="24"/>
          <w:szCs w:val="24"/>
        </w:rPr>
        <w:t xml:space="preserve"> and Hafiz A.R. Suleria</w:t>
      </w:r>
      <w:r w:rsidRPr="00950266">
        <w:rPr>
          <w:rFonts w:ascii="Calibri" w:hAnsi="Calibri" w:cs="Calibri"/>
          <w:color w:val="auto"/>
          <w:sz w:val="24"/>
          <w:szCs w:val="24"/>
          <w:vertAlign w:val="superscript"/>
        </w:rPr>
        <w:t>1,2</w:t>
      </w:r>
      <w:r>
        <w:rPr>
          <w:rFonts w:ascii="Calibri" w:hAnsi="Calibri" w:cs="Calibri"/>
          <w:color w:val="auto"/>
          <w:sz w:val="24"/>
          <w:szCs w:val="24"/>
          <w:vertAlign w:val="superscript"/>
        </w:rPr>
        <w:t>*</w:t>
      </w:r>
    </w:p>
    <w:p w14:paraId="760F406E" w14:textId="77777777" w:rsidR="003206D8" w:rsidRDefault="003206D8" w:rsidP="003206D8">
      <w:pPr>
        <w:jc w:val="center"/>
        <w:rPr>
          <w:rFonts w:asciiTheme="minorHAnsi" w:hAnsiTheme="minorHAnsi" w:cstheme="minorHAnsi"/>
          <w:lang w:val="en-AU" w:eastAsia="zh-CN"/>
        </w:rPr>
      </w:pPr>
      <w:r w:rsidRPr="006F010E">
        <w:rPr>
          <w:rFonts w:asciiTheme="minorHAnsi" w:hAnsiTheme="minorHAnsi" w:cstheme="minorHAnsi"/>
          <w:vertAlign w:val="superscript"/>
          <w:lang w:val="en-AU" w:eastAsia="zh-CN"/>
        </w:rPr>
        <w:t>1</w:t>
      </w:r>
      <w:r w:rsidRPr="006F010E">
        <w:rPr>
          <w:rFonts w:asciiTheme="minorHAnsi" w:hAnsiTheme="minorHAnsi" w:cstheme="minorHAnsi"/>
          <w:lang w:val="en-AU" w:eastAsia="zh-CN"/>
        </w:rPr>
        <w:t>School of Agriculture and Food, Faculty of Veterinary and Agricultural Sciences, The University of Melbourne, Parkville, VIC 3010, Australia</w:t>
      </w:r>
    </w:p>
    <w:p w14:paraId="4227A1DD" w14:textId="77777777" w:rsidR="003206D8" w:rsidRDefault="003206D8" w:rsidP="003206D8">
      <w:pPr>
        <w:jc w:val="center"/>
        <w:rPr>
          <w:rFonts w:asciiTheme="minorHAnsi" w:hAnsiTheme="minorHAnsi" w:cstheme="minorHAnsi"/>
          <w:lang w:val="en-AU" w:eastAsia="zh-CN"/>
        </w:rPr>
      </w:pPr>
      <w:r w:rsidRPr="00046A2F">
        <w:rPr>
          <w:rFonts w:asciiTheme="minorHAnsi" w:hAnsiTheme="minorHAnsi" w:cstheme="minorHAnsi"/>
          <w:vertAlign w:val="superscript"/>
          <w:lang w:val="en-AU" w:eastAsia="zh-CN"/>
        </w:rPr>
        <w:t>2</w:t>
      </w:r>
      <w:r w:rsidRPr="00046A2F">
        <w:rPr>
          <w:rFonts w:asciiTheme="minorHAnsi" w:hAnsiTheme="minorHAnsi" w:cstheme="minorHAnsi"/>
          <w:lang w:val="en-AU" w:eastAsia="zh-CN"/>
        </w:rPr>
        <w:t>Centre for Chemistry and Biotechnology, School of Life and Environmental Sciences, Deakin University, Waurn Ponds, VIC 3217, Australia</w:t>
      </w:r>
    </w:p>
    <w:p w14:paraId="05797654" w14:textId="77777777" w:rsidR="003206D8" w:rsidRPr="0036725D" w:rsidRDefault="003206D8" w:rsidP="003206D8">
      <w:pPr>
        <w:jc w:val="center"/>
        <w:rPr>
          <w:rFonts w:asciiTheme="minorHAnsi" w:hAnsiTheme="minorHAnsi" w:cstheme="minorHAnsi"/>
          <w:lang w:val="en-AU" w:eastAsia="zh-CN"/>
        </w:rPr>
      </w:pPr>
      <w:r w:rsidRPr="0036725D">
        <w:rPr>
          <w:rFonts w:asciiTheme="minorHAnsi" w:hAnsiTheme="minorHAnsi" w:cstheme="minorHAnsi"/>
          <w:vertAlign w:val="superscript"/>
          <w:lang w:val="en-AU" w:eastAsia="zh-CN"/>
        </w:rPr>
        <w:t>3</w:t>
      </w:r>
      <w:r w:rsidRPr="0036725D">
        <w:rPr>
          <w:rFonts w:asciiTheme="minorHAnsi" w:hAnsiTheme="minorHAnsi" w:cstheme="minorHAnsi"/>
          <w:lang w:val="en-AU" w:eastAsia="zh-CN"/>
        </w:rPr>
        <w:t>Faculty of Biological Sciences, The University of Leeds, Leeds LS2 9JT, UK</w:t>
      </w:r>
    </w:p>
    <w:p w14:paraId="1FBD1C3B" w14:textId="77777777" w:rsidR="003206D8" w:rsidRPr="00BC406C" w:rsidRDefault="003206D8" w:rsidP="003206D8">
      <w:pPr>
        <w:jc w:val="center"/>
        <w:rPr>
          <w:rFonts w:asciiTheme="minorHAnsi" w:hAnsiTheme="minorHAnsi" w:cstheme="minorHAnsi"/>
          <w:lang w:val="en-AU" w:eastAsia="zh-CN"/>
        </w:rPr>
      </w:pPr>
      <w:r w:rsidRPr="0036725D">
        <w:rPr>
          <w:rFonts w:asciiTheme="minorHAnsi" w:hAnsiTheme="minorHAnsi" w:cstheme="minorHAnsi"/>
          <w:lang w:val="en-AU" w:eastAsia="zh-CN"/>
        </w:rPr>
        <w:tab/>
        <w:t xml:space="preserve">Correspondence: </w:t>
      </w:r>
      <w:hyperlink r:id="rId6" w:history="1">
        <w:r w:rsidRPr="00573AE8">
          <w:rPr>
            <w:rStyle w:val="Hyperlink"/>
            <w:rFonts w:asciiTheme="minorHAnsi" w:hAnsiTheme="minorHAnsi" w:cstheme="minorHAnsi"/>
            <w:lang w:val="en-AU" w:eastAsia="zh-CN"/>
          </w:rPr>
          <w:t>hafiz.suleria@unimelb.edu.au</w:t>
        </w:r>
      </w:hyperlink>
    </w:p>
    <w:p w14:paraId="34F0C140" w14:textId="77777777" w:rsidR="003206D8" w:rsidRPr="00950266" w:rsidRDefault="003206D8" w:rsidP="003206D8">
      <w:pPr>
        <w:pStyle w:val="Heading1"/>
        <w:spacing w:before="0" w:line="276" w:lineRule="auto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950266">
        <w:rPr>
          <w:rFonts w:ascii="Calibri" w:hAnsi="Calibri" w:cs="Calibri"/>
          <w:b/>
          <w:bCs/>
          <w:color w:val="000000" w:themeColor="text1"/>
          <w:sz w:val="24"/>
          <w:szCs w:val="24"/>
        </w:rPr>
        <w:t>ABSTRACT</w:t>
      </w:r>
    </w:p>
    <w:p w14:paraId="13328879" w14:textId="77777777" w:rsidR="003206D8" w:rsidRPr="00C82E60" w:rsidRDefault="003206D8" w:rsidP="003206D8">
      <w:pPr>
        <w:spacing w:line="360" w:lineRule="auto"/>
        <w:rPr>
          <w:rFonts w:ascii="Calibri" w:hAnsi="Calibri" w:cs="Calibri"/>
          <w:color w:val="000000" w:themeColor="text1"/>
          <w:szCs w:val="24"/>
          <w:lang w:val="en-AU"/>
        </w:rPr>
      </w:pPr>
      <w:r w:rsidRPr="00950266">
        <w:rPr>
          <w:rFonts w:ascii="Calibri" w:hAnsi="Calibri" w:cs="Calibri"/>
          <w:color w:val="000000" w:themeColor="text1"/>
          <w:szCs w:val="24"/>
          <w:lang w:val="en-AU"/>
        </w:rPr>
        <w:t xml:space="preserve">Dragon fruit </w:t>
      </w:r>
      <w:r>
        <w:rPr>
          <w:rFonts w:ascii="Calibri" w:hAnsi="Calibri" w:cs="Calibri"/>
          <w:color w:val="000000" w:themeColor="text1"/>
          <w:szCs w:val="24"/>
          <w:lang w:val="en-AU"/>
        </w:rPr>
        <w:t>has a</w:t>
      </w:r>
      <w:r w:rsidRPr="00950266">
        <w:rPr>
          <w:rFonts w:ascii="Calibri" w:hAnsi="Calibri" w:cs="Calibri"/>
          <w:color w:val="000000" w:themeColor="text1"/>
          <w:szCs w:val="24"/>
          <w:lang w:val="en-AU"/>
        </w:rPr>
        <w:t xml:space="preserve"> high phenolic content</w:t>
      </w:r>
      <w:r>
        <w:rPr>
          <w:rFonts w:ascii="Calibri" w:hAnsi="Calibri" w:cs="Calibri"/>
          <w:color w:val="000000" w:themeColor="text1"/>
          <w:szCs w:val="24"/>
          <w:lang w:val="en-AU"/>
        </w:rPr>
        <w:t xml:space="preserve"> which</w:t>
      </w:r>
      <w:r w:rsidRPr="00950266">
        <w:rPr>
          <w:rFonts w:ascii="Calibri" w:hAnsi="Calibri" w:cs="Calibri"/>
          <w:color w:val="auto"/>
          <w:szCs w:val="24"/>
          <w:lang w:val="en-AU"/>
        </w:rPr>
        <w:t xml:space="preserve"> are the main contributors </w:t>
      </w:r>
      <w:r>
        <w:rPr>
          <w:rFonts w:ascii="Calibri" w:hAnsi="Calibri" w:cs="Calibri"/>
          <w:color w:val="auto"/>
          <w:szCs w:val="24"/>
          <w:lang w:val="en-AU"/>
        </w:rPr>
        <w:t>to the</w:t>
      </w:r>
      <w:r w:rsidRPr="00950266">
        <w:rPr>
          <w:rFonts w:ascii="Calibri" w:hAnsi="Calibri" w:cs="Calibri"/>
          <w:color w:val="auto"/>
          <w:szCs w:val="24"/>
          <w:lang w:val="en-AU"/>
        </w:rPr>
        <w:t xml:space="preserve"> antioxidant potential and </w:t>
      </w:r>
      <w:r>
        <w:rPr>
          <w:rFonts w:ascii="Calibri" w:hAnsi="Calibri" w:cs="Calibri"/>
          <w:color w:val="auto"/>
          <w:szCs w:val="24"/>
          <w:lang w:val="en-AU"/>
        </w:rPr>
        <w:t xml:space="preserve">associated </w:t>
      </w:r>
      <w:r w:rsidRPr="00950266">
        <w:rPr>
          <w:rFonts w:ascii="Calibri" w:hAnsi="Calibri" w:cs="Calibri"/>
          <w:color w:val="auto"/>
          <w:szCs w:val="24"/>
          <w:lang w:val="en-AU"/>
        </w:rPr>
        <w:t>health benefits. Although some phenolics in dragon fruit</w:t>
      </w:r>
      <w:r>
        <w:rPr>
          <w:rFonts w:ascii="Calibri" w:hAnsi="Calibri" w:cs="Calibri"/>
          <w:color w:val="auto"/>
          <w:szCs w:val="24"/>
          <w:lang w:val="en-AU"/>
        </w:rPr>
        <w:t>s</w:t>
      </w:r>
      <w:r w:rsidRPr="00950266">
        <w:rPr>
          <w:rFonts w:ascii="Calibri" w:hAnsi="Calibri" w:cs="Calibri"/>
          <w:color w:val="auto"/>
          <w:szCs w:val="24"/>
          <w:lang w:val="en-AU"/>
        </w:rPr>
        <w:t xml:space="preserve"> </w:t>
      </w:r>
      <w:r>
        <w:rPr>
          <w:rFonts w:ascii="Calibri" w:hAnsi="Calibri" w:cs="Calibri"/>
          <w:color w:val="auto"/>
          <w:szCs w:val="24"/>
          <w:lang w:val="en-AU"/>
        </w:rPr>
        <w:t xml:space="preserve">have </w:t>
      </w:r>
      <w:r w:rsidRPr="00950266">
        <w:rPr>
          <w:rFonts w:ascii="Calibri" w:hAnsi="Calibri" w:cs="Calibri"/>
          <w:color w:val="auto"/>
          <w:szCs w:val="24"/>
          <w:lang w:val="en-AU"/>
        </w:rPr>
        <w:t>previously</w:t>
      </w:r>
      <w:r>
        <w:rPr>
          <w:rFonts w:ascii="Calibri" w:hAnsi="Calibri" w:cs="Calibri"/>
          <w:color w:val="auto"/>
          <w:szCs w:val="24"/>
          <w:lang w:val="en-AU"/>
        </w:rPr>
        <w:t xml:space="preserve"> been reported</w:t>
      </w:r>
      <w:r w:rsidRPr="00950266">
        <w:rPr>
          <w:rFonts w:ascii="Calibri" w:hAnsi="Calibri" w:cs="Calibri"/>
          <w:color w:val="auto"/>
          <w:szCs w:val="24"/>
          <w:lang w:val="en-AU"/>
        </w:rPr>
        <w:t xml:space="preserve">, </w:t>
      </w:r>
      <w:r>
        <w:rPr>
          <w:rFonts w:ascii="Calibri" w:hAnsi="Calibri" w:cs="Calibri"/>
          <w:color w:val="auto"/>
          <w:szCs w:val="24"/>
          <w:lang w:val="en-AU"/>
        </w:rPr>
        <w:t xml:space="preserve">a comprehensive analysis of </w:t>
      </w:r>
      <w:r w:rsidRPr="00950266">
        <w:rPr>
          <w:rFonts w:ascii="Calibri" w:hAnsi="Calibri" w:cs="Calibri"/>
          <w:color w:val="auto"/>
          <w:szCs w:val="24"/>
          <w:lang w:val="en-AU"/>
        </w:rPr>
        <w:t xml:space="preserve">complete phenolic profile of the Australian </w:t>
      </w:r>
      <w:r>
        <w:rPr>
          <w:rFonts w:ascii="Calibri" w:hAnsi="Calibri" w:cs="Calibri"/>
          <w:color w:val="auto"/>
          <w:szCs w:val="24"/>
          <w:lang w:val="en-AU"/>
        </w:rPr>
        <w:t xml:space="preserve">grown </w:t>
      </w:r>
      <w:r w:rsidRPr="00950266">
        <w:rPr>
          <w:rFonts w:ascii="Calibri" w:hAnsi="Calibri" w:cs="Calibri"/>
          <w:color w:val="auto"/>
          <w:szCs w:val="24"/>
          <w:lang w:val="en-AU"/>
        </w:rPr>
        <w:t>dragon fruit</w:t>
      </w:r>
      <w:r>
        <w:rPr>
          <w:rFonts w:ascii="Calibri" w:hAnsi="Calibri" w:cs="Calibri"/>
          <w:color w:val="auto"/>
          <w:szCs w:val="24"/>
          <w:lang w:val="en-AU"/>
        </w:rPr>
        <w:t xml:space="preserve"> varieties has not been conducted</w:t>
      </w:r>
      <w:r w:rsidRPr="00950266">
        <w:rPr>
          <w:rFonts w:ascii="Calibri" w:hAnsi="Calibri" w:cs="Calibri"/>
          <w:color w:val="auto"/>
          <w:szCs w:val="24"/>
          <w:lang w:val="en-AU"/>
        </w:rPr>
        <w:t xml:space="preserve">. Thus, the aim of this </w:t>
      </w:r>
      <w:r w:rsidRPr="00950266">
        <w:rPr>
          <w:rFonts w:ascii="Calibri" w:hAnsi="Calibri" w:cs="Calibri"/>
          <w:color w:val="000000" w:themeColor="text1"/>
          <w:szCs w:val="24"/>
          <w:lang w:val="en-AU"/>
        </w:rPr>
        <w:t xml:space="preserve">study </w:t>
      </w:r>
      <w:r>
        <w:rPr>
          <w:rFonts w:ascii="Calibri" w:hAnsi="Calibri" w:cs="Calibri"/>
          <w:color w:val="000000" w:themeColor="text1"/>
          <w:szCs w:val="24"/>
          <w:lang w:val="en-AU"/>
        </w:rPr>
        <w:t>was</w:t>
      </w:r>
      <w:r w:rsidRPr="00950266">
        <w:rPr>
          <w:rFonts w:ascii="Calibri" w:hAnsi="Calibri" w:cs="Calibri"/>
          <w:color w:val="000000" w:themeColor="text1"/>
          <w:szCs w:val="24"/>
          <w:lang w:val="en-AU"/>
        </w:rPr>
        <w:t xml:space="preserve"> to extract, identify and quantify phenolics from </w:t>
      </w:r>
      <w:r>
        <w:rPr>
          <w:rFonts w:ascii="Calibri" w:hAnsi="Calibri" w:cs="Calibri"/>
          <w:color w:val="000000" w:themeColor="text1"/>
          <w:szCs w:val="24"/>
          <w:lang w:val="en-AU"/>
        </w:rPr>
        <w:t xml:space="preserve">Australian grown </w:t>
      </w:r>
      <w:r w:rsidRPr="00950266">
        <w:rPr>
          <w:rFonts w:ascii="Calibri" w:hAnsi="Calibri" w:cs="Calibri"/>
          <w:color w:val="000000" w:themeColor="text1"/>
          <w:szCs w:val="24"/>
          <w:lang w:val="en-AU"/>
        </w:rPr>
        <w:t xml:space="preserve">dragon fruits. The results showed that </w:t>
      </w:r>
      <w:r w:rsidRPr="00C82E60">
        <w:rPr>
          <w:rFonts w:ascii="Calibri" w:hAnsi="Calibri" w:cs="Calibri"/>
          <w:color w:val="000000" w:themeColor="text1"/>
          <w:szCs w:val="24"/>
          <w:lang w:val="en-AU"/>
        </w:rPr>
        <w:t xml:space="preserve">red dragon fruit </w:t>
      </w:r>
      <w:r w:rsidRPr="00950266">
        <w:rPr>
          <w:rFonts w:ascii="Calibri" w:hAnsi="Calibri" w:cs="Calibri"/>
          <w:color w:val="000000" w:themeColor="text1"/>
          <w:szCs w:val="24"/>
          <w:lang w:val="en-AU"/>
        </w:rPr>
        <w:t xml:space="preserve">had </w:t>
      </w:r>
      <w:r>
        <w:rPr>
          <w:rFonts w:ascii="Calibri" w:hAnsi="Calibri" w:cs="Calibri"/>
          <w:color w:val="000000" w:themeColor="text1"/>
          <w:szCs w:val="24"/>
          <w:lang w:val="en-AU"/>
        </w:rPr>
        <w:t xml:space="preserve">a </w:t>
      </w:r>
      <w:r w:rsidRPr="00950266">
        <w:rPr>
          <w:rFonts w:ascii="Calibri" w:hAnsi="Calibri" w:cs="Calibri"/>
          <w:color w:val="000000" w:themeColor="text1"/>
          <w:szCs w:val="24"/>
          <w:lang w:val="en-AU"/>
        </w:rPr>
        <w:t xml:space="preserve">higher </w:t>
      </w:r>
      <w:r>
        <w:rPr>
          <w:rFonts w:ascii="Calibri" w:hAnsi="Calibri" w:cs="Calibri"/>
          <w:color w:val="000000" w:themeColor="text1"/>
          <w:szCs w:val="24"/>
          <w:lang w:val="en-AU"/>
        </w:rPr>
        <w:t xml:space="preserve">phenolic content </w:t>
      </w:r>
      <w:r w:rsidRPr="00950266">
        <w:rPr>
          <w:rFonts w:ascii="Calibri" w:hAnsi="Calibri" w:cs="Calibri"/>
          <w:color w:val="000000" w:themeColor="text1"/>
          <w:szCs w:val="24"/>
          <w:lang w:val="en-AU"/>
        </w:rPr>
        <w:t xml:space="preserve">and stronger antioxidant </w:t>
      </w:r>
      <w:r>
        <w:rPr>
          <w:rFonts w:ascii="Calibri" w:hAnsi="Calibri" w:cs="Calibri"/>
          <w:color w:val="000000" w:themeColor="text1"/>
          <w:szCs w:val="24"/>
          <w:lang w:val="en-AU"/>
        </w:rPr>
        <w:t>potential (DPPH, FRAP, ABTS and TAC) as compared to white dragon fruit</w:t>
      </w:r>
      <w:r w:rsidRPr="00950266">
        <w:rPr>
          <w:rFonts w:ascii="Calibri" w:hAnsi="Calibri" w:cs="Calibri"/>
          <w:color w:val="000000" w:themeColor="text1"/>
          <w:szCs w:val="24"/>
          <w:lang w:val="en-AU"/>
        </w:rPr>
        <w:t xml:space="preserve">. </w:t>
      </w:r>
      <w:r>
        <w:rPr>
          <w:rFonts w:ascii="Calibri" w:hAnsi="Calibri" w:cs="Calibri"/>
          <w:color w:val="000000" w:themeColor="text1"/>
          <w:szCs w:val="24"/>
          <w:lang w:val="en-AU"/>
        </w:rPr>
        <w:t xml:space="preserve">The </w:t>
      </w:r>
      <w:r w:rsidRPr="00950266">
        <w:rPr>
          <w:rFonts w:ascii="Calibri" w:hAnsi="Calibri" w:cs="Calibri"/>
          <w:color w:val="000000" w:themeColor="text1"/>
          <w:szCs w:val="24"/>
          <w:lang w:val="en-AU"/>
        </w:rPr>
        <w:t xml:space="preserve">LC-ESI-QTOF-MS/MS </w:t>
      </w:r>
      <w:r>
        <w:rPr>
          <w:rFonts w:ascii="Calibri" w:hAnsi="Calibri" w:cs="Calibri"/>
          <w:color w:val="000000" w:themeColor="text1"/>
          <w:szCs w:val="24"/>
          <w:lang w:val="en-AU"/>
        </w:rPr>
        <w:t xml:space="preserve">characterized a total of </w:t>
      </w:r>
      <w:r w:rsidRPr="00950266">
        <w:rPr>
          <w:rFonts w:ascii="Calibri" w:hAnsi="Calibri" w:cs="Calibri"/>
          <w:color w:val="000000" w:themeColor="text1"/>
          <w:szCs w:val="24"/>
          <w:lang w:val="en-AU"/>
        </w:rPr>
        <w:t>80</w:t>
      </w:r>
      <w:r w:rsidRPr="00C82E60">
        <w:rPr>
          <w:rFonts w:ascii="Calibri" w:hAnsi="Calibri" w:cs="Calibri"/>
          <w:color w:val="000000" w:themeColor="text1"/>
          <w:szCs w:val="24"/>
          <w:lang w:val="en-AU"/>
        </w:rPr>
        <w:t xml:space="preserve"> </w:t>
      </w:r>
      <w:r w:rsidRPr="00950266">
        <w:rPr>
          <w:rFonts w:ascii="Calibri" w:hAnsi="Calibri" w:cs="Calibri"/>
          <w:color w:val="000000" w:themeColor="text1"/>
          <w:szCs w:val="24"/>
          <w:lang w:val="en-AU"/>
        </w:rPr>
        <w:t>phenolics</w:t>
      </w:r>
      <w:r>
        <w:rPr>
          <w:rFonts w:ascii="Calibri" w:hAnsi="Calibri" w:cs="Calibri"/>
          <w:color w:val="000000" w:themeColor="text1"/>
          <w:szCs w:val="24"/>
          <w:lang w:val="en-AU"/>
        </w:rPr>
        <w:t xml:space="preserve"> </w:t>
      </w:r>
      <w:r w:rsidRPr="00C82E60">
        <w:rPr>
          <w:rFonts w:ascii="Calibri" w:hAnsi="Calibri" w:cs="Calibri"/>
          <w:color w:val="000000" w:themeColor="text1"/>
          <w:szCs w:val="24"/>
          <w:lang w:val="en-AU"/>
        </w:rPr>
        <w:t>including</w:t>
      </w:r>
      <w:r>
        <w:rPr>
          <w:rFonts w:ascii="Calibri" w:hAnsi="Calibri" w:cs="Calibri"/>
          <w:color w:val="000000" w:themeColor="text1"/>
          <w:szCs w:val="24"/>
          <w:lang w:val="en-AU"/>
        </w:rPr>
        <w:t xml:space="preserve"> </w:t>
      </w:r>
      <w:r w:rsidRPr="00C82E60">
        <w:rPr>
          <w:rFonts w:ascii="Calibri" w:hAnsi="Calibri" w:cs="Calibri"/>
          <w:color w:val="000000" w:themeColor="text1"/>
          <w:szCs w:val="24"/>
          <w:lang w:val="en-AU"/>
        </w:rPr>
        <w:t>phenolic acids (</w:t>
      </w:r>
      <w:r>
        <w:rPr>
          <w:rFonts w:ascii="Calibri" w:hAnsi="Calibri" w:cs="Calibri"/>
          <w:color w:val="000000" w:themeColor="text1"/>
          <w:szCs w:val="24"/>
          <w:lang w:val="en-AU"/>
        </w:rPr>
        <w:t>25</w:t>
      </w:r>
      <w:r w:rsidRPr="00C82E60">
        <w:rPr>
          <w:rFonts w:ascii="Calibri" w:hAnsi="Calibri" w:cs="Calibri"/>
          <w:color w:val="000000" w:themeColor="text1"/>
          <w:szCs w:val="24"/>
          <w:lang w:val="en-AU"/>
        </w:rPr>
        <w:t>), flavonoids (</w:t>
      </w:r>
      <w:r>
        <w:rPr>
          <w:rFonts w:ascii="Calibri" w:hAnsi="Calibri" w:cs="Calibri"/>
          <w:color w:val="000000" w:themeColor="text1"/>
          <w:szCs w:val="24"/>
          <w:lang w:val="en-AU"/>
        </w:rPr>
        <w:t>38</w:t>
      </w:r>
      <w:r w:rsidRPr="00C82E60">
        <w:rPr>
          <w:rFonts w:ascii="Calibri" w:hAnsi="Calibri" w:cs="Calibri"/>
          <w:color w:val="000000" w:themeColor="text1"/>
          <w:szCs w:val="24"/>
          <w:lang w:val="en-AU"/>
        </w:rPr>
        <w:t>), lignans (</w:t>
      </w:r>
      <w:r>
        <w:rPr>
          <w:rFonts w:ascii="Calibri" w:hAnsi="Calibri" w:cs="Calibri"/>
          <w:color w:val="000000" w:themeColor="text1"/>
          <w:szCs w:val="24"/>
          <w:lang w:val="en-AU"/>
        </w:rPr>
        <w:t>6</w:t>
      </w:r>
      <w:r w:rsidRPr="00C82E60">
        <w:rPr>
          <w:rFonts w:ascii="Calibri" w:hAnsi="Calibri" w:cs="Calibri"/>
          <w:color w:val="000000" w:themeColor="text1"/>
          <w:szCs w:val="24"/>
          <w:lang w:val="en-AU"/>
        </w:rPr>
        <w:t>), stilbene (</w:t>
      </w:r>
      <w:r>
        <w:rPr>
          <w:rFonts w:ascii="Calibri" w:hAnsi="Calibri" w:cs="Calibri"/>
          <w:color w:val="000000" w:themeColor="text1"/>
          <w:szCs w:val="24"/>
          <w:lang w:val="en-AU"/>
        </w:rPr>
        <w:t>3</w:t>
      </w:r>
      <w:r w:rsidRPr="00C82E60">
        <w:rPr>
          <w:rFonts w:ascii="Calibri" w:hAnsi="Calibri" w:cs="Calibri"/>
          <w:color w:val="000000" w:themeColor="text1"/>
          <w:szCs w:val="24"/>
          <w:lang w:val="en-AU"/>
        </w:rPr>
        <w:t>) and other polyphenols (</w:t>
      </w:r>
      <w:r>
        <w:rPr>
          <w:rFonts w:ascii="Calibri" w:hAnsi="Calibri" w:cs="Calibri"/>
          <w:color w:val="000000" w:themeColor="text1"/>
          <w:szCs w:val="24"/>
          <w:lang w:val="en-AU"/>
        </w:rPr>
        <w:t>8</w:t>
      </w:r>
      <w:r w:rsidRPr="00C82E60">
        <w:rPr>
          <w:rFonts w:ascii="Calibri" w:hAnsi="Calibri" w:cs="Calibri"/>
          <w:color w:val="000000" w:themeColor="text1"/>
          <w:szCs w:val="24"/>
          <w:lang w:val="en-AU"/>
        </w:rPr>
        <w:t>)</w:t>
      </w:r>
      <w:r>
        <w:rPr>
          <w:rFonts w:ascii="Calibri" w:hAnsi="Calibri" w:cs="Calibri"/>
          <w:color w:val="000000" w:themeColor="text1"/>
          <w:szCs w:val="24"/>
          <w:lang w:val="en-AU"/>
        </w:rPr>
        <w:t xml:space="preserve"> in all dragon fruits</w:t>
      </w:r>
      <w:r w:rsidRPr="00C82E60">
        <w:rPr>
          <w:rFonts w:ascii="Calibri" w:hAnsi="Calibri" w:cs="Calibri"/>
          <w:color w:val="000000" w:themeColor="text1"/>
          <w:szCs w:val="24"/>
          <w:lang w:val="en-AU"/>
        </w:rPr>
        <w:t>.</w:t>
      </w:r>
      <w:r>
        <w:rPr>
          <w:rFonts w:ascii="Calibri" w:hAnsi="Calibri" w:cs="Calibri"/>
          <w:color w:val="000000" w:themeColor="text1"/>
          <w:szCs w:val="24"/>
          <w:lang w:val="en-AU"/>
        </w:rPr>
        <w:t xml:space="preserve"> From HPLC, phenolic </w:t>
      </w:r>
      <w:r w:rsidRPr="00B75F0D">
        <w:rPr>
          <w:rFonts w:ascii="Calibri" w:hAnsi="Calibri" w:cs="Calibri"/>
          <w:color w:val="000000" w:themeColor="text1"/>
          <w:szCs w:val="24"/>
          <w:lang w:val="en-AU"/>
        </w:rPr>
        <w:t xml:space="preserve">concentration </w:t>
      </w:r>
      <w:r>
        <w:rPr>
          <w:rFonts w:ascii="Calibri" w:hAnsi="Calibri" w:cs="Calibri"/>
          <w:color w:val="000000" w:themeColor="text1"/>
          <w:szCs w:val="24"/>
          <w:lang w:val="en-AU"/>
        </w:rPr>
        <w:t>was higher in peels as compared to pulp.</w:t>
      </w:r>
      <w:r w:rsidRPr="00B75F0D">
        <w:rPr>
          <w:rFonts w:ascii="Calibri" w:hAnsi="Calibri" w:cs="Calibri"/>
          <w:color w:val="000000" w:themeColor="text1"/>
          <w:szCs w:val="24"/>
          <w:lang w:val="en-AU"/>
        </w:rPr>
        <w:t xml:space="preserve"> </w:t>
      </w:r>
      <w:r w:rsidRPr="00C82E60">
        <w:rPr>
          <w:rFonts w:ascii="Calibri" w:hAnsi="Calibri" w:cs="Calibri"/>
          <w:color w:val="000000" w:themeColor="text1"/>
          <w:szCs w:val="24"/>
          <w:lang w:val="en-AU"/>
        </w:rPr>
        <w:t>This study provides supportive information for the</w:t>
      </w:r>
      <w:r>
        <w:rPr>
          <w:rFonts w:ascii="Calibri" w:hAnsi="Calibri" w:cs="Calibri"/>
          <w:color w:val="000000" w:themeColor="text1"/>
          <w:szCs w:val="24"/>
          <w:lang w:val="en-AU"/>
        </w:rPr>
        <w:t xml:space="preserve"> </w:t>
      </w:r>
      <w:r w:rsidRPr="00C82E60">
        <w:rPr>
          <w:rFonts w:ascii="Calibri" w:hAnsi="Calibri" w:cs="Calibri"/>
          <w:color w:val="000000" w:themeColor="text1"/>
          <w:szCs w:val="24"/>
          <w:lang w:val="en-AU"/>
        </w:rPr>
        <w:t xml:space="preserve">utilization of </w:t>
      </w:r>
      <w:r>
        <w:rPr>
          <w:rFonts w:ascii="Calibri" w:hAnsi="Calibri" w:cs="Calibri"/>
          <w:color w:val="000000" w:themeColor="text1"/>
          <w:szCs w:val="24"/>
          <w:lang w:val="en-AU"/>
        </w:rPr>
        <w:t xml:space="preserve">dragon fruits </w:t>
      </w:r>
      <w:r w:rsidRPr="00C82E60">
        <w:rPr>
          <w:rFonts w:ascii="Calibri" w:hAnsi="Calibri" w:cs="Calibri"/>
          <w:color w:val="000000" w:themeColor="text1"/>
          <w:szCs w:val="24"/>
          <w:lang w:val="en-AU"/>
        </w:rPr>
        <w:t>as ingredients in food, feed, and nutraceutical products.</w:t>
      </w:r>
    </w:p>
    <w:p w14:paraId="14AA43BB" w14:textId="77777777" w:rsidR="003206D8" w:rsidRDefault="003206D8" w:rsidP="003206D8">
      <w:pPr>
        <w:spacing w:line="276" w:lineRule="auto"/>
        <w:rPr>
          <w:rFonts w:ascii="Calibri" w:hAnsi="Calibri" w:cs="Calibri"/>
          <w:b/>
          <w:bCs/>
          <w:color w:val="000000" w:themeColor="text1"/>
          <w:szCs w:val="24"/>
          <w:lang w:val="en-AU"/>
        </w:rPr>
      </w:pPr>
    </w:p>
    <w:p w14:paraId="62F51222" w14:textId="77777777" w:rsidR="003206D8" w:rsidRPr="00950266" w:rsidRDefault="003206D8" w:rsidP="003206D8">
      <w:pPr>
        <w:spacing w:line="276" w:lineRule="auto"/>
        <w:rPr>
          <w:rFonts w:ascii="Calibri" w:hAnsi="Calibri" w:cs="Calibri"/>
          <w:color w:val="000000" w:themeColor="text1"/>
          <w:szCs w:val="24"/>
          <w:lang w:val="en-AU"/>
        </w:rPr>
      </w:pPr>
      <w:r w:rsidRPr="00950266">
        <w:rPr>
          <w:rFonts w:ascii="Calibri" w:hAnsi="Calibri" w:cs="Calibri"/>
          <w:b/>
          <w:bCs/>
          <w:color w:val="000000" w:themeColor="text1"/>
          <w:szCs w:val="24"/>
          <w:lang w:val="en-AU"/>
        </w:rPr>
        <w:t>Keywords</w:t>
      </w:r>
      <w:r w:rsidRPr="00950266">
        <w:rPr>
          <w:rFonts w:ascii="Calibri" w:hAnsi="Calibri" w:cs="Calibri"/>
          <w:color w:val="000000" w:themeColor="text1"/>
          <w:szCs w:val="24"/>
          <w:lang w:val="en-AU"/>
        </w:rPr>
        <w:t xml:space="preserve">: Dragon fruits; phenolic compounds; </w:t>
      </w:r>
      <w:r>
        <w:rPr>
          <w:rFonts w:ascii="Calibri" w:hAnsi="Calibri" w:cs="Calibri"/>
          <w:color w:val="000000" w:themeColor="text1"/>
          <w:szCs w:val="24"/>
          <w:lang w:val="en-AU"/>
        </w:rPr>
        <w:t xml:space="preserve">polyphenols; </w:t>
      </w:r>
      <w:r w:rsidRPr="00950266">
        <w:rPr>
          <w:rFonts w:ascii="Calibri" w:hAnsi="Calibri" w:cs="Calibri"/>
          <w:color w:val="000000" w:themeColor="text1"/>
          <w:szCs w:val="24"/>
          <w:lang w:val="en-AU"/>
        </w:rPr>
        <w:t>antioxidant potential; LC-ESI-QTOF-MS/MS; HPLC-PDA</w:t>
      </w:r>
    </w:p>
    <w:p w14:paraId="5E99BAC0" w14:textId="77777777" w:rsidR="00FD355F" w:rsidRDefault="00FD355F">
      <w:pPr>
        <w:spacing w:after="160" w:line="259" w:lineRule="auto"/>
        <w:jc w:val="left"/>
      </w:pPr>
    </w:p>
    <w:p w14:paraId="48CF5452" w14:textId="6EE518A5" w:rsidR="00725BB9" w:rsidRDefault="00725BB9">
      <w:pPr>
        <w:spacing w:after="160" w:line="259" w:lineRule="auto"/>
        <w:jc w:val="left"/>
        <w:rPr>
          <w:rFonts w:ascii="Calibri" w:hAnsi="Calibri" w:cs="Calibri"/>
          <w:b/>
          <w:bCs/>
          <w:color w:val="000000" w:themeColor="text1"/>
          <w:szCs w:val="24"/>
        </w:rPr>
        <w:sectPr w:rsidR="00725BB9" w:rsidSect="0074671C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725E45E" w14:textId="0F65F1D8" w:rsidR="00746943" w:rsidRDefault="0076594C" w:rsidP="00746943">
      <w:pPr>
        <w:spacing w:after="160" w:line="259" w:lineRule="auto"/>
        <w:rPr>
          <w:rFonts w:ascii="Calibri" w:hAnsi="Calibri" w:cs="Calibri"/>
          <w:b/>
          <w:bCs/>
          <w:color w:val="000000" w:themeColor="text1"/>
          <w:szCs w:val="24"/>
        </w:rPr>
      </w:pPr>
      <w:r>
        <w:rPr>
          <w:rFonts w:ascii="Calibri" w:hAnsi="Calibri" w:cs="Calibri"/>
          <w:b/>
          <w:bCs/>
          <w:color w:val="000000" w:themeColor="text1"/>
          <w:szCs w:val="24"/>
        </w:rPr>
        <w:lastRenderedPageBreak/>
        <w:t xml:space="preserve"> </w:t>
      </w:r>
      <w:r w:rsidR="00746943">
        <w:rPr>
          <w:rFonts w:ascii="Calibri" w:hAnsi="Calibri" w:cs="Calibri"/>
          <w:b/>
          <w:bCs/>
          <w:color w:val="000000" w:themeColor="text1"/>
          <w:szCs w:val="24"/>
        </w:rPr>
        <w:t>(A)</w:t>
      </w:r>
    </w:p>
    <w:p w14:paraId="7E9E6C81" w14:textId="20673D61" w:rsidR="00170247" w:rsidRDefault="00170247" w:rsidP="00170247">
      <w:pPr>
        <w:spacing w:after="160" w:line="259" w:lineRule="auto"/>
        <w:jc w:val="center"/>
        <w:rPr>
          <w:rFonts w:ascii="Calibri" w:hAnsi="Calibri" w:cs="Calibri"/>
          <w:color w:val="000000" w:themeColor="text1"/>
          <w:szCs w:val="24"/>
        </w:rPr>
      </w:pPr>
      <w:r w:rsidRPr="00170247">
        <w:rPr>
          <w:rFonts w:ascii="Calibri" w:hAnsi="Calibri" w:cs="Calibri"/>
          <w:noProof/>
          <w:color w:val="000000" w:themeColor="text1"/>
          <w:szCs w:val="24"/>
        </w:rPr>
        <w:drawing>
          <wp:inline distT="0" distB="0" distL="0" distR="0" wp14:anchorId="5E81F325" wp14:editId="3A59BE57">
            <wp:extent cx="8863330" cy="227838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A7AEB" w14:textId="0729D990" w:rsidR="00422B11" w:rsidRPr="00422B11" w:rsidRDefault="00422B11" w:rsidP="00422B11">
      <w:pPr>
        <w:spacing w:after="160" w:line="259" w:lineRule="auto"/>
        <w:rPr>
          <w:rFonts w:ascii="Calibri" w:hAnsi="Calibri" w:cs="Calibri"/>
          <w:b/>
          <w:bCs/>
          <w:color w:val="000000" w:themeColor="text1"/>
          <w:szCs w:val="24"/>
        </w:rPr>
      </w:pPr>
      <w:r w:rsidRPr="00422B11">
        <w:rPr>
          <w:rFonts w:ascii="Calibri" w:hAnsi="Calibri" w:cs="Calibri"/>
          <w:b/>
          <w:bCs/>
          <w:color w:val="000000" w:themeColor="text1"/>
          <w:szCs w:val="24"/>
        </w:rPr>
        <w:t>(B)</w:t>
      </w:r>
    </w:p>
    <w:p w14:paraId="5591AF56" w14:textId="38CE39C2" w:rsidR="00D548DD" w:rsidRDefault="00D548DD" w:rsidP="00170247">
      <w:pPr>
        <w:spacing w:after="160" w:line="259" w:lineRule="auto"/>
        <w:jc w:val="center"/>
        <w:rPr>
          <w:rFonts w:ascii="Calibri" w:hAnsi="Calibri" w:cs="Calibri"/>
          <w:color w:val="000000" w:themeColor="text1"/>
          <w:szCs w:val="24"/>
        </w:rPr>
      </w:pPr>
      <w:r w:rsidRPr="00D548DD">
        <w:rPr>
          <w:rFonts w:ascii="Calibri" w:hAnsi="Calibri" w:cs="Calibri"/>
          <w:noProof/>
          <w:color w:val="000000" w:themeColor="text1"/>
          <w:szCs w:val="24"/>
        </w:rPr>
        <w:drawing>
          <wp:inline distT="0" distB="0" distL="0" distR="0" wp14:anchorId="28FB6750" wp14:editId="47DDDB7D">
            <wp:extent cx="8863330" cy="227584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227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F1615" w14:textId="77777777" w:rsidR="0076594C" w:rsidRDefault="0076594C">
      <w:pPr>
        <w:spacing w:after="160" w:line="259" w:lineRule="auto"/>
        <w:jc w:val="left"/>
        <w:rPr>
          <w:rFonts w:ascii="Calibri" w:hAnsi="Calibri" w:cs="Calibri"/>
          <w:b/>
          <w:bCs/>
          <w:color w:val="000000" w:themeColor="text1"/>
          <w:szCs w:val="24"/>
        </w:rPr>
      </w:pPr>
      <w:r>
        <w:rPr>
          <w:rFonts w:ascii="Calibri" w:hAnsi="Calibri" w:cs="Calibri"/>
          <w:b/>
          <w:bCs/>
          <w:color w:val="000000" w:themeColor="text1"/>
          <w:szCs w:val="24"/>
        </w:rPr>
        <w:br w:type="page"/>
      </w:r>
    </w:p>
    <w:p w14:paraId="5A8A9FE4" w14:textId="54FBB4AC" w:rsidR="00D548DD" w:rsidRPr="00422B11" w:rsidRDefault="00422B11" w:rsidP="00422B11">
      <w:pPr>
        <w:spacing w:after="160" w:line="259" w:lineRule="auto"/>
        <w:rPr>
          <w:rFonts w:ascii="Calibri" w:hAnsi="Calibri" w:cs="Calibri"/>
          <w:b/>
          <w:bCs/>
          <w:color w:val="000000" w:themeColor="text1"/>
          <w:szCs w:val="24"/>
        </w:rPr>
      </w:pPr>
      <w:r w:rsidRPr="00422B11">
        <w:rPr>
          <w:rFonts w:ascii="Calibri" w:hAnsi="Calibri" w:cs="Calibri"/>
          <w:b/>
          <w:bCs/>
          <w:color w:val="000000" w:themeColor="text1"/>
          <w:szCs w:val="24"/>
        </w:rPr>
        <w:lastRenderedPageBreak/>
        <w:t>(C)</w:t>
      </w:r>
    </w:p>
    <w:p w14:paraId="343DC583" w14:textId="77777777" w:rsidR="00170247" w:rsidRDefault="00170247" w:rsidP="00170247">
      <w:pPr>
        <w:spacing w:after="160" w:line="259" w:lineRule="auto"/>
        <w:jc w:val="center"/>
        <w:rPr>
          <w:rFonts w:ascii="Calibri" w:hAnsi="Calibri" w:cs="Calibri"/>
          <w:color w:val="000000" w:themeColor="text1"/>
          <w:szCs w:val="24"/>
        </w:rPr>
      </w:pPr>
      <w:r w:rsidRPr="00515975">
        <w:rPr>
          <w:rFonts w:ascii="Calibri" w:hAnsi="Calibri" w:cs="Calibri"/>
          <w:noProof/>
          <w:color w:val="000000" w:themeColor="text1"/>
          <w:szCs w:val="24"/>
        </w:rPr>
        <w:drawing>
          <wp:inline distT="0" distB="0" distL="0" distR="0" wp14:anchorId="1FE7D8AA" wp14:editId="0974F96A">
            <wp:extent cx="8863330" cy="227838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5D976" w14:textId="3E19E93D" w:rsidR="000576C7" w:rsidRPr="000576C7" w:rsidRDefault="000576C7" w:rsidP="000576C7">
      <w:pPr>
        <w:spacing w:after="160" w:line="259" w:lineRule="auto"/>
        <w:rPr>
          <w:rFonts w:ascii="Calibri" w:hAnsi="Calibri" w:cs="Calibri"/>
          <w:b/>
          <w:bCs/>
          <w:color w:val="000000" w:themeColor="text1"/>
          <w:szCs w:val="24"/>
        </w:rPr>
      </w:pPr>
      <w:r w:rsidRPr="00422B11">
        <w:rPr>
          <w:rFonts w:ascii="Calibri" w:hAnsi="Calibri" w:cs="Calibri"/>
          <w:b/>
          <w:bCs/>
          <w:color w:val="000000" w:themeColor="text1"/>
          <w:szCs w:val="24"/>
        </w:rPr>
        <w:t>(</w:t>
      </w:r>
      <w:r>
        <w:rPr>
          <w:rFonts w:ascii="Calibri" w:hAnsi="Calibri" w:cs="Calibri"/>
          <w:b/>
          <w:bCs/>
          <w:color w:val="000000" w:themeColor="text1"/>
          <w:szCs w:val="24"/>
        </w:rPr>
        <w:t>D</w:t>
      </w:r>
      <w:r w:rsidRPr="00422B11">
        <w:rPr>
          <w:rFonts w:ascii="Calibri" w:hAnsi="Calibri" w:cs="Calibri"/>
          <w:b/>
          <w:bCs/>
          <w:color w:val="000000" w:themeColor="text1"/>
          <w:szCs w:val="24"/>
        </w:rPr>
        <w:t>)</w:t>
      </w:r>
    </w:p>
    <w:p w14:paraId="115ECEBF" w14:textId="48EF0947" w:rsidR="000A184A" w:rsidRDefault="005170C9" w:rsidP="00170247">
      <w:pPr>
        <w:spacing w:after="160" w:line="259" w:lineRule="auto"/>
        <w:jc w:val="center"/>
        <w:rPr>
          <w:rFonts w:ascii="Calibri" w:hAnsi="Calibri" w:cs="Calibri"/>
          <w:b/>
          <w:bCs/>
          <w:color w:val="000000" w:themeColor="text1"/>
          <w:szCs w:val="24"/>
        </w:rPr>
      </w:pPr>
      <w:r w:rsidRPr="005170C9">
        <w:rPr>
          <w:rFonts w:ascii="Calibri" w:hAnsi="Calibri" w:cs="Calibri"/>
          <w:b/>
          <w:bCs/>
          <w:noProof/>
          <w:color w:val="000000" w:themeColor="text1"/>
          <w:szCs w:val="24"/>
        </w:rPr>
        <w:drawing>
          <wp:inline distT="0" distB="0" distL="0" distR="0" wp14:anchorId="74D94335" wp14:editId="3FA02312">
            <wp:extent cx="8863330" cy="227584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227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B4F7B" w14:textId="6CBAB25C" w:rsidR="000576C7" w:rsidRDefault="000576C7" w:rsidP="00170247">
      <w:pPr>
        <w:spacing w:after="160" w:line="259" w:lineRule="auto"/>
        <w:jc w:val="center"/>
        <w:rPr>
          <w:rFonts w:ascii="Calibri" w:hAnsi="Calibri" w:cs="Calibri"/>
          <w:b/>
          <w:bCs/>
          <w:color w:val="000000" w:themeColor="text1"/>
          <w:szCs w:val="24"/>
        </w:rPr>
      </w:pPr>
    </w:p>
    <w:p w14:paraId="51595C78" w14:textId="1B3540B6" w:rsidR="000576C7" w:rsidRDefault="000576C7" w:rsidP="000576C7">
      <w:pPr>
        <w:spacing w:after="160" w:line="259" w:lineRule="auto"/>
        <w:jc w:val="left"/>
        <w:rPr>
          <w:rFonts w:ascii="Calibri" w:hAnsi="Calibri" w:cs="Calibri"/>
          <w:b/>
          <w:bCs/>
          <w:color w:val="000000" w:themeColor="text1"/>
          <w:szCs w:val="24"/>
        </w:rPr>
      </w:pPr>
      <w:r>
        <w:rPr>
          <w:rFonts w:ascii="Calibri" w:hAnsi="Calibri" w:cs="Calibri"/>
          <w:b/>
          <w:bCs/>
          <w:color w:val="000000" w:themeColor="text1"/>
          <w:szCs w:val="24"/>
        </w:rPr>
        <w:lastRenderedPageBreak/>
        <w:t>(F)</w:t>
      </w:r>
    </w:p>
    <w:p w14:paraId="2444A889" w14:textId="0CB4A83A" w:rsidR="00725BB9" w:rsidRDefault="000F4587" w:rsidP="00725BB9">
      <w:pPr>
        <w:spacing w:after="160" w:line="259" w:lineRule="auto"/>
        <w:jc w:val="center"/>
        <w:rPr>
          <w:rFonts w:ascii="Calibri" w:hAnsi="Calibri" w:cs="Calibri"/>
          <w:b/>
          <w:bCs/>
          <w:color w:val="000000" w:themeColor="text1"/>
          <w:szCs w:val="24"/>
        </w:rPr>
      </w:pPr>
      <w:r w:rsidRPr="000F4587">
        <w:rPr>
          <w:rFonts w:ascii="Calibri" w:hAnsi="Calibri" w:cs="Calibri"/>
          <w:b/>
          <w:bCs/>
          <w:noProof/>
          <w:color w:val="000000" w:themeColor="text1"/>
          <w:szCs w:val="24"/>
        </w:rPr>
        <w:drawing>
          <wp:inline distT="0" distB="0" distL="0" distR="0" wp14:anchorId="5CF1D95E" wp14:editId="704470BF">
            <wp:extent cx="8863330" cy="22796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227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CAEE5" w14:textId="0BC40BD2" w:rsidR="00CC55FD" w:rsidRDefault="002947BD" w:rsidP="000576C7">
      <w:pPr>
        <w:spacing w:after="160" w:line="259" w:lineRule="auto"/>
        <w:rPr>
          <w:rFonts w:ascii="Calibri" w:hAnsi="Calibri" w:cs="Calibri"/>
          <w:color w:val="000000" w:themeColor="text1"/>
          <w:szCs w:val="24"/>
        </w:rPr>
      </w:pPr>
      <w:r w:rsidRPr="002947BD">
        <w:rPr>
          <w:rFonts w:ascii="Calibri" w:hAnsi="Calibri" w:cs="Calibri"/>
          <w:b/>
          <w:bCs/>
          <w:color w:val="000000" w:themeColor="text1"/>
          <w:szCs w:val="24"/>
        </w:rPr>
        <w:t>(G)</w:t>
      </w:r>
      <w:r>
        <w:rPr>
          <w:rFonts w:ascii="Calibri" w:hAnsi="Calibri" w:cs="Calibri"/>
          <w:color w:val="000000" w:themeColor="text1"/>
          <w:szCs w:val="24"/>
        </w:rPr>
        <w:t xml:space="preserve"> </w:t>
      </w:r>
    </w:p>
    <w:p w14:paraId="7F0287B2" w14:textId="70A0E485" w:rsidR="002B478D" w:rsidRDefault="002B478D" w:rsidP="00725BB9">
      <w:pPr>
        <w:spacing w:after="160" w:line="259" w:lineRule="auto"/>
        <w:jc w:val="center"/>
        <w:rPr>
          <w:rFonts w:ascii="Calibri" w:hAnsi="Calibri" w:cs="Calibri"/>
          <w:color w:val="000000" w:themeColor="text1"/>
          <w:szCs w:val="24"/>
        </w:rPr>
      </w:pPr>
      <w:r w:rsidRPr="002B478D">
        <w:rPr>
          <w:rFonts w:ascii="Calibri" w:hAnsi="Calibri" w:cs="Calibri"/>
          <w:noProof/>
          <w:color w:val="000000" w:themeColor="text1"/>
          <w:szCs w:val="24"/>
        </w:rPr>
        <w:drawing>
          <wp:inline distT="0" distB="0" distL="0" distR="0" wp14:anchorId="0B7844FE" wp14:editId="70971E32">
            <wp:extent cx="8863330" cy="227838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BB434" w14:textId="77777777" w:rsidR="002947BD" w:rsidRDefault="002947BD" w:rsidP="002947BD">
      <w:pPr>
        <w:spacing w:after="160" w:line="259" w:lineRule="auto"/>
        <w:jc w:val="left"/>
        <w:rPr>
          <w:rFonts w:ascii="Calibri" w:hAnsi="Calibri" w:cs="Calibri"/>
          <w:color w:val="000000" w:themeColor="text1"/>
          <w:szCs w:val="24"/>
        </w:rPr>
      </w:pPr>
    </w:p>
    <w:p w14:paraId="642E142D" w14:textId="75F8B81A" w:rsidR="002947BD" w:rsidRPr="002947BD" w:rsidRDefault="002947BD" w:rsidP="002947BD">
      <w:pPr>
        <w:spacing w:after="160" w:line="259" w:lineRule="auto"/>
        <w:jc w:val="left"/>
        <w:rPr>
          <w:rFonts w:ascii="Calibri" w:hAnsi="Calibri" w:cs="Calibri"/>
          <w:b/>
          <w:bCs/>
          <w:color w:val="000000" w:themeColor="text1"/>
          <w:szCs w:val="24"/>
        </w:rPr>
      </w:pPr>
      <w:r w:rsidRPr="002947BD">
        <w:rPr>
          <w:rFonts w:ascii="Calibri" w:hAnsi="Calibri" w:cs="Calibri"/>
          <w:b/>
          <w:bCs/>
          <w:color w:val="000000" w:themeColor="text1"/>
          <w:szCs w:val="24"/>
        </w:rPr>
        <w:lastRenderedPageBreak/>
        <w:t xml:space="preserve">(H) </w:t>
      </w:r>
    </w:p>
    <w:p w14:paraId="288CC533" w14:textId="5CB1AD0E" w:rsidR="00CC55FD" w:rsidRDefault="00693A04" w:rsidP="00725BB9">
      <w:pPr>
        <w:spacing w:after="160" w:line="259" w:lineRule="auto"/>
        <w:jc w:val="center"/>
        <w:rPr>
          <w:rFonts w:ascii="Calibri" w:hAnsi="Calibri" w:cs="Calibri"/>
          <w:color w:val="000000" w:themeColor="text1"/>
          <w:szCs w:val="24"/>
        </w:rPr>
      </w:pPr>
      <w:r w:rsidRPr="00693A04">
        <w:rPr>
          <w:rFonts w:ascii="Calibri" w:hAnsi="Calibri" w:cs="Calibri"/>
          <w:noProof/>
          <w:color w:val="000000" w:themeColor="text1"/>
          <w:szCs w:val="24"/>
        </w:rPr>
        <w:drawing>
          <wp:inline distT="0" distB="0" distL="0" distR="0" wp14:anchorId="5995F562" wp14:editId="4E7A9047">
            <wp:extent cx="8863330" cy="22796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227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5EB99" w14:textId="320C39D7" w:rsidR="002947BD" w:rsidRDefault="002947BD" w:rsidP="002947BD">
      <w:pPr>
        <w:spacing w:after="160" w:line="259" w:lineRule="auto"/>
        <w:rPr>
          <w:rFonts w:ascii="Calibri" w:hAnsi="Calibri" w:cs="Calibri"/>
          <w:color w:val="000000" w:themeColor="text1"/>
          <w:szCs w:val="24"/>
        </w:rPr>
      </w:pPr>
      <w:r w:rsidRPr="002947BD">
        <w:rPr>
          <w:rFonts w:ascii="Calibri" w:hAnsi="Calibri" w:cs="Calibri"/>
          <w:b/>
          <w:bCs/>
          <w:color w:val="000000" w:themeColor="text1"/>
          <w:szCs w:val="24"/>
        </w:rPr>
        <w:t>(</w:t>
      </w:r>
      <w:r>
        <w:rPr>
          <w:rFonts w:ascii="Calibri" w:hAnsi="Calibri" w:cs="Calibri"/>
          <w:b/>
          <w:bCs/>
          <w:color w:val="000000" w:themeColor="text1"/>
          <w:szCs w:val="24"/>
        </w:rPr>
        <w:t>I</w:t>
      </w:r>
      <w:r w:rsidRPr="002947BD">
        <w:rPr>
          <w:rFonts w:ascii="Calibri" w:hAnsi="Calibri" w:cs="Calibri"/>
          <w:b/>
          <w:bCs/>
          <w:color w:val="000000" w:themeColor="text1"/>
          <w:szCs w:val="24"/>
        </w:rPr>
        <w:t>)</w:t>
      </w:r>
    </w:p>
    <w:p w14:paraId="5E6B3961" w14:textId="3E710F6B" w:rsidR="0089167F" w:rsidRDefault="00746943" w:rsidP="00AE0273">
      <w:pPr>
        <w:spacing w:after="160" w:line="259" w:lineRule="auto"/>
        <w:rPr>
          <w:rFonts w:ascii="Calibri" w:hAnsi="Calibri" w:cs="Calibri"/>
          <w:b/>
          <w:bCs/>
          <w:color w:val="000000" w:themeColor="text1"/>
          <w:szCs w:val="24"/>
        </w:rPr>
      </w:pPr>
      <w:r w:rsidRPr="00746943">
        <w:rPr>
          <w:rFonts w:ascii="Calibri" w:hAnsi="Calibri" w:cs="Calibri"/>
          <w:b/>
          <w:bCs/>
          <w:noProof/>
          <w:color w:val="000000" w:themeColor="text1"/>
          <w:szCs w:val="24"/>
        </w:rPr>
        <w:drawing>
          <wp:inline distT="0" distB="0" distL="0" distR="0" wp14:anchorId="2549DD09" wp14:editId="44AF826A">
            <wp:extent cx="8863330" cy="227584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227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79BAC" w14:textId="77777777" w:rsidR="00746943" w:rsidRDefault="00746943" w:rsidP="00AE0273">
      <w:pPr>
        <w:spacing w:after="160" w:line="259" w:lineRule="auto"/>
        <w:rPr>
          <w:rFonts w:ascii="Calibri" w:hAnsi="Calibri" w:cs="Calibri"/>
          <w:b/>
          <w:bCs/>
          <w:color w:val="000000" w:themeColor="text1"/>
          <w:szCs w:val="24"/>
        </w:rPr>
      </w:pPr>
    </w:p>
    <w:p w14:paraId="7389B2CA" w14:textId="75970AAA" w:rsidR="00ED6224" w:rsidRPr="00ED6224" w:rsidRDefault="00746943" w:rsidP="00ED6224">
      <w:pPr>
        <w:spacing w:after="160" w:line="259" w:lineRule="auto"/>
        <w:rPr>
          <w:rFonts w:ascii="Calibri" w:hAnsi="Calibri" w:cs="Calibri"/>
          <w:b/>
          <w:bCs/>
          <w:color w:val="000000" w:themeColor="text1"/>
          <w:szCs w:val="24"/>
        </w:rPr>
      </w:pPr>
      <w:r>
        <w:rPr>
          <w:rFonts w:ascii="Calibri" w:hAnsi="Calibri" w:cs="Calibri"/>
          <w:b/>
          <w:bCs/>
          <w:color w:val="000000" w:themeColor="text1"/>
          <w:szCs w:val="24"/>
        </w:rPr>
        <w:lastRenderedPageBreak/>
        <w:t>Figure</w:t>
      </w:r>
      <w:r w:rsidR="009208FC">
        <w:rPr>
          <w:rFonts w:ascii="Calibri" w:hAnsi="Calibri" w:cs="Calibri"/>
          <w:b/>
          <w:bCs/>
          <w:color w:val="000000" w:themeColor="text1"/>
          <w:szCs w:val="24"/>
        </w:rPr>
        <w:t xml:space="preserve"> </w:t>
      </w:r>
      <w:r>
        <w:rPr>
          <w:rFonts w:ascii="Calibri" w:hAnsi="Calibri" w:cs="Calibri"/>
          <w:b/>
          <w:bCs/>
          <w:color w:val="000000" w:themeColor="text1"/>
          <w:szCs w:val="24"/>
        </w:rPr>
        <w:t>2</w:t>
      </w:r>
      <w:r w:rsidR="009208FC">
        <w:rPr>
          <w:rFonts w:ascii="Calibri" w:hAnsi="Calibri" w:cs="Calibri"/>
          <w:b/>
          <w:bCs/>
          <w:color w:val="000000" w:themeColor="text1"/>
          <w:szCs w:val="24"/>
        </w:rPr>
        <w:t xml:space="preserve">S: </w:t>
      </w:r>
      <w:r w:rsidR="00822CFF" w:rsidRPr="00822CFF">
        <w:rPr>
          <w:rFonts w:ascii="Calibri" w:hAnsi="Calibri" w:cs="Calibri"/>
          <w:color w:val="000000" w:themeColor="text1"/>
          <w:szCs w:val="24"/>
        </w:rPr>
        <w:t>LC-ESI-QTOF</w:t>
      </w:r>
      <w:r w:rsidR="00822CFF">
        <w:rPr>
          <w:rFonts w:ascii="Calibri" w:hAnsi="Calibri" w:cs="Calibri"/>
          <w:color w:val="000000" w:themeColor="text1"/>
          <w:szCs w:val="24"/>
        </w:rPr>
        <w:t>-MS</w:t>
      </w:r>
      <w:r w:rsidR="00822CFF" w:rsidRPr="00822CFF">
        <w:rPr>
          <w:rFonts w:ascii="Calibri" w:hAnsi="Calibri" w:cs="Calibri"/>
          <w:color w:val="000000" w:themeColor="text1"/>
          <w:szCs w:val="24"/>
        </w:rPr>
        <w:t>/MS basic peak chromatograph (BPC) for characterization of phenolic compounds</w:t>
      </w:r>
      <w:r w:rsidR="00822CFF">
        <w:rPr>
          <w:rFonts w:ascii="Calibri" w:hAnsi="Calibri" w:cs="Calibri"/>
          <w:color w:val="000000" w:themeColor="text1"/>
          <w:szCs w:val="24"/>
        </w:rPr>
        <w:t xml:space="preserve"> in dragon fruits</w:t>
      </w:r>
      <w:r w:rsidR="00822CFF" w:rsidRPr="00822CFF">
        <w:rPr>
          <w:rFonts w:ascii="Calibri" w:hAnsi="Calibri" w:cs="Calibri"/>
          <w:color w:val="000000" w:themeColor="text1"/>
          <w:szCs w:val="24"/>
        </w:rPr>
        <w:t>;</w:t>
      </w:r>
      <w:r w:rsidR="00822CFF">
        <w:rPr>
          <w:rFonts w:ascii="Calibri" w:hAnsi="Calibri" w:cs="Calibri"/>
          <w:b/>
          <w:bCs/>
          <w:color w:val="000000" w:themeColor="text1"/>
          <w:szCs w:val="24"/>
        </w:rPr>
        <w:t xml:space="preserve"> </w:t>
      </w:r>
      <w:r w:rsidR="00822CFF" w:rsidRPr="00ED6224">
        <w:rPr>
          <w:rFonts w:ascii="Calibri" w:hAnsi="Calibri" w:cs="Calibri"/>
          <w:b/>
          <w:bCs/>
          <w:color w:val="000000" w:themeColor="text1"/>
          <w:szCs w:val="24"/>
        </w:rPr>
        <w:t>(A)</w:t>
      </w:r>
      <w:r w:rsidR="00822CFF">
        <w:rPr>
          <w:rFonts w:ascii="Calibri" w:hAnsi="Calibri" w:cs="Calibri"/>
          <w:b/>
          <w:bCs/>
          <w:color w:val="000000" w:themeColor="text1"/>
          <w:szCs w:val="24"/>
        </w:rPr>
        <w:t xml:space="preserve"> </w:t>
      </w:r>
      <w:r w:rsidR="00822CFF" w:rsidRPr="00ED6224">
        <w:rPr>
          <w:rFonts w:ascii="Calibri" w:hAnsi="Calibri" w:cs="Calibri"/>
          <w:color w:val="000000" w:themeColor="text1"/>
          <w:szCs w:val="24"/>
        </w:rPr>
        <w:t xml:space="preserve">White </w:t>
      </w:r>
      <w:r w:rsidR="00422B11" w:rsidRPr="00ED6224">
        <w:rPr>
          <w:rFonts w:ascii="Calibri" w:hAnsi="Calibri" w:cs="Calibri"/>
          <w:color w:val="000000" w:themeColor="text1"/>
          <w:szCs w:val="24"/>
        </w:rPr>
        <w:t>dragon fruit peel</w:t>
      </w:r>
      <w:r w:rsidR="00ED6224" w:rsidRPr="00ED6224">
        <w:rPr>
          <w:rFonts w:ascii="Calibri" w:hAnsi="Calibri" w:cs="Calibri"/>
          <w:color w:val="000000" w:themeColor="text1"/>
          <w:szCs w:val="24"/>
        </w:rPr>
        <w:t xml:space="preserve"> </w:t>
      </w:r>
      <w:r w:rsidR="00822CFF" w:rsidRPr="00ED6224">
        <w:rPr>
          <w:rFonts w:ascii="Calibri" w:hAnsi="Calibri" w:cs="Calibri"/>
          <w:color w:val="000000" w:themeColor="text1"/>
          <w:szCs w:val="24"/>
        </w:rPr>
        <w:t>in</w:t>
      </w:r>
      <w:r w:rsidR="00422B11" w:rsidRPr="00ED6224">
        <w:rPr>
          <w:rFonts w:ascii="Calibri" w:hAnsi="Calibri" w:cs="Calibri"/>
          <w:color w:val="000000" w:themeColor="text1"/>
          <w:szCs w:val="24"/>
        </w:rPr>
        <w:t xml:space="preserve"> </w:t>
      </w:r>
      <w:r w:rsidR="00822CFF" w:rsidRPr="00ED6224">
        <w:rPr>
          <w:rFonts w:ascii="Calibri" w:hAnsi="Calibri" w:cs="Calibri"/>
          <w:color w:val="000000" w:themeColor="text1"/>
          <w:szCs w:val="24"/>
        </w:rPr>
        <w:t>n</w:t>
      </w:r>
      <w:r w:rsidR="00422B11" w:rsidRPr="00ED6224">
        <w:rPr>
          <w:rFonts w:ascii="Calibri" w:hAnsi="Calibri" w:cs="Calibri"/>
          <w:color w:val="000000" w:themeColor="text1"/>
          <w:szCs w:val="24"/>
        </w:rPr>
        <w:t>egative</w:t>
      </w:r>
      <w:r w:rsidR="00822CFF" w:rsidRPr="00ED6224">
        <w:rPr>
          <w:rFonts w:ascii="Calibri" w:hAnsi="Calibri" w:cs="Calibri"/>
          <w:color w:val="000000" w:themeColor="text1"/>
          <w:szCs w:val="24"/>
        </w:rPr>
        <w:t xml:space="preserve"> mode</w:t>
      </w:r>
      <w:r w:rsidR="00ED6224" w:rsidRPr="00ED6224">
        <w:rPr>
          <w:rFonts w:ascii="Calibri" w:hAnsi="Calibri" w:cs="Calibri"/>
          <w:color w:val="000000" w:themeColor="text1"/>
          <w:szCs w:val="24"/>
        </w:rPr>
        <w:t xml:space="preserve">; </w:t>
      </w:r>
      <w:r w:rsidR="00ED6224" w:rsidRPr="00ED6224">
        <w:rPr>
          <w:rFonts w:ascii="Calibri" w:hAnsi="Calibri" w:cs="Calibri"/>
          <w:b/>
          <w:bCs/>
          <w:color w:val="000000" w:themeColor="text1"/>
          <w:szCs w:val="24"/>
        </w:rPr>
        <w:t>(B)</w:t>
      </w:r>
      <w:r w:rsidR="00ED6224" w:rsidRPr="00ED6224">
        <w:rPr>
          <w:rFonts w:ascii="Calibri" w:hAnsi="Calibri" w:cs="Calibri"/>
          <w:color w:val="000000" w:themeColor="text1"/>
          <w:szCs w:val="24"/>
        </w:rPr>
        <w:t xml:space="preserve"> White </w:t>
      </w:r>
      <w:r w:rsidR="00422B11" w:rsidRPr="00ED6224">
        <w:rPr>
          <w:rFonts w:ascii="Calibri" w:hAnsi="Calibri" w:cs="Calibri"/>
          <w:color w:val="000000" w:themeColor="text1"/>
          <w:szCs w:val="24"/>
        </w:rPr>
        <w:t xml:space="preserve">dragon fruit peel </w:t>
      </w:r>
      <w:r w:rsidR="00ED6224" w:rsidRPr="00ED6224">
        <w:rPr>
          <w:rFonts w:ascii="Calibri" w:hAnsi="Calibri" w:cs="Calibri"/>
          <w:color w:val="000000" w:themeColor="text1"/>
          <w:szCs w:val="24"/>
        </w:rPr>
        <w:t>in positive mode</w:t>
      </w:r>
      <w:r w:rsidR="00ED6224">
        <w:rPr>
          <w:rFonts w:ascii="Calibri" w:hAnsi="Calibri" w:cs="Calibri"/>
          <w:color w:val="000000" w:themeColor="text1"/>
          <w:szCs w:val="24"/>
        </w:rPr>
        <w:t xml:space="preserve">; </w:t>
      </w:r>
      <w:r w:rsidR="00ED6224" w:rsidRPr="00ED6224">
        <w:rPr>
          <w:rFonts w:ascii="Calibri" w:hAnsi="Calibri" w:cs="Calibri"/>
          <w:b/>
          <w:bCs/>
          <w:color w:val="000000" w:themeColor="text1"/>
          <w:szCs w:val="24"/>
        </w:rPr>
        <w:t>(C)</w:t>
      </w:r>
      <w:r w:rsidR="00ED6224">
        <w:rPr>
          <w:rFonts w:ascii="Calibri" w:hAnsi="Calibri" w:cs="Calibri"/>
          <w:color w:val="000000" w:themeColor="text1"/>
          <w:szCs w:val="24"/>
        </w:rPr>
        <w:t xml:space="preserve"> R</w:t>
      </w:r>
      <w:r w:rsidR="00ED6224" w:rsidRPr="009120B2">
        <w:rPr>
          <w:rFonts w:ascii="Calibri" w:hAnsi="Calibri" w:cs="Calibri"/>
          <w:color w:val="000000" w:themeColor="text1"/>
          <w:szCs w:val="24"/>
        </w:rPr>
        <w:t>ed dragon fruit peel</w:t>
      </w:r>
      <w:r w:rsidR="00ED6224">
        <w:rPr>
          <w:rFonts w:ascii="Calibri" w:hAnsi="Calibri" w:cs="Calibri"/>
          <w:color w:val="000000" w:themeColor="text1"/>
          <w:szCs w:val="24"/>
        </w:rPr>
        <w:t xml:space="preserve"> </w:t>
      </w:r>
      <w:r w:rsidR="00ED6224" w:rsidRPr="00ED6224">
        <w:rPr>
          <w:rFonts w:ascii="Calibri" w:hAnsi="Calibri" w:cs="Calibri"/>
          <w:color w:val="000000" w:themeColor="text1"/>
          <w:szCs w:val="24"/>
        </w:rPr>
        <w:t xml:space="preserve">in negative mode; </w:t>
      </w:r>
      <w:r w:rsidR="00ED6224" w:rsidRPr="00ED6224">
        <w:rPr>
          <w:rFonts w:ascii="Calibri" w:hAnsi="Calibri" w:cs="Calibri"/>
          <w:b/>
          <w:bCs/>
          <w:color w:val="000000" w:themeColor="text1"/>
          <w:szCs w:val="24"/>
        </w:rPr>
        <w:t>(</w:t>
      </w:r>
      <w:r w:rsidR="00ED6224">
        <w:rPr>
          <w:rFonts w:ascii="Calibri" w:hAnsi="Calibri" w:cs="Calibri"/>
          <w:b/>
          <w:bCs/>
          <w:color w:val="000000" w:themeColor="text1"/>
          <w:szCs w:val="24"/>
        </w:rPr>
        <w:t>D</w:t>
      </w:r>
      <w:r w:rsidR="00ED6224" w:rsidRPr="00ED6224">
        <w:rPr>
          <w:rFonts w:ascii="Calibri" w:hAnsi="Calibri" w:cs="Calibri"/>
          <w:b/>
          <w:bCs/>
          <w:color w:val="000000" w:themeColor="text1"/>
          <w:szCs w:val="24"/>
        </w:rPr>
        <w:t>)</w:t>
      </w:r>
      <w:r w:rsidR="00ED6224" w:rsidRPr="00ED6224">
        <w:rPr>
          <w:rFonts w:ascii="Calibri" w:hAnsi="Calibri" w:cs="Calibri"/>
          <w:color w:val="000000" w:themeColor="text1"/>
          <w:szCs w:val="24"/>
        </w:rPr>
        <w:t xml:space="preserve"> </w:t>
      </w:r>
      <w:r w:rsidR="00ED6224">
        <w:rPr>
          <w:rFonts w:ascii="Calibri" w:hAnsi="Calibri" w:cs="Calibri"/>
          <w:color w:val="000000" w:themeColor="text1"/>
          <w:szCs w:val="24"/>
        </w:rPr>
        <w:t>Red</w:t>
      </w:r>
      <w:r w:rsidR="00ED6224" w:rsidRPr="00ED6224">
        <w:rPr>
          <w:rFonts w:ascii="Calibri" w:hAnsi="Calibri" w:cs="Calibri"/>
          <w:color w:val="000000" w:themeColor="text1"/>
          <w:szCs w:val="24"/>
        </w:rPr>
        <w:t xml:space="preserve"> dragon fruit peel in positive mode</w:t>
      </w:r>
      <w:r w:rsidR="00ED6224">
        <w:rPr>
          <w:rFonts w:ascii="Calibri" w:hAnsi="Calibri" w:cs="Calibri"/>
          <w:color w:val="000000" w:themeColor="text1"/>
          <w:szCs w:val="24"/>
        </w:rPr>
        <w:t xml:space="preserve">; </w:t>
      </w:r>
      <w:r w:rsidR="00ED6224" w:rsidRPr="00822CFF">
        <w:rPr>
          <w:rFonts w:ascii="Calibri" w:hAnsi="Calibri" w:cs="Calibri"/>
          <w:color w:val="000000" w:themeColor="text1"/>
          <w:szCs w:val="24"/>
        </w:rPr>
        <w:t>;</w:t>
      </w:r>
      <w:r w:rsidR="00ED6224">
        <w:rPr>
          <w:rFonts w:ascii="Calibri" w:hAnsi="Calibri" w:cs="Calibri"/>
          <w:b/>
          <w:bCs/>
          <w:color w:val="000000" w:themeColor="text1"/>
          <w:szCs w:val="24"/>
        </w:rPr>
        <w:t xml:space="preserve"> </w:t>
      </w:r>
      <w:r w:rsidR="00ED6224" w:rsidRPr="00ED6224">
        <w:rPr>
          <w:rFonts w:ascii="Calibri" w:hAnsi="Calibri" w:cs="Calibri"/>
          <w:b/>
          <w:bCs/>
          <w:color w:val="000000" w:themeColor="text1"/>
          <w:szCs w:val="24"/>
        </w:rPr>
        <w:t>(</w:t>
      </w:r>
      <w:r w:rsidR="00ED6224">
        <w:rPr>
          <w:rFonts w:ascii="Calibri" w:hAnsi="Calibri" w:cs="Calibri"/>
          <w:b/>
          <w:bCs/>
          <w:color w:val="000000" w:themeColor="text1"/>
          <w:szCs w:val="24"/>
        </w:rPr>
        <w:t>E</w:t>
      </w:r>
      <w:r w:rsidR="00ED6224" w:rsidRPr="00ED6224">
        <w:rPr>
          <w:rFonts w:ascii="Calibri" w:hAnsi="Calibri" w:cs="Calibri"/>
          <w:b/>
          <w:bCs/>
          <w:color w:val="000000" w:themeColor="text1"/>
          <w:szCs w:val="24"/>
        </w:rPr>
        <w:t>)</w:t>
      </w:r>
      <w:r w:rsidR="00ED6224">
        <w:rPr>
          <w:rFonts w:ascii="Calibri" w:hAnsi="Calibri" w:cs="Calibri"/>
          <w:b/>
          <w:bCs/>
          <w:color w:val="000000" w:themeColor="text1"/>
          <w:szCs w:val="24"/>
        </w:rPr>
        <w:t xml:space="preserve"> </w:t>
      </w:r>
      <w:r w:rsidR="00ED6224" w:rsidRPr="00ED6224">
        <w:rPr>
          <w:rFonts w:ascii="Calibri" w:hAnsi="Calibri" w:cs="Calibri"/>
          <w:color w:val="000000" w:themeColor="text1"/>
          <w:szCs w:val="24"/>
        </w:rPr>
        <w:t xml:space="preserve">White dragon fruit </w:t>
      </w:r>
      <w:r w:rsidR="00ED6224">
        <w:rPr>
          <w:rFonts w:ascii="Calibri" w:hAnsi="Calibri" w:cs="Calibri"/>
          <w:color w:val="000000" w:themeColor="text1"/>
          <w:szCs w:val="24"/>
        </w:rPr>
        <w:t>pulp</w:t>
      </w:r>
      <w:r w:rsidR="00ED6224" w:rsidRPr="00ED6224">
        <w:rPr>
          <w:rFonts w:ascii="Calibri" w:hAnsi="Calibri" w:cs="Calibri"/>
          <w:color w:val="000000" w:themeColor="text1"/>
          <w:szCs w:val="24"/>
        </w:rPr>
        <w:t xml:space="preserve"> in negative mode; </w:t>
      </w:r>
      <w:r w:rsidR="00ED6224" w:rsidRPr="00ED6224">
        <w:rPr>
          <w:rFonts w:ascii="Calibri" w:hAnsi="Calibri" w:cs="Calibri"/>
          <w:b/>
          <w:bCs/>
          <w:color w:val="000000" w:themeColor="text1"/>
          <w:szCs w:val="24"/>
        </w:rPr>
        <w:t>(</w:t>
      </w:r>
      <w:r w:rsidR="00ED6224">
        <w:rPr>
          <w:rFonts w:ascii="Calibri" w:hAnsi="Calibri" w:cs="Calibri"/>
          <w:b/>
          <w:bCs/>
          <w:color w:val="000000" w:themeColor="text1"/>
          <w:szCs w:val="24"/>
        </w:rPr>
        <w:t>F</w:t>
      </w:r>
      <w:r w:rsidR="00ED6224" w:rsidRPr="00ED6224">
        <w:rPr>
          <w:rFonts w:ascii="Calibri" w:hAnsi="Calibri" w:cs="Calibri"/>
          <w:b/>
          <w:bCs/>
          <w:color w:val="000000" w:themeColor="text1"/>
          <w:szCs w:val="24"/>
        </w:rPr>
        <w:t>)</w:t>
      </w:r>
      <w:r w:rsidR="00ED6224" w:rsidRPr="00ED6224">
        <w:rPr>
          <w:rFonts w:ascii="Calibri" w:hAnsi="Calibri" w:cs="Calibri"/>
          <w:color w:val="000000" w:themeColor="text1"/>
          <w:szCs w:val="24"/>
        </w:rPr>
        <w:t xml:space="preserve"> White dragon fruit p</w:t>
      </w:r>
      <w:r w:rsidR="00ED6224">
        <w:rPr>
          <w:rFonts w:ascii="Calibri" w:hAnsi="Calibri" w:cs="Calibri"/>
          <w:color w:val="000000" w:themeColor="text1"/>
          <w:szCs w:val="24"/>
        </w:rPr>
        <w:t>ulp</w:t>
      </w:r>
      <w:r w:rsidR="00ED6224" w:rsidRPr="00ED6224">
        <w:rPr>
          <w:rFonts w:ascii="Calibri" w:hAnsi="Calibri" w:cs="Calibri"/>
          <w:color w:val="000000" w:themeColor="text1"/>
          <w:szCs w:val="24"/>
        </w:rPr>
        <w:t xml:space="preserve"> in positive mode</w:t>
      </w:r>
      <w:r w:rsidR="00ED6224">
        <w:rPr>
          <w:rFonts w:ascii="Calibri" w:hAnsi="Calibri" w:cs="Calibri"/>
          <w:color w:val="000000" w:themeColor="text1"/>
          <w:szCs w:val="24"/>
        </w:rPr>
        <w:t xml:space="preserve">; </w:t>
      </w:r>
      <w:r w:rsidR="00ED6224" w:rsidRPr="00ED6224">
        <w:rPr>
          <w:rFonts w:ascii="Calibri" w:hAnsi="Calibri" w:cs="Calibri"/>
          <w:b/>
          <w:bCs/>
          <w:color w:val="000000" w:themeColor="text1"/>
          <w:szCs w:val="24"/>
        </w:rPr>
        <w:t>(</w:t>
      </w:r>
      <w:r w:rsidR="00ED6224">
        <w:rPr>
          <w:rFonts w:ascii="Calibri" w:hAnsi="Calibri" w:cs="Calibri"/>
          <w:b/>
          <w:bCs/>
          <w:color w:val="000000" w:themeColor="text1"/>
          <w:szCs w:val="24"/>
        </w:rPr>
        <w:t>G</w:t>
      </w:r>
      <w:r w:rsidR="00ED6224" w:rsidRPr="00ED6224">
        <w:rPr>
          <w:rFonts w:ascii="Calibri" w:hAnsi="Calibri" w:cs="Calibri"/>
          <w:b/>
          <w:bCs/>
          <w:color w:val="000000" w:themeColor="text1"/>
          <w:szCs w:val="24"/>
        </w:rPr>
        <w:t>)</w:t>
      </w:r>
      <w:r w:rsidR="00ED6224">
        <w:rPr>
          <w:rFonts w:ascii="Calibri" w:hAnsi="Calibri" w:cs="Calibri"/>
          <w:color w:val="000000" w:themeColor="text1"/>
          <w:szCs w:val="24"/>
        </w:rPr>
        <w:t xml:space="preserve"> R</w:t>
      </w:r>
      <w:r w:rsidR="00ED6224" w:rsidRPr="009120B2">
        <w:rPr>
          <w:rFonts w:ascii="Calibri" w:hAnsi="Calibri" w:cs="Calibri"/>
          <w:color w:val="000000" w:themeColor="text1"/>
          <w:szCs w:val="24"/>
        </w:rPr>
        <w:t>ed dragon fruit p</w:t>
      </w:r>
      <w:r w:rsidR="00ED6224">
        <w:rPr>
          <w:rFonts w:ascii="Calibri" w:hAnsi="Calibri" w:cs="Calibri"/>
          <w:color w:val="000000" w:themeColor="text1"/>
          <w:szCs w:val="24"/>
        </w:rPr>
        <w:t>u</w:t>
      </w:r>
      <w:r w:rsidR="00ED6224" w:rsidRPr="009120B2">
        <w:rPr>
          <w:rFonts w:ascii="Calibri" w:hAnsi="Calibri" w:cs="Calibri"/>
          <w:color w:val="000000" w:themeColor="text1"/>
          <w:szCs w:val="24"/>
        </w:rPr>
        <w:t>l</w:t>
      </w:r>
      <w:r w:rsidR="00ED6224">
        <w:rPr>
          <w:rFonts w:ascii="Calibri" w:hAnsi="Calibri" w:cs="Calibri"/>
          <w:color w:val="000000" w:themeColor="text1"/>
          <w:szCs w:val="24"/>
        </w:rPr>
        <w:t xml:space="preserve">p </w:t>
      </w:r>
      <w:r w:rsidR="00ED6224" w:rsidRPr="00ED6224">
        <w:rPr>
          <w:rFonts w:ascii="Calibri" w:hAnsi="Calibri" w:cs="Calibri"/>
          <w:color w:val="000000" w:themeColor="text1"/>
          <w:szCs w:val="24"/>
        </w:rPr>
        <w:t xml:space="preserve">in negative mode; </w:t>
      </w:r>
      <w:r w:rsidR="00ED6224" w:rsidRPr="00ED6224">
        <w:rPr>
          <w:rFonts w:ascii="Calibri" w:hAnsi="Calibri" w:cs="Calibri"/>
          <w:b/>
          <w:bCs/>
          <w:color w:val="000000" w:themeColor="text1"/>
          <w:szCs w:val="24"/>
        </w:rPr>
        <w:t>(</w:t>
      </w:r>
      <w:r w:rsidR="00ED6224">
        <w:rPr>
          <w:rFonts w:ascii="Calibri" w:hAnsi="Calibri" w:cs="Calibri"/>
          <w:b/>
          <w:bCs/>
          <w:color w:val="000000" w:themeColor="text1"/>
          <w:szCs w:val="24"/>
        </w:rPr>
        <w:t>H</w:t>
      </w:r>
      <w:r w:rsidR="00ED6224" w:rsidRPr="00ED6224">
        <w:rPr>
          <w:rFonts w:ascii="Calibri" w:hAnsi="Calibri" w:cs="Calibri"/>
          <w:b/>
          <w:bCs/>
          <w:color w:val="000000" w:themeColor="text1"/>
          <w:szCs w:val="24"/>
        </w:rPr>
        <w:t>)</w:t>
      </w:r>
      <w:r w:rsidR="00ED6224" w:rsidRPr="00ED6224">
        <w:rPr>
          <w:rFonts w:ascii="Calibri" w:hAnsi="Calibri" w:cs="Calibri"/>
          <w:color w:val="000000" w:themeColor="text1"/>
          <w:szCs w:val="24"/>
        </w:rPr>
        <w:t xml:space="preserve"> </w:t>
      </w:r>
      <w:r w:rsidR="00ED6224">
        <w:rPr>
          <w:rFonts w:ascii="Calibri" w:hAnsi="Calibri" w:cs="Calibri"/>
          <w:color w:val="000000" w:themeColor="text1"/>
          <w:szCs w:val="24"/>
        </w:rPr>
        <w:t>Red</w:t>
      </w:r>
      <w:r w:rsidR="00ED6224" w:rsidRPr="00ED6224">
        <w:rPr>
          <w:rFonts w:ascii="Calibri" w:hAnsi="Calibri" w:cs="Calibri"/>
          <w:color w:val="000000" w:themeColor="text1"/>
          <w:szCs w:val="24"/>
        </w:rPr>
        <w:t xml:space="preserve"> dragon fruit p</w:t>
      </w:r>
      <w:r w:rsidR="00ED6224">
        <w:rPr>
          <w:rFonts w:ascii="Calibri" w:hAnsi="Calibri" w:cs="Calibri"/>
          <w:color w:val="000000" w:themeColor="text1"/>
          <w:szCs w:val="24"/>
        </w:rPr>
        <w:t>u</w:t>
      </w:r>
      <w:r w:rsidR="00ED6224" w:rsidRPr="00ED6224">
        <w:rPr>
          <w:rFonts w:ascii="Calibri" w:hAnsi="Calibri" w:cs="Calibri"/>
          <w:color w:val="000000" w:themeColor="text1"/>
          <w:szCs w:val="24"/>
        </w:rPr>
        <w:t>l</w:t>
      </w:r>
      <w:r w:rsidR="00ED6224">
        <w:rPr>
          <w:rFonts w:ascii="Calibri" w:hAnsi="Calibri" w:cs="Calibri"/>
          <w:color w:val="000000" w:themeColor="text1"/>
          <w:szCs w:val="24"/>
        </w:rPr>
        <w:t>p</w:t>
      </w:r>
      <w:r w:rsidR="00ED6224" w:rsidRPr="00ED6224">
        <w:rPr>
          <w:rFonts w:ascii="Calibri" w:hAnsi="Calibri" w:cs="Calibri"/>
          <w:color w:val="000000" w:themeColor="text1"/>
          <w:szCs w:val="24"/>
        </w:rPr>
        <w:t xml:space="preserve"> in positive mode</w:t>
      </w:r>
      <w:r w:rsidR="00ED6224">
        <w:rPr>
          <w:rFonts w:ascii="Calibri" w:hAnsi="Calibri" w:cs="Calibri"/>
          <w:color w:val="000000" w:themeColor="text1"/>
          <w:szCs w:val="24"/>
        </w:rPr>
        <w:t>.</w:t>
      </w:r>
    </w:p>
    <w:p w14:paraId="1941819C" w14:textId="77777777" w:rsidR="004C7EB2" w:rsidRDefault="004C7EB2" w:rsidP="00AE0273">
      <w:pPr>
        <w:spacing w:after="160" w:line="259" w:lineRule="auto"/>
        <w:rPr>
          <w:rFonts w:ascii="Calibri" w:hAnsi="Calibri" w:cs="Calibri"/>
          <w:b/>
          <w:bCs/>
          <w:color w:val="000000" w:themeColor="text1"/>
          <w:szCs w:val="24"/>
        </w:rPr>
      </w:pPr>
    </w:p>
    <w:p w14:paraId="0A2AD1DF" w14:textId="43B691A8" w:rsidR="003F747D" w:rsidRDefault="003F747D" w:rsidP="003F747D">
      <w:pPr>
        <w:spacing w:after="160" w:line="259" w:lineRule="auto"/>
        <w:jc w:val="left"/>
        <w:rPr>
          <w:rFonts w:ascii="Calibri" w:hAnsi="Calibri" w:cs="Calibri"/>
          <w:b/>
          <w:bCs/>
          <w:color w:val="000000" w:themeColor="text1"/>
          <w:szCs w:val="24"/>
        </w:rPr>
      </w:pPr>
    </w:p>
    <w:p w14:paraId="15A1C489" w14:textId="2A02688B" w:rsidR="004901EC" w:rsidRDefault="004901EC" w:rsidP="004901EC">
      <w:pPr>
        <w:spacing w:after="160" w:line="259" w:lineRule="auto"/>
        <w:rPr>
          <w:rFonts w:ascii="Calibri" w:hAnsi="Calibri" w:cs="Calibri"/>
          <w:b/>
          <w:bCs/>
          <w:color w:val="000000" w:themeColor="text1"/>
          <w:szCs w:val="24"/>
        </w:rPr>
        <w:sectPr w:rsidR="004901EC" w:rsidSect="00BF630E">
          <w:pgSz w:w="16838" w:h="11906" w:orient="landscape"/>
          <w:pgMar w:top="1440" w:right="1440" w:bottom="1440" w:left="1440" w:header="709" w:footer="709" w:gutter="0"/>
          <w:lnNumType w:countBy="1" w:restart="continuous"/>
          <w:cols w:space="708"/>
          <w:docGrid w:linePitch="360"/>
        </w:sectPr>
      </w:pPr>
    </w:p>
    <w:p w14:paraId="452A3D01" w14:textId="10E6B50E" w:rsidR="00CF1AFB" w:rsidRDefault="00CF1AFB" w:rsidP="00CF1AFB">
      <w:pPr>
        <w:spacing w:after="160" w:line="259" w:lineRule="auto"/>
        <w:jc w:val="left"/>
        <w:rPr>
          <w:rFonts w:ascii="Calibri" w:hAnsi="Calibri" w:cs="Calibri"/>
          <w:b/>
          <w:bCs/>
          <w:color w:val="000000" w:themeColor="text1"/>
          <w:szCs w:val="24"/>
        </w:rPr>
      </w:pPr>
      <w:r>
        <w:rPr>
          <w:rFonts w:ascii="Calibri" w:hAnsi="Calibri" w:cs="Calibri"/>
          <w:b/>
          <w:bCs/>
          <w:noProof/>
          <w:color w:val="000000" w:themeColor="text1"/>
          <w:szCs w:val="24"/>
        </w:rPr>
        <w:lastRenderedPageBreak/>
        <w:t xml:space="preserve"> (A)</w:t>
      </w:r>
    </w:p>
    <w:p w14:paraId="00731BCB" w14:textId="77777777" w:rsidR="00CF1AFB" w:rsidRDefault="00CF1AFB" w:rsidP="00CF1AFB">
      <w:pPr>
        <w:spacing w:after="160" w:line="259" w:lineRule="auto"/>
        <w:jc w:val="center"/>
        <w:rPr>
          <w:rFonts w:ascii="Calibri" w:hAnsi="Calibri" w:cs="Calibri"/>
          <w:b/>
          <w:bCs/>
          <w:color w:val="000000" w:themeColor="text1"/>
          <w:szCs w:val="24"/>
        </w:rPr>
      </w:pPr>
      <w:r w:rsidRPr="004901EC">
        <w:rPr>
          <w:rFonts w:ascii="Calibri" w:hAnsi="Calibri" w:cs="Calibri"/>
          <w:b/>
          <w:bCs/>
          <w:noProof/>
          <w:color w:val="000000" w:themeColor="text1"/>
          <w:szCs w:val="24"/>
        </w:rPr>
        <w:drawing>
          <wp:inline distT="0" distB="0" distL="0" distR="0" wp14:anchorId="3DD3BCA9" wp14:editId="2C96BFD7">
            <wp:extent cx="4715881" cy="1892829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277" cy="2006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FDF8B6" w14:textId="19702866" w:rsidR="00CF1AFB" w:rsidRDefault="00CF1AFB" w:rsidP="00CF1AFB">
      <w:pPr>
        <w:spacing w:after="160" w:line="259" w:lineRule="auto"/>
        <w:rPr>
          <w:rFonts w:ascii="Calibri" w:hAnsi="Calibri" w:cs="Calibri"/>
          <w:b/>
          <w:bCs/>
          <w:noProof/>
          <w:color w:val="000000" w:themeColor="text1"/>
          <w:szCs w:val="24"/>
        </w:rPr>
      </w:pPr>
      <w:r>
        <w:rPr>
          <w:rFonts w:ascii="Calibri" w:hAnsi="Calibri" w:cs="Calibri"/>
          <w:b/>
          <w:bCs/>
          <w:noProof/>
          <w:color w:val="000000" w:themeColor="text1"/>
          <w:szCs w:val="24"/>
        </w:rPr>
        <w:t xml:space="preserve"> (B)</w:t>
      </w:r>
    </w:p>
    <w:p w14:paraId="5C3B4046" w14:textId="626393EE" w:rsidR="00CF1AFB" w:rsidRDefault="00CF1AFB" w:rsidP="00CF1AFB">
      <w:pPr>
        <w:spacing w:after="160" w:line="259" w:lineRule="auto"/>
        <w:jc w:val="center"/>
        <w:rPr>
          <w:rFonts w:ascii="Calibri" w:hAnsi="Calibri" w:cs="Calibri"/>
          <w:b/>
          <w:bCs/>
          <w:color w:val="000000" w:themeColor="text1"/>
          <w:szCs w:val="24"/>
        </w:rPr>
      </w:pPr>
      <w:r w:rsidRPr="00224AD9">
        <w:rPr>
          <w:rFonts w:ascii="Calibri" w:hAnsi="Calibri" w:cs="Calibri"/>
          <w:b/>
          <w:bCs/>
          <w:noProof/>
          <w:color w:val="000000" w:themeColor="text1"/>
          <w:szCs w:val="24"/>
        </w:rPr>
        <w:drawing>
          <wp:inline distT="0" distB="0" distL="0" distR="0" wp14:anchorId="41739E13" wp14:editId="004D86C6">
            <wp:extent cx="4922404" cy="2016622"/>
            <wp:effectExtent l="0" t="0" r="0" b="317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7764" cy="2027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EEB01" w14:textId="7BA22842" w:rsidR="005F4399" w:rsidRDefault="005F4399" w:rsidP="005F4399">
      <w:pPr>
        <w:spacing w:after="160" w:line="259" w:lineRule="auto"/>
        <w:rPr>
          <w:rFonts w:ascii="Calibri" w:hAnsi="Calibri" w:cs="Calibri"/>
          <w:b/>
          <w:bCs/>
          <w:noProof/>
          <w:color w:val="000000" w:themeColor="text1"/>
          <w:szCs w:val="24"/>
        </w:rPr>
      </w:pPr>
      <w:r>
        <w:rPr>
          <w:rFonts w:ascii="Calibri" w:hAnsi="Calibri" w:cs="Calibri"/>
          <w:b/>
          <w:bCs/>
          <w:noProof/>
          <w:color w:val="000000" w:themeColor="text1"/>
          <w:szCs w:val="24"/>
        </w:rPr>
        <w:t>(</w:t>
      </w:r>
      <w:r w:rsidR="00A62266">
        <w:rPr>
          <w:rFonts w:ascii="Calibri" w:hAnsi="Calibri" w:cs="Calibri"/>
          <w:b/>
          <w:bCs/>
          <w:noProof/>
          <w:color w:val="000000" w:themeColor="text1"/>
          <w:szCs w:val="24"/>
        </w:rPr>
        <w:t>C</w:t>
      </w:r>
      <w:r>
        <w:rPr>
          <w:rFonts w:ascii="Calibri" w:hAnsi="Calibri" w:cs="Calibri"/>
          <w:b/>
          <w:bCs/>
          <w:noProof/>
          <w:color w:val="000000" w:themeColor="text1"/>
          <w:szCs w:val="24"/>
        </w:rPr>
        <w:t>)</w:t>
      </w:r>
    </w:p>
    <w:p w14:paraId="22B8AF08" w14:textId="221F9CFA" w:rsidR="005F4399" w:rsidRDefault="005F4399" w:rsidP="005F4399">
      <w:pPr>
        <w:pStyle w:val="MDPI51figurecaption"/>
        <w:jc w:val="center"/>
        <w:rPr>
          <w:b/>
        </w:rPr>
      </w:pPr>
      <w:r w:rsidRPr="0052498E">
        <w:rPr>
          <w:noProof/>
          <w:color w:val="auto"/>
        </w:rPr>
        <w:drawing>
          <wp:inline distT="0" distB="0" distL="0" distR="0" wp14:anchorId="31D5D8D8" wp14:editId="0A0CC6F6">
            <wp:extent cx="4540304" cy="19436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7892" cy="200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4F438" w14:textId="51EF16ED" w:rsidR="005346F5" w:rsidRPr="0074671C" w:rsidRDefault="00CF1AFB" w:rsidP="0074671C">
      <w:pPr>
        <w:pStyle w:val="MDPI51figurecaption"/>
        <w:rPr>
          <w:rFonts w:asciiTheme="minorHAnsi" w:hAnsiTheme="minorHAnsi" w:cstheme="minorHAnsi"/>
          <w:sz w:val="24"/>
          <w:szCs w:val="24"/>
        </w:rPr>
      </w:pPr>
      <w:r w:rsidRPr="00F04A65">
        <w:rPr>
          <w:rFonts w:asciiTheme="minorHAnsi" w:hAnsiTheme="minorHAnsi" w:cstheme="minorHAnsi"/>
          <w:b/>
          <w:sz w:val="24"/>
          <w:szCs w:val="24"/>
        </w:rPr>
        <w:t xml:space="preserve">Figure </w:t>
      </w:r>
      <w:r w:rsidR="005B52FD" w:rsidRPr="00F04A65">
        <w:rPr>
          <w:rFonts w:asciiTheme="minorHAnsi" w:hAnsiTheme="minorHAnsi" w:cstheme="minorHAnsi"/>
          <w:b/>
          <w:sz w:val="24"/>
          <w:szCs w:val="24"/>
        </w:rPr>
        <w:t>3S</w:t>
      </w:r>
      <w:r w:rsidRPr="00F04A65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Pr="00F04A65">
        <w:rPr>
          <w:rFonts w:asciiTheme="minorHAnsi" w:hAnsiTheme="minorHAnsi" w:cstheme="minorHAnsi"/>
          <w:sz w:val="24"/>
          <w:szCs w:val="24"/>
        </w:rPr>
        <w:t xml:space="preserve">The LC-ESI-QTOF-MS/MS characterization of </w:t>
      </w:r>
      <w:r w:rsidR="00A62266" w:rsidRPr="00F04A65">
        <w:rPr>
          <w:rFonts w:asciiTheme="minorHAnsi" w:hAnsiTheme="minorHAnsi" w:cstheme="minorHAnsi"/>
          <w:sz w:val="24"/>
          <w:szCs w:val="24"/>
        </w:rPr>
        <w:t>2</w:t>
      </w:r>
      <w:r w:rsidRPr="00F04A65">
        <w:rPr>
          <w:rFonts w:asciiTheme="minorHAnsi" w:hAnsiTheme="minorHAnsi" w:cstheme="minorHAnsi"/>
          <w:sz w:val="24"/>
          <w:szCs w:val="24"/>
        </w:rPr>
        <w:t>-hydroxybenzoic acid; (</w:t>
      </w:r>
      <w:r w:rsidR="0021776D" w:rsidRPr="00F04A65">
        <w:rPr>
          <w:rFonts w:asciiTheme="minorHAnsi" w:hAnsiTheme="minorHAnsi" w:cstheme="minorHAnsi"/>
          <w:b/>
          <w:sz w:val="24"/>
          <w:szCs w:val="24"/>
        </w:rPr>
        <w:t>A</w:t>
      </w:r>
      <w:r w:rsidRPr="00F04A65">
        <w:rPr>
          <w:rFonts w:asciiTheme="minorHAnsi" w:hAnsiTheme="minorHAnsi" w:cstheme="minorHAnsi"/>
          <w:sz w:val="24"/>
          <w:szCs w:val="24"/>
        </w:rPr>
        <w:t xml:space="preserve">) A chromatograph of </w:t>
      </w:r>
      <w:r w:rsidR="00A62266" w:rsidRPr="00F04A65">
        <w:rPr>
          <w:rFonts w:asciiTheme="minorHAnsi" w:hAnsiTheme="minorHAnsi" w:cstheme="minorHAnsi"/>
          <w:sz w:val="24"/>
          <w:szCs w:val="24"/>
        </w:rPr>
        <w:t>2</w:t>
      </w:r>
      <w:r w:rsidRPr="00F04A65">
        <w:rPr>
          <w:rFonts w:asciiTheme="minorHAnsi" w:hAnsiTheme="minorHAnsi" w:cstheme="minorHAnsi"/>
          <w:sz w:val="24"/>
          <w:szCs w:val="24"/>
        </w:rPr>
        <w:t xml:space="preserve">-hydroxybenzoic acid (Compound </w:t>
      </w:r>
      <w:r w:rsidR="002776F5" w:rsidRPr="00F04A65">
        <w:rPr>
          <w:rFonts w:asciiTheme="minorHAnsi" w:hAnsiTheme="minorHAnsi" w:cstheme="minorHAnsi"/>
          <w:sz w:val="24"/>
          <w:szCs w:val="24"/>
        </w:rPr>
        <w:t>3</w:t>
      </w:r>
      <w:r w:rsidRPr="00F04A65">
        <w:rPr>
          <w:rFonts w:asciiTheme="minorHAnsi" w:hAnsiTheme="minorHAnsi" w:cstheme="minorHAnsi"/>
          <w:sz w:val="24"/>
          <w:szCs w:val="24"/>
        </w:rPr>
        <w:t xml:space="preserve">, Table </w:t>
      </w:r>
      <w:r w:rsidR="002776F5" w:rsidRPr="00F04A65">
        <w:rPr>
          <w:rFonts w:asciiTheme="minorHAnsi" w:hAnsiTheme="minorHAnsi" w:cstheme="minorHAnsi"/>
          <w:sz w:val="24"/>
          <w:szCs w:val="24"/>
        </w:rPr>
        <w:t>2</w:t>
      </w:r>
      <w:r w:rsidRPr="00F04A65">
        <w:rPr>
          <w:rFonts w:asciiTheme="minorHAnsi" w:hAnsiTheme="minorHAnsi" w:cstheme="minorHAnsi"/>
          <w:sz w:val="24"/>
          <w:szCs w:val="24"/>
        </w:rPr>
        <w:t>), in the negative mode of ionization [M – H]</w:t>
      </w:r>
      <w:r w:rsidRPr="00F04A65">
        <w:rPr>
          <w:rFonts w:asciiTheme="minorHAnsi" w:hAnsiTheme="minorHAnsi" w:cstheme="minorHAnsi"/>
          <w:sz w:val="24"/>
          <w:szCs w:val="24"/>
          <w:vertAlign w:val="superscript"/>
        </w:rPr>
        <w:t>−</w:t>
      </w:r>
      <w:r w:rsidRPr="00F04A65">
        <w:rPr>
          <w:rFonts w:asciiTheme="minorHAnsi" w:hAnsiTheme="minorHAnsi" w:cstheme="minorHAnsi"/>
          <w:sz w:val="24"/>
          <w:szCs w:val="24"/>
        </w:rPr>
        <w:t xml:space="preserve"> identified in </w:t>
      </w:r>
      <w:r w:rsidR="0021776D" w:rsidRPr="00F04A65">
        <w:rPr>
          <w:rFonts w:asciiTheme="minorHAnsi" w:hAnsiTheme="minorHAnsi" w:cstheme="minorHAnsi"/>
          <w:sz w:val="24"/>
          <w:szCs w:val="24"/>
        </w:rPr>
        <w:t>DRL</w:t>
      </w:r>
      <w:r w:rsidRPr="00F04A65">
        <w:rPr>
          <w:rFonts w:asciiTheme="minorHAnsi" w:hAnsiTheme="minorHAnsi" w:cstheme="minorHAnsi"/>
          <w:sz w:val="24"/>
          <w:szCs w:val="24"/>
        </w:rPr>
        <w:t>; (</w:t>
      </w:r>
      <w:r w:rsidR="0021776D" w:rsidRPr="00F04A65">
        <w:rPr>
          <w:rFonts w:asciiTheme="minorHAnsi" w:hAnsiTheme="minorHAnsi" w:cstheme="minorHAnsi"/>
          <w:b/>
          <w:sz w:val="24"/>
          <w:szCs w:val="24"/>
        </w:rPr>
        <w:t>B</w:t>
      </w:r>
      <w:r w:rsidRPr="00F04A65">
        <w:rPr>
          <w:rFonts w:asciiTheme="minorHAnsi" w:hAnsiTheme="minorHAnsi" w:cstheme="minorHAnsi"/>
          <w:sz w:val="24"/>
          <w:szCs w:val="24"/>
        </w:rPr>
        <w:t xml:space="preserve">) Mass spectra of </w:t>
      </w:r>
      <w:r w:rsidR="0021776D" w:rsidRPr="00F04A65">
        <w:rPr>
          <w:rFonts w:asciiTheme="minorHAnsi" w:hAnsiTheme="minorHAnsi" w:cstheme="minorHAnsi"/>
          <w:sz w:val="24"/>
          <w:szCs w:val="24"/>
        </w:rPr>
        <w:t xml:space="preserve">2-hydroxybenzoic acid </w:t>
      </w:r>
      <w:r w:rsidRPr="00F04A65">
        <w:rPr>
          <w:rFonts w:asciiTheme="minorHAnsi" w:hAnsiTheme="minorHAnsi" w:cstheme="minorHAnsi"/>
          <w:sz w:val="24"/>
          <w:szCs w:val="24"/>
        </w:rPr>
        <w:t xml:space="preserve">with observed/precursor of </w:t>
      </w:r>
      <w:r w:rsidRPr="00F04A65">
        <w:rPr>
          <w:rFonts w:asciiTheme="minorHAnsi" w:hAnsiTheme="minorHAnsi" w:cstheme="minorHAnsi"/>
          <w:i/>
          <w:sz w:val="24"/>
          <w:szCs w:val="24"/>
        </w:rPr>
        <w:t>m/z</w:t>
      </w:r>
      <w:r w:rsidRPr="00F04A65">
        <w:rPr>
          <w:rFonts w:asciiTheme="minorHAnsi" w:hAnsiTheme="minorHAnsi" w:cstheme="minorHAnsi"/>
          <w:sz w:val="24"/>
          <w:szCs w:val="24"/>
        </w:rPr>
        <w:t xml:space="preserve"> 137.024</w:t>
      </w:r>
      <w:r w:rsidR="0021776D" w:rsidRPr="00F04A65">
        <w:rPr>
          <w:rFonts w:asciiTheme="minorHAnsi" w:hAnsiTheme="minorHAnsi" w:cstheme="minorHAnsi"/>
          <w:sz w:val="24"/>
          <w:szCs w:val="24"/>
        </w:rPr>
        <w:t xml:space="preserve">6; </w:t>
      </w:r>
      <w:r w:rsidRPr="00F04A65">
        <w:rPr>
          <w:rFonts w:asciiTheme="minorHAnsi" w:hAnsiTheme="minorHAnsi" w:cstheme="minorHAnsi"/>
          <w:sz w:val="24"/>
          <w:szCs w:val="24"/>
        </w:rPr>
        <w:t>(</w:t>
      </w:r>
      <w:r w:rsidR="0021776D" w:rsidRPr="00F04A65">
        <w:rPr>
          <w:rFonts w:asciiTheme="minorHAnsi" w:hAnsiTheme="minorHAnsi" w:cstheme="minorHAnsi"/>
          <w:b/>
          <w:bCs/>
          <w:sz w:val="24"/>
          <w:szCs w:val="24"/>
        </w:rPr>
        <w:t>B</w:t>
      </w:r>
      <w:r w:rsidRPr="00F04A65">
        <w:rPr>
          <w:rFonts w:asciiTheme="minorHAnsi" w:hAnsiTheme="minorHAnsi" w:cstheme="minorHAnsi"/>
          <w:sz w:val="24"/>
          <w:szCs w:val="24"/>
        </w:rPr>
        <w:t xml:space="preserve">) MS / MS spectrum of </w:t>
      </w:r>
      <w:r w:rsidR="0021776D" w:rsidRPr="00F04A65">
        <w:rPr>
          <w:rFonts w:asciiTheme="minorHAnsi" w:hAnsiTheme="minorHAnsi" w:cstheme="minorHAnsi"/>
          <w:sz w:val="24"/>
          <w:szCs w:val="24"/>
        </w:rPr>
        <w:t xml:space="preserve">2-hydroxybenzoic acid </w:t>
      </w:r>
      <w:r w:rsidRPr="00F04A65">
        <w:rPr>
          <w:rFonts w:asciiTheme="minorHAnsi" w:hAnsiTheme="minorHAnsi" w:cstheme="minorHAnsi"/>
          <w:sz w:val="24"/>
          <w:szCs w:val="24"/>
        </w:rPr>
        <w:t xml:space="preserve">reflecting the product ion of </w:t>
      </w:r>
      <w:r w:rsidRPr="00F04A65">
        <w:rPr>
          <w:rFonts w:asciiTheme="minorHAnsi" w:hAnsiTheme="minorHAnsi" w:cstheme="minorHAnsi"/>
          <w:i/>
          <w:iCs/>
          <w:sz w:val="24"/>
          <w:szCs w:val="24"/>
        </w:rPr>
        <w:t xml:space="preserve">m/z </w:t>
      </w:r>
      <w:r w:rsidRPr="00F04A65">
        <w:rPr>
          <w:rFonts w:asciiTheme="minorHAnsi" w:hAnsiTheme="minorHAnsi" w:cstheme="minorHAnsi"/>
          <w:sz w:val="24"/>
          <w:szCs w:val="24"/>
        </w:rPr>
        <w:t>93, confirmation via online LC-MS library and database</w:t>
      </w:r>
      <w:r w:rsidR="0021776D" w:rsidRPr="00F04A65">
        <w:rPr>
          <w:rFonts w:asciiTheme="minorHAnsi" w:hAnsiTheme="minorHAnsi" w:cstheme="minorHAnsi"/>
          <w:sz w:val="24"/>
          <w:szCs w:val="24"/>
        </w:rPr>
        <w:t xml:space="preserve">. </w:t>
      </w:r>
      <w:r w:rsidRPr="00F04A65">
        <w:rPr>
          <w:rFonts w:asciiTheme="minorHAnsi" w:hAnsiTheme="minorHAnsi" w:cstheme="minorHAnsi"/>
          <w:sz w:val="24"/>
          <w:szCs w:val="24"/>
        </w:rPr>
        <w:t xml:space="preserve">Fragmentation of </w:t>
      </w:r>
      <w:r w:rsidR="0021776D" w:rsidRPr="00F04A65">
        <w:rPr>
          <w:rFonts w:asciiTheme="minorHAnsi" w:hAnsiTheme="minorHAnsi" w:cstheme="minorHAnsi"/>
          <w:sz w:val="24"/>
          <w:szCs w:val="24"/>
        </w:rPr>
        <w:t xml:space="preserve">2-hydroxybenzoic acid </w:t>
      </w:r>
      <w:r w:rsidRPr="00F04A65">
        <w:rPr>
          <w:rFonts w:asciiTheme="minorHAnsi" w:hAnsiTheme="minorHAnsi" w:cstheme="minorHAnsi"/>
          <w:sz w:val="24"/>
          <w:szCs w:val="24"/>
        </w:rPr>
        <w:t>in negative mode [M – H]</w:t>
      </w:r>
      <w:r w:rsidRPr="00F04A65">
        <w:rPr>
          <w:rFonts w:asciiTheme="minorHAnsi" w:hAnsiTheme="minorHAnsi" w:cstheme="minorHAnsi"/>
          <w:sz w:val="24"/>
          <w:szCs w:val="24"/>
          <w:vertAlign w:val="superscript"/>
        </w:rPr>
        <w:t>−</w:t>
      </w:r>
      <w:r w:rsidRPr="00F04A65">
        <w:rPr>
          <w:rFonts w:asciiTheme="minorHAnsi" w:hAnsiTheme="minorHAnsi" w:cstheme="minorHAnsi"/>
          <w:sz w:val="24"/>
          <w:szCs w:val="24"/>
        </w:rPr>
        <w:t xml:space="preserve">, with precursor of </w:t>
      </w:r>
      <w:r w:rsidRPr="00F04A65">
        <w:rPr>
          <w:rFonts w:asciiTheme="minorHAnsi" w:hAnsiTheme="minorHAnsi" w:cstheme="minorHAnsi"/>
          <w:i/>
          <w:iCs/>
          <w:sz w:val="24"/>
          <w:szCs w:val="24"/>
        </w:rPr>
        <w:t>m/z</w:t>
      </w:r>
      <w:r w:rsidRPr="00F04A65">
        <w:rPr>
          <w:rFonts w:asciiTheme="minorHAnsi" w:hAnsiTheme="minorHAnsi" w:cstheme="minorHAnsi"/>
          <w:sz w:val="24"/>
          <w:szCs w:val="24"/>
        </w:rPr>
        <w:t xml:space="preserve"> 137, showing product ion of </w:t>
      </w:r>
      <w:r w:rsidRPr="00F04A65">
        <w:rPr>
          <w:rFonts w:asciiTheme="minorHAnsi" w:hAnsiTheme="minorHAnsi" w:cstheme="minorHAnsi"/>
          <w:i/>
          <w:iCs/>
          <w:sz w:val="24"/>
          <w:szCs w:val="24"/>
        </w:rPr>
        <w:t>m/z</w:t>
      </w:r>
      <w:r w:rsidRPr="00F04A65">
        <w:rPr>
          <w:rFonts w:asciiTheme="minorHAnsi" w:hAnsiTheme="minorHAnsi" w:cstheme="minorHAnsi"/>
          <w:sz w:val="24"/>
          <w:szCs w:val="24"/>
        </w:rPr>
        <w:t xml:space="preserve"> 93 due to the loss of a CO</w:t>
      </w:r>
      <w:r w:rsidRPr="00F04A65">
        <w:rPr>
          <w:rFonts w:asciiTheme="minorHAnsi" w:hAnsiTheme="minorHAnsi" w:cstheme="minorHAnsi"/>
          <w:sz w:val="24"/>
          <w:szCs w:val="24"/>
          <w:vertAlign w:val="subscript"/>
        </w:rPr>
        <w:t>2</w:t>
      </w:r>
      <w:r w:rsidRPr="00F04A65">
        <w:rPr>
          <w:rFonts w:asciiTheme="minorHAnsi" w:hAnsiTheme="minorHAnsi" w:cstheme="minorHAnsi"/>
          <w:sz w:val="24"/>
          <w:szCs w:val="24"/>
        </w:rPr>
        <w:t xml:space="preserve"> (44 Da).</w:t>
      </w:r>
      <w:r w:rsidR="00ED4B4D" w:rsidRPr="00DD5102">
        <w:rPr>
          <w:rFonts w:ascii="Calibri" w:hAnsi="Calibri" w:cs="Calibri"/>
          <w:noProof/>
          <w:lang w:val="de-DE"/>
        </w:rPr>
        <w:fldChar w:fldCharType="begin"/>
      </w:r>
      <w:r w:rsidR="00ED4B4D" w:rsidRPr="00DD5102">
        <w:rPr>
          <w:rFonts w:ascii="Calibri" w:hAnsi="Calibri" w:cs="Calibri"/>
        </w:rPr>
        <w:instrText xml:space="preserve"> ADDIN EN.REFLIST </w:instrText>
      </w:r>
      <w:r w:rsidR="00ED4B4D" w:rsidRPr="00DD5102">
        <w:rPr>
          <w:rFonts w:ascii="Calibri" w:hAnsi="Calibri" w:cs="Calibri"/>
          <w:noProof/>
          <w:lang w:val="de-DE"/>
        </w:rPr>
        <w:fldChar w:fldCharType="separate"/>
      </w:r>
      <w:r w:rsidR="00ED4B4D" w:rsidRPr="00DD5102">
        <w:rPr>
          <w:rFonts w:ascii="Calibri" w:hAnsi="Calibri" w:cs="Calibri"/>
        </w:rPr>
        <w:fldChar w:fldCharType="end"/>
      </w:r>
    </w:p>
    <w:sectPr w:rsidR="005346F5" w:rsidRPr="0074671C" w:rsidSect="00BF630E">
      <w:pgSz w:w="11906" w:h="16838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A06916"/>
    <w:multiLevelType w:val="multilevel"/>
    <w:tmpl w:val="5F189D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Food Chemistr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zvx2f0snpdvf5ervf0x2vfwr5zffr52tesp&quot;&gt;Complete Library After Duplication&lt;record-ids&gt;&lt;item&gt;808&lt;/item&gt;&lt;item&gt;823&lt;/item&gt;&lt;item&gt;897&lt;/item&gt;&lt;/record-ids&gt;&lt;/item&gt;&lt;/Libraries&gt;"/>
  </w:docVars>
  <w:rsids>
    <w:rsidRoot w:val="004E3AA6"/>
    <w:rsid w:val="00023340"/>
    <w:rsid w:val="000576C7"/>
    <w:rsid w:val="000A184A"/>
    <w:rsid w:val="000D20D6"/>
    <w:rsid w:val="000F4587"/>
    <w:rsid w:val="001158CC"/>
    <w:rsid w:val="00121D3A"/>
    <w:rsid w:val="00170247"/>
    <w:rsid w:val="0021776D"/>
    <w:rsid w:val="00224AD9"/>
    <w:rsid w:val="0023131B"/>
    <w:rsid w:val="002776F5"/>
    <w:rsid w:val="002947BD"/>
    <w:rsid w:val="00297D1E"/>
    <w:rsid w:val="002B478D"/>
    <w:rsid w:val="002C6BE4"/>
    <w:rsid w:val="002F4DCE"/>
    <w:rsid w:val="0030321C"/>
    <w:rsid w:val="003206D8"/>
    <w:rsid w:val="003F747D"/>
    <w:rsid w:val="00422B11"/>
    <w:rsid w:val="004901EC"/>
    <w:rsid w:val="004C7EB2"/>
    <w:rsid w:val="004E3AA6"/>
    <w:rsid w:val="00515975"/>
    <w:rsid w:val="005170C9"/>
    <w:rsid w:val="005229DD"/>
    <w:rsid w:val="005346F5"/>
    <w:rsid w:val="005B52FD"/>
    <w:rsid w:val="005E562A"/>
    <w:rsid w:val="005F4399"/>
    <w:rsid w:val="006101E3"/>
    <w:rsid w:val="0066370E"/>
    <w:rsid w:val="0068325B"/>
    <w:rsid w:val="00693A04"/>
    <w:rsid w:val="006A0D4D"/>
    <w:rsid w:val="006F650E"/>
    <w:rsid w:val="006F6C64"/>
    <w:rsid w:val="00725BB9"/>
    <w:rsid w:val="0074671C"/>
    <w:rsid w:val="00746943"/>
    <w:rsid w:val="0076594C"/>
    <w:rsid w:val="00805C8D"/>
    <w:rsid w:val="008068B9"/>
    <w:rsid w:val="00822CFF"/>
    <w:rsid w:val="0089167F"/>
    <w:rsid w:val="008C401C"/>
    <w:rsid w:val="009208FC"/>
    <w:rsid w:val="009F2EAE"/>
    <w:rsid w:val="00A34AB1"/>
    <w:rsid w:val="00A62266"/>
    <w:rsid w:val="00AA0C9E"/>
    <w:rsid w:val="00AE0273"/>
    <w:rsid w:val="00B72AEF"/>
    <w:rsid w:val="00BD260C"/>
    <w:rsid w:val="00BF630E"/>
    <w:rsid w:val="00C55ED9"/>
    <w:rsid w:val="00CC55FD"/>
    <w:rsid w:val="00CF1AFB"/>
    <w:rsid w:val="00D20CC1"/>
    <w:rsid w:val="00D30452"/>
    <w:rsid w:val="00D548DD"/>
    <w:rsid w:val="00D63486"/>
    <w:rsid w:val="00DA617C"/>
    <w:rsid w:val="00DA7712"/>
    <w:rsid w:val="00DD5102"/>
    <w:rsid w:val="00E2520A"/>
    <w:rsid w:val="00E26419"/>
    <w:rsid w:val="00E90FB1"/>
    <w:rsid w:val="00EC7FF5"/>
    <w:rsid w:val="00ED4B4D"/>
    <w:rsid w:val="00ED6224"/>
    <w:rsid w:val="00F04A65"/>
    <w:rsid w:val="00F52D48"/>
    <w:rsid w:val="00F7076F"/>
    <w:rsid w:val="00F73DE8"/>
    <w:rsid w:val="00F762B8"/>
    <w:rsid w:val="00FD295B"/>
    <w:rsid w:val="00FD355F"/>
    <w:rsid w:val="00FF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DF373"/>
  <w15:chartTrackingRefBased/>
  <w15:docId w15:val="{E3D663AA-555D-496B-ACEB-C5E38CEF6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6D8"/>
    <w:pPr>
      <w:spacing w:after="0" w:line="340" w:lineRule="atLeast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US"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06D8"/>
    <w:pPr>
      <w:keepNext/>
      <w:keepLines/>
      <w:spacing w:before="240" w:line="259" w:lineRule="auto"/>
      <w:jc w:val="left"/>
      <w:outlineLvl w:val="0"/>
    </w:pPr>
    <w:rPr>
      <w:rFonts w:ascii="Calibri Light" w:eastAsia="DengXian Light" w:hAnsi="Calibri Light"/>
      <w:color w:val="2F5496"/>
      <w:sz w:val="32"/>
      <w:szCs w:val="32"/>
      <w:lang w:val="en-AU"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52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52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06D8"/>
    <w:rPr>
      <w:rFonts w:ascii="Calibri Light" w:eastAsia="DengXian Light" w:hAnsi="Calibri Light" w:cs="Times New Roman"/>
      <w:color w:val="2F5496"/>
      <w:sz w:val="32"/>
      <w:szCs w:val="32"/>
      <w:lang w:eastAsia="zh-CN"/>
    </w:rPr>
  </w:style>
  <w:style w:type="character" w:styleId="Hyperlink">
    <w:name w:val="Hyperlink"/>
    <w:uiPriority w:val="99"/>
    <w:unhideWhenUsed/>
    <w:rsid w:val="003206D8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520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de-D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520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de-DE"/>
    </w:rPr>
  </w:style>
  <w:style w:type="paragraph" w:customStyle="1" w:styleId="EndNoteBibliographyTitle">
    <w:name w:val="EndNote Bibliography Title"/>
    <w:basedOn w:val="Normal"/>
    <w:link w:val="EndNoteBibliographyTitleChar"/>
    <w:rsid w:val="00ED4B4D"/>
    <w:pPr>
      <w:jc w:val="center"/>
    </w:pPr>
    <w:rPr>
      <w:noProof/>
      <w:lang w:val="de-DE"/>
    </w:rPr>
  </w:style>
  <w:style w:type="character" w:customStyle="1" w:styleId="EndNoteBibliographyTitleChar">
    <w:name w:val="EndNote Bibliography Title Char"/>
    <w:basedOn w:val="Heading2Char"/>
    <w:link w:val="EndNoteBibliographyTitle"/>
    <w:rsid w:val="00ED4B4D"/>
    <w:rPr>
      <w:rFonts w:ascii="Times New Roman" w:eastAsia="Times New Roman" w:hAnsi="Times New Roman" w:cs="Times New Roman"/>
      <w:noProof/>
      <w:color w:val="000000"/>
      <w:sz w:val="24"/>
      <w:szCs w:val="20"/>
      <w:lang w:val="de-DE" w:eastAsia="de-DE"/>
    </w:rPr>
  </w:style>
  <w:style w:type="paragraph" w:customStyle="1" w:styleId="EndNoteBibliography">
    <w:name w:val="EndNote Bibliography"/>
    <w:basedOn w:val="Normal"/>
    <w:link w:val="EndNoteBibliographyChar"/>
    <w:rsid w:val="00ED4B4D"/>
    <w:pPr>
      <w:spacing w:line="240" w:lineRule="atLeast"/>
    </w:pPr>
    <w:rPr>
      <w:noProof/>
      <w:lang w:val="de-DE"/>
    </w:rPr>
  </w:style>
  <w:style w:type="character" w:customStyle="1" w:styleId="EndNoteBibliographyChar">
    <w:name w:val="EndNote Bibliography Char"/>
    <w:basedOn w:val="Heading2Char"/>
    <w:link w:val="EndNoteBibliography"/>
    <w:rsid w:val="00ED4B4D"/>
    <w:rPr>
      <w:rFonts w:ascii="Times New Roman" w:eastAsia="Times New Roman" w:hAnsi="Times New Roman" w:cs="Times New Roman"/>
      <w:noProof/>
      <w:color w:val="000000"/>
      <w:sz w:val="24"/>
      <w:szCs w:val="20"/>
      <w:lang w:val="de-DE" w:eastAsia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ED4B4D"/>
    <w:rPr>
      <w:color w:val="605E5C"/>
      <w:shd w:val="clear" w:color="auto" w:fill="E1DFDD"/>
    </w:rPr>
  </w:style>
  <w:style w:type="paragraph" w:customStyle="1" w:styleId="MDPI31text">
    <w:name w:val="MDPI_3.1_text"/>
    <w:link w:val="MDPI31textChar"/>
    <w:qFormat/>
    <w:rsid w:val="008C401C"/>
    <w:pPr>
      <w:adjustRightInd w:val="0"/>
      <w:snapToGrid w:val="0"/>
      <w:spacing w:after="0" w:line="260" w:lineRule="atLeast"/>
      <w:ind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character" w:customStyle="1" w:styleId="MDPI31textChar">
    <w:name w:val="MDPI_3.1_text Char"/>
    <w:basedOn w:val="DefaultParagraphFont"/>
    <w:link w:val="MDPI31text"/>
    <w:rsid w:val="008C401C"/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51figurecaption">
    <w:name w:val="MDPI_5.1_figure_caption"/>
    <w:qFormat/>
    <w:rsid w:val="003F747D"/>
    <w:pPr>
      <w:adjustRightInd w:val="0"/>
      <w:snapToGrid w:val="0"/>
      <w:spacing w:before="120" w:after="240" w:line="260" w:lineRule="atLeast"/>
      <w:ind w:left="425" w:right="425"/>
      <w:jc w:val="both"/>
    </w:pPr>
    <w:rPr>
      <w:rFonts w:ascii="Palatino Linotype" w:eastAsia="Times New Roman" w:hAnsi="Palatino Linotype" w:cs="Times New Roman"/>
      <w:color w:val="000000"/>
      <w:sz w:val="18"/>
      <w:szCs w:val="20"/>
      <w:lang w:val="en-US" w:eastAsia="de-DE" w:bidi="en-US"/>
    </w:rPr>
  </w:style>
  <w:style w:type="character" w:styleId="LineNumber">
    <w:name w:val="line number"/>
    <w:basedOn w:val="DefaultParagraphFont"/>
    <w:uiPriority w:val="99"/>
    <w:semiHidden/>
    <w:unhideWhenUsed/>
    <w:rsid w:val="00BF6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1" Type="http://schemas.openxmlformats.org/officeDocument/2006/relationships/customXml" Target="../customXml/item1.xml"/><Relationship Id="rId6" Type="http://schemas.openxmlformats.org/officeDocument/2006/relationships/hyperlink" Target="mailto:hafiz.suleria@unimelb.edu.au" TargetMode="Externa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39BAB-2C60-4146-8647-6C8E577EB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444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Hafiz Suleria</dc:creator>
  <cp:keywords/>
  <dc:description/>
  <cp:lastModifiedBy>Hafiz Suleria</cp:lastModifiedBy>
  <cp:revision>81</cp:revision>
  <dcterms:created xsi:type="dcterms:W3CDTF">2020-11-30T02:17:00Z</dcterms:created>
  <dcterms:modified xsi:type="dcterms:W3CDTF">2021-01-13T11:04:00Z</dcterms:modified>
</cp:coreProperties>
</file>