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9559" w14:textId="67C76321" w:rsidR="004D2DF5" w:rsidRPr="002F689F" w:rsidRDefault="008137BF" w:rsidP="002F689F">
      <w:pPr>
        <w:pStyle w:val="SupplementaryMaterial"/>
        <w:spacing w:after="240"/>
        <w:rPr>
          <w:i w:val="0"/>
          <w:iCs/>
          <w:sz w:val="28"/>
          <w:szCs w:val="28"/>
        </w:rPr>
      </w:pPr>
      <w:r w:rsidRPr="008137BF">
        <w:rPr>
          <w:i w:val="0"/>
          <w:iCs/>
          <w:sz w:val="28"/>
          <w:szCs w:val="28"/>
        </w:rPr>
        <w:t>Appendix. Supplementary data</w:t>
      </w:r>
    </w:p>
    <w:p w14:paraId="75A3FC55" w14:textId="77777777" w:rsidR="00442874" w:rsidRPr="002F689F" w:rsidRDefault="00442874" w:rsidP="0044287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right="24"/>
        <w:jc w:val="center"/>
        <w:rPr>
          <w:rFonts w:eastAsia="Palatino Linotype" w:cs="Times New Roman"/>
          <w:sz w:val="28"/>
          <w:szCs w:val="28"/>
        </w:rPr>
      </w:pPr>
      <w:r w:rsidRPr="002F689F">
        <w:rPr>
          <w:rFonts w:eastAsia="Arial" w:cs="Times New Roman"/>
          <w:b/>
          <w:color w:val="000000"/>
          <w:sz w:val="28"/>
          <w:szCs w:val="28"/>
        </w:rPr>
        <w:t xml:space="preserve">Antibacterial action of </w:t>
      </w:r>
      <w:r w:rsidRPr="008137BF">
        <w:rPr>
          <w:rFonts w:eastAsia="Arial" w:cs="Times New Roman"/>
          <w:bCs/>
          <w:i/>
          <w:color w:val="000000"/>
          <w:sz w:val="28"/>
          <w:szCs w:val="28"/>
        </w:rPr>
        <w:t>Stryphnodendron pulcherrimum</w:t>
      </w:r>
      <w:r w:rsidRPr="002F689F">
        <w:rPr>
          <w:rFonts w:eastAsia="Arial" w:cs="Times New Roman"/>
          <w:b/>
          <w:color w:val="000000"/>
          <w:sz w:val="28"/>
          <w:szCs w:val="28"/>
        </w:rPr>
        <w:t xml:space="preserve"> bark extract, a</w:t>
      </w:r>
      <w:r w:rsidRPr="002F689F">
        <w:rPr>
          <w:rFonts w:eastAsia="Arial"/>
          <w:b/>
          <w:color w:val="000000"/>
          <w:sz w:val="28"/>
          <w:szCs w:val="28"/>
        </w:rPr>
        <w:t xml:space="preserve"> </w:t>
      </w:r>
      <w:r w:rsidRPr="002F689F">
        <w:rPr>
          <w:rFonts w:eastAsia="Arial" w:cs="Times New Roman"/>
          <w:b/>
          <w:color w:val="000000"/>
          <w:sz w:val="28"/>
          <w:szCs w:val="28"/>
        </w:rPr>
        <w:t>"barbatimão” species: evaluation of its use as a topical agent</w:t>
      </w:r>
    </w:p>
    <w:p w14:paraId="2F144A22" w14:textId="511530FB" w:rsidR="00442874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vertAlign w:val="superscript"/>
          <w:lang w:val="pt-BR"/>
        </w:rPr>
      </w:pPr>
      <w:r w:rsidRPr="0008016E">
        <w:rPr>
          <w:rFonts w:eastAsia="Arial" w:cs="Times New Roman"/>
          <w:color w:val="000000"/>
          <w:lang w:val="pt-BR"/>
        </w:rPr>
        <w:t>Paulo Wender Portal Gomes</w:t>
      </w:r>
      <w:r w:rsidRPr="0008016E">
        <w:rPr>
          <w:rFonts w:eastAsia="Arial" w:cs="Times New Roman"/>
          <w:color w:val="000000"/>
          <w:vertAlign w:val="superscript"/>
          <w:lang w:val="pt-BR"/>
        </w:rPr>
        <w:t>1</w:t>
      </w:r>
      <w:r w:rsidRPr="0008016E">
        <w:rPr>
          <w:rFonts w:eastAsia="Arial" w:cs="Times New Roman"/>
          <w:color w:val="000000"/>
          <w:lang w:val="pt-BR"/>
        </w:rPr>
        <w:t xml:space="preserve">, </w:t>
      </w:r>
      <w:proofErr w:type="spellStart"/>
      <w:r w:rsidRPr="0008016E">
        <w:rPr>
          <w:rFonts w:eastAsia="Arial" w:cs="Times New Roman"/>
          <w:color w:val="000000"/>
          <w:lang w:val="pt-BR"/>
        </w:rPr>
        <w:t>Thaiana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Cristina Dias de Lima Pamplona</w:t>
      </w:r>
      <w:r w:rsidRPr="0008016E">
        <w:rPr>
          <w:rFonts w:eastAsia="Arial" w:cs="Times New Roman"/>
          <w:color w:val="000000"/>
          <w:vertAlign w:val="superscript"/>
          <w:lang w:val="pt-BR"/>
        </w:rPr>
        <w:t>2</w:t>
      </w:r>
      <w:r w:rsidRPr="0008016E">
        <w:rPr>
          <w:rFonts w:eastAsia="Arial" w:cs="Times New Roman"/>
          <w:color w:val="000000"/>
          <w:lang w:val="pt-BR"/>
        </w:rPr>
        <w:t xml:space="preserve">, </w:t>
      </w:r>
      <w:proofErr w:type="spellStart"/>
      <w:r w:rsidRPr="0008016E">
        <w:rPr>
          <w:rFonts w:eastAsia="Arial" w:cs="Times New Roman"/>
          <w:color w:val="000000"/>
          <w:lang w:val="pt-BR"/>
        </w:rPr>
        <w:t>Kely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Campos Navegantes-Lima</w:t>
      </w:r>
      <w:r w:rsidRPr="0008016E">
        <w:rPr>
          <w:rFonts w:eastAsia="Arial" w:cs="Times New Roman"/>
          <w:color w:val="000000"/>
          <w:vertAlign w:val="superscript"/>
          <w:lang w:val="pt-BR"/>
        </w:rPr>
        <w:t>3</w:t>
      </w:r>
      <w:r w:rsidRPr="0008016E">
        <w:rPr>
          <w:rFonts w:eastAsia="Arial" w:cs="Times New Roman"/>
          <w:color w:val="000000"/>
          <w:lang w:val="pt-BR"/>
        </w:rPr>
        <w:t>, Lucas Benedito Gonçalves Quadros</w:t>
      </w:r>
      <w:r w:rsidRPr="0008016E">
        <w:rPr>
          <w:rFonts w:eastAsia="Arial" w:cs="Times New Roman"/>
          <w:color w:val="000000"/>
          <w:vertAlign w:val="superscript"/>
          <w:lang w:val="pt-BR"/>
        </w:rPr>
        <w:t>4</w:t>
      </w:r>
      <w:r w:rsidRPr="0008016E">
        <w:rPr>
          <w:rFonts w:eastAsia="Arial" w:cs="Times New Roman"/>
          <w:color w:val="000000"/>
          <w:lang w:val="pt-BR"/>
        </w:rPr>
        <w:t>, Ana Lígia de Brito Oliveira</w:t>
      </w:r>
      <w:r w:rsidRPr="0008016E">
        <w:rPr>
          <w:rFonts w:eastAsia="Arial" w:cs="Times New Roman"/>
          <w:color w:val="000000"/>
          <w:vertAlign w:val="superscript"/>
          <w:lang w:val="pt-BR"/>
        </w:rPr>
        <w:t>3</w:t>
      </w:r>
      <w:r w:rsidRPr="0008016E">
        <w:rPr>
          <w:rFonts w:eastAsia="Arial" w:cs="Times New Roman"/>
          <w:color w:val="000000"/>
          <w:lang w:val="pt-BR"/>
        </w:rPr>
        <w:t>, Sávio Monteiro dos Santos</w:t>
      </w:r>
      <w:r w:rsidRPr="0008016E">
        <w:rPr>
          <w:rFonts w:eastAsia="Arial" w:cs="Times New Roman"/>
          <w:color w:val="000000"/>
          <w:vertAlign w:val="superscript"/>
          <w:lang w:val="pt-BR"/>
        </w:rPr>
        <w:t>2</w:t>
      </w:r>
      <w:r w:rsidRPr="0008016E">
        <w:rPr>
          <w:rFonts w:eastAsia="Arial" w:cs="Times New Roman"/>
          <w:color w:val="000000"/>
          <w:lang w:val="pt-BR"/>
        </w:rPr>
        <w:t xml:space="preserve">, Consuelo </w:t>
      </w:r>
      <w:proofErr w:type="spellStart"/>
      <w:r w:rsidRPr="0008016E">
        <w:rPr>
          <w:rFonts w:eastAsia="Arial" w:cs="Times New Roman"/>
          <w:color w:val="000000"/>
          <w:lang w:val="pt-BR"/>
        </w:rPr>
        <w:t>Yumiko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</w:t>
      </w:r>
      <w:proofErr w:type="spellStart"/>
      <w:r w:rsidRPr="0008016E">
        <w:rPr>
          <w:rFonts w:eastAsia="Arial" w:cs="Times New Roman"/>
          <w:color w:val="000000"/>
          <w:lang w:val="pt-BR"/>
        </w:rPr>
        <w:t>Yoshioka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e Silva</w:t>
      </w:r>
      <w:r w:rsidRPr="0008016E">
        <w:rPr>
          <w:rFonts w:eastAsia="Arial" w:cs="Times New Roman"/>
          <w:color w:val="000000"/>
          <w:vertAlign w:val="superscript"/>
          <w:lang w:val="pt-BR"/>
        </w:rPr>
        <w:t>2,4</w:t>
      </w:r>
      <w:r w:rsidRPr="0008016E">
        <w:rPr>
          <w:rFonts w:eastAsia="Arial" w:cs="Times New Roman"/>
          <w:color w:val="000000"/>
          <w:lang w:val="pt-BR"/>
        </w:rPr>
        <w:t xml:space="preserve">, Maria </w:t>
      </w:r>
      <w:proofErr w:type="spellStart"/>
      <w:r w:rsidRPr="0008016E">
        <w:rPr>
          <w:rFonts w:eastAsia="Arial" w:cs="Times New Roman"/>
          <w:color w:val="000000"/>
          <w:lang w:val="pt-BR"/>
        </w:rPr>
        <w:t>Josierika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Cunha da Silva</w:t>
      </w:r>
      <w:r w:rsidRPr="0008016E">
        <w:rPr>
          <w:rFonts w:eastAsia="Arial" w:cs="Times New Roman"/>
          <w:color w:val="000000"/>
          <w:vertAlign w:val="superscript"/>
          <w:lang w:val="pt-BR"/>
        </w:rPr>
        <w:t>5</w:t>
      </w:r>
      <w:r w:rsidRPr="0008016E">
        <w:rPr>
          <w:rFonts w:eastAsia="Arial" w:cs="Times New Roman"/>
          <w:color w:val="000000"/>
          <w:lang w:val="pt-BR"/>
        </w:rPr>
        <w:t>, Jesus Nazareno Silva de Souza</w:t>
      </w:r>
      <w:r w:rsidRPr="0008016E">
        <w:rPr>
          <w:rFonts w:eastAsia="Arial" w:cs="Times New Roman"/>
          <w:color w:val="000000"/>
          <w:vertAlign w:val="superscript"/>
          <w:lang w:val="pt-BR"/>
        </w:rPr>
        <w:t>6</w:t>
      </w:r>
      <w:r w:rsidRPr="0008016E">
        <w:rPr>
          <w:rFonts w:eastAsia="Arial" w:cs="Times New Roman"/>
          <w:color w:val="000000"/>
          <w:lang w:val="pt-BR"/>
        </w:rPr>
        <w:t xml:space="preserve">, </w:t>
      </w:r>
      <w:proofErr w:type="spellStart"/>
      <w:r w:rsidRPr="0008016E">
        <w:rPr>
          <w:rFonts w:eastAsia="Arial" w:cs="Times New Roman"/>
          <w:color w:val="000000"/>
          <w:lang w:val="pt-BR"/>
        </w:rPr>
        <w:t>Luis</w:t>
      </w:r>
      <w:proofErr w:type="spellEnd"/>
      <w:r w:rsidRPr="0008016E">
        <w:rPr>
          <w:rFonts w:eastAsia="Arial" w:cs="Times New Roman"/>
          <w:color w:val="000000"/>
          <w:lang w:val="pt-BR"/>
        </w:rPr>
        <w:t xml:space="preserve"> Manuel Quirós</w:t>
      </w:r>
      <w:r w:rsidRPr="0008016E">
        <w:rPr>
          <w:rFonts w:eastAsia="Cambria Math" w:cs="Times New Roman"/>
          <w:color w:val="000000"/>
          <w:lang w:val="pt-BR"/>
        </w:rPr>
        <w:t>‑</w:t>
      </w:r>
      <w:r w:rsidRPr="0008016E">
        <w:rPr>
          <w:rFonts w:eastAsia="Arial" w:cs="Times New Roman"/>
          <w:color w:val="000000"/>
          <w:lang w:val="pt-BR"/>
        </w:rPr>
        <w:t>Guerrero</w:t>
      </w:r>
      <w:r w:rsidRPr="0008016E">
        <w:rPr>
          <w:rFonts w:eastAsia="Arial" w:cs="Times New Roman"/>
          <w:color w:val="000000"/>
          <w:vertAlign w:val="superscript"/>
          <w:lang w:val="pt-BR"/>
        </w:rPr>
        <w:t>7,8</w:t>
      </w:r>
      <w:r w:rsidRPr="0008016E">
        <w:rPr>
          <w:rFonts w:eastAsia="Arial" w:cs="Times New Roman"/>
          <w:color w:val="000000"/>
          <w:lang w:val="pt-BR"/>
        </w:rPr>
        <w:t>, Jean A. Boutin</w:t>
      </w:r>
      <w:r w:rsidRPr="0008016E">
        <w:rPr>
          <w:rFonts w:eastAsia="Arial" w:cs="Times New Roman"/>
          <w:color w:val="000000"/>
          <w:vertAlign w:val="superscript"/>
          <w:lang w:val="pt-BR"/>
        </w:rPr>
        <w:t>9,10</w:t>
      </w:r>
      <w:r w:rsidRPr="0008016E">
        <w:rPr>
          <w:rFonts w:eastAsia="Arial" w:cs="Times New Roman"/>
          <w:color w:val="000000"/>
          <w:lang w:val="pt-BR"/>
        </w:rPr>
        <w:t>, Marta Chagas Monteiro</w:t>
      </w:r>
      <w:r w:rsidRPr="0008016E">
        <w:rPr>
          <w:rFonts w:eastAsia="Arial" w:cs="Times New Roman"/>
          <w:color w:val="000000"/>
          <w:vertAlign w:val="superscript"/>
          <w:lang w:val="pt-BR"/>
        </w:rPr>
        <w:t>2,3</w:t>
      </w:r>
      <w:r w:rsidRPr="0008016E">
        <w:rPr>
          <w:rFonts w:eastAsia="Arial" w:cs="Times New Roman"/>
          <w:color w:val="000000"/>
          <w:lang w:val="pt-BR"/>
        </w:rPr>
        <w:t>, Milton Nascimento da Silva</w:t>
      </w:r>
      <w:r w:rsidRPr="0008016E">
        <w:rPr>
          <w:rFonts w:eastAsia="Arial" w:cs="Times New Roman"/>
          <w:color w:val="000000"/>
          <w:vertAlign w:val="superscript"/>
          <w:lang w:val="pt-BR"/>
        </w:rPr>
        <w:t>1</w:t>
      </w:r>
    </w:p>
    <w:p w14:paraId="3504EAC6" w14:textId="77777777" w:rsidR="00277A0C" w:rsidRPr="0008016E" w:rsidRDefault="00277A0C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vertAlign w:val="superscript"/>
          <w:lang w:val="pt-BR"/>
        </w:rPr>
      </w:pPr>
    </w:p>
    <w:p w14:paraId="386CBA91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1</w:t>
      </w:r>
      <w:r w:rsidRPr="0008016E">
        <w:rPr>
          <w:rFonts w:eastAsia="Arial" w:cs="Times New Roman"/>
          <w:color w:val="000000"/>
          <w:lang w:val="pt-BR"/>
        </w:rPr>
        <w:t xml:space="preserve">Programa de Pós-graduação em Química, </w:t>
      </w:r>
      <w:bookmarkStart w:id="0" w:name="_Hlk57148846"/>
      <w:r w:rsidRPr="0008016E">
        <w:rPr>
          <w:rFonts w:eastAsia="Arial" w:cs="Times New Roman"/>
          <w:color w:val="000000"/>
          <w:lang w:val="pt-BR"/>
        </w:rPr>
        <w:t>Instituto de Ciências Exatas e Naturais, Universidade Federal do Pará, 66075110, Belém, Pará, Brazil.</w:t>
      </w:r>
      <w:bookmarkEnd w:id="0"/>
    </w:p>
    <w:p w14:paraId="3E3E19B4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2</w:t>
      </w:r>
      <w:r w:rsidRPr="0008016E">
        <w:rPr>
          <w:rFonts w:eastAsia="Arial" w:cs="Times New Roman"/>
          <w:color w:val="000000"/>
          <w:lang w:val="pt-BR"/>
        </w:rPr>
        <w:t>Programa de Pós-graduação em Ciências Farmacêuticas, Instituto de Ciências da Saúde, Universidade Federal do Pará, 66075110, Belém, Pará, Brazil.</w:t>
      </w:r>
    </w:p>
    <w:p w14:paraId="6F6CDDBD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3</w:t>
      </w:r>
      <w:r w:rsidRPr="0008016E">
        <w:rPr>
          <w:rFonts w:eastAsia="Arial" w:cs="Times New Roman"/>
          <w:color w:val="000000"/>
          <w:lang w:val="pt-BR"/>
        </w:rPr>
        <w:t>Programa de Pós-graduação em Neurociências e Biologia Celular, Instituto de Ciências Biológicas, Universidade Federal do Pará, 66075110, Belém, Pará, Brazil.</w:t>
      </w:r>
    </w:p>
    <w:p w14:paraId="3E838336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4</w:t>
      </w:r>
      <w:r w:rsidRPr="0008016E">
        <w:rPr>
          <w:rFonts w:eastAsia="Arial" w:cs="Times New Roman"/>
          <w:color w:val="000000"/>
          <w:lang w:val="pt-BR"/>
        </w:rPr>
        <w:t>Faculdade de Farmácia, Instituto de Ciências da Saúde, Universidade Federal do Pará, 66075110, Belém, Pará, Brazil.</w:t>
      </w:r>
    </w:p>
    <w:p w14:paraId="564D89A7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5</w:t>
      </w:r>
      <w:r w:rsidRPr="0008016E">
        <w:rPr>
          <w:rFonts w:eastAsia="Arial" w:cs="Times New Roman"/>
          <w:color w:val="000000"/>
          <w:lang w:val="pt-BR"/>
        </w:rPr>
        <w:t>Faculdade de Medicina, Instituto de Ciências da Saúde, Universidade Federal do Pará, 66075110, Belém, Pará, Brazil.</w:t>
      </w:r>
    </w:p>
    <w:p w14:paraId="77A6C01A" w14:textId="625948B4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pt-BR"/>
        </w:rPr>
      </w:pPr>
      <w:r w:rsidRPr="0008016E">
        <w:rPr>
          <w:rFonts w:eastAsia="Arial" w:cs="Times New Roman"/>
          <w:color w:val="000000"/>
          <w:vertAlign w:val="superscript"/>
          <w:lang w:val="pt-BR"/>
        </w:rPr>
        <w:t>6</w:t>
      </w:r>
      <w:r w:rsidRPr="0008016E">
        <w:rPr>
          <w:rFonts w:eastAsia="Arial" w:cs="Times New Roman"/>
          <w:color w:val="000000"/>
          <w:lang w:val="pt-BR"/>
        </w:rPr>
        <w:t>Centro de valorização de compostos Bioativos da Amazônia (CVACBA) e Faculdade de Engenharia de Alimento (FEA), Universidade Federal do Pará, 66075110, Belém, Pará, Brazil.</w:t>
      </w:r>
    </w:p>
    <w:p w14:paraId="5324AFFD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</w:rPr>
      </w:pPr>
      <w:r w:rsidRPr="0008016E">
        <w:rPr>
          <w:rFonts w:eastAsia="Arial" w:cs="Times New Roman"/>
          <w:color w:val="000000"/>
          <w:vertAlign w:val="superscript"/>
        </w:rPr>
        <w:t>7</w:t>
      </w:r>
      <w:r w:rsidRPr="0008016E">
        <w:rPr>
          <w:rFonts w:eastAsia="Arial" w:cs="Times New Roman"/>
          <w:color w:val="000000"/>
        </w:rPr>
        <w:t>School of Pharmaceutical Sciences, University de Geneva, CMU, Rue Michel-</w:t>
      </w:r>
      <w:proofErr w:type="spellStart"/>
      <w:r w:rsidRPr="0008016E">
        <w:rPr>
          <w:rFonts w:eastAsia="Arial" w:cs="Times New Roman"/>
          <w:color w:val="000000"/>
        </w:rPr>
        <w:t>Servet</w:t>
      </w:r>
      <w:proofErr w:type="spellEnd"/>
      <w:r w:rsidRPr="0008016E">
        <w:rPr>
          <w:rFonts w:eastAsia="Arial" w:cs="Times New Roman"/>
          <w:color w:val="000000"/>
        </w:rPr>
        <w:t xml:space="preserve"> 1, CH-1206 Geneva 4, Switzerland</w:t>
      </w:r>
    </w:p>
    <w:p w14:paraId="41805134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</w:rPr>
      </w:pPr>
      <w:r w:rsidRPr="0008016E">
        <w:rPr>
          <w:rFonts w:eastAsia="Arial" w:cs="Times New Roman"/>
          <w:color w:val="000000"/>
          <w:vertAlign w:val="superscript"/>
        </w:rPr>
        <w:t>8</w:t>
      </w:r>
      <w:r w:rsidRPr="0008016E">
        <w:rPr>
          <w:rFonts w:eastAsia="Arial" w:cs="Times New Roman"/>
          <w:color w:val="000000"/>
        </w:rPr>
        <w:t xml:space="preserve">Institute of Pharmaceutical Sciences of Western Switzerland (ISPSW), University of Geneva, CMU, Rue Michel </w:t>
      </w:r>
      <w:proofErr w:type="spellStart"/>
      <w:r w:rsidRPr="0008016E">
        <w:rPr>
          <w:rFonts w:eastAsia="Arial" w:cs="Times New Roman"/>
          <w:color w:val="000000"/>
        </w:rPr>
        <w:t>Servet</w:t>
      </w:r>
      <w:proofErr w:type="spellEnd"/>
      <w:r w:rsidRPr="0008016E">
        <w:rPr>
          <w:rFonts w:eastAsia="Arial" w:cs="Times New Roman"/>
          <w:color w:val="000000"/>
        </w:rPr>
        <w:t xml:space="preserve"> 1, 1206 Geneva 4, Switzerland</w:t>
      </w:r>
    </w:p>
    <w:p w14:paraId="72B81EFD" w14:textId="77777777" w:rsidR="00442874" w:rsidRPr="0008016E" w:rsidRDefault="00442874" w:rsidP="00AD3EFA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Arial" w:cs="Times New Roman"/>
          <w:color w:val="000000"/>
          <w:lang w:val="fr-FR"/>
        </w:rPr>
      </w:pPr>
      <w:r w:rsidRPr="0008016E">
        <w:rPr>
          <w:rFonts w:eastAsia="Arial" w:cs="Times New Roman"/>
          <w:color w:val="000000"/>
          <w:vertAlign w:val="superscript"/>
          <w:lang w:val="fr-FR"/>
        </w:rPr>
        <w:t>9</w:t>
      </w:r>
      <w:r w:rsidRPr="0008016E">
        <w:rPr>
          <w:rFonts w:eastAsia="Arial" w:cs="Times New Roman"/>
          <w:color w:val="000000"/>
          <w:lang w:val="fr-FR"/>
        </w:rPr>
        <w:t>Institut de Recherches Internationales Servier, 50 rue Carnot, 92284 Suresnes, France</w:t>
      </w:r>
    </w:p>
    <w:p w14:paraId="1C89CDB8" w14:textId="18AF7364" w:rsidR="00442874" w:rsidRDefault="00442874" w:rsidP="00AD3EFA">
      <w:pPr>
        <w:spacing w:before="0" w:after="0" w:line="276" w:lineRule="auto"/>
        <w:jc w:val="center"/>
        <w:rPr>
          <w:rFonts w:eastAsia="Arial" w:cs="Times New Roman"/>
          <w:color w:val="000000"/>
          <w:lang w:val="fr-FR"/>
        </w:rPr>
      </w:pPr>
      <w:r w:rsidRPr="0008016E">
        <w:rPr>
          <w:rFonts w:eastAsia="Arial" w:cs="Times New Roman"/>
          <w:color w:val="000000"/>
          <w:vertAlign w:val="superscript"/>
          <w:lang w:val="fr-FR"/>
        </w:rPr>
        <w:t>10</w:t>
      </w:r>
      <w:r w:rsidRPr="0008016E">
        <w:rPr>
          <w:rFonts w:eastAsia="Arial" w:cs="Times New Roman"/>
          <w:color w:val="000000"/>
          <w:lang w:val="fr-FR"/>
        </w:rPr>
        <w:t>Present address: PHARMADEV (Pharmacochimie et biologie pour le développement), Université Toulouse 3 Paul Sabatier, Faculté de Pharmacie, 35 chemin des Maraîchers - 31062 Toulouse Cedex 9, France.</w:t>
      </w:r>
    </w:p>
    <w:p w14:paraId="1DEA856B" w14:textId="77777777" w:rsidR="00277A0C" w:rsidRPr="0008016E" w:rsidRDefault="00277A0C" w:rsidP="00AD3EFA">
      <w:pPr>
        <w:spacing w:before="0" w:after="0" w:line="276" w:lineRule="auto"/>
        <w:jc w:val="center"/>
        <w:rPr>
          <w:rFonts w:eastAsia="Arial" w:cs="Times New Roman"/>
          <w:color w:val="000000"/>
          <w:lang w:val="fr-FR"/>
        </w:rPr>
      </w:pPr>
    </w:p>
    <w:p w14:paraId="6DA5BE6B" w14:textId="16471E99" w:rsidR="00442874" w:rsidRPr="00442874" w:rsidRDefault="00442874" w:rsidP="00AD3EFA">
      <w:pPr>
        <w:spacing w:before="0" w:after="0" w:line="276" w:lineRule="auto"/>
        <w:jc w:val="center"/>
        <w:rPr>
          <w:rFonts w:eastAsia="Arial"/>
          <w:b/>
          <w:color w:val="000000"/>
          <w:lang w:val="pt-BR"/>
        </w:rPr>
      </w:pPr>
      <w:proofErr w:type="spellStart"/>
      <w:r w:rsidRPr="00442874">
        <w:rPr>
          <w:rFonts w:eastAsia="Arial"/>
          <w:b/>
          <w:color w:val="000000"/>
          <w:lang w:val="pt-BR"/>
        </w:rPr>
        <w:t>Corresponding</w:t>
      </w:r>
      <w:proofErr w:type="spellEnd"/>
      <w:r w:rsidRPr="00442874">
        <w:rPr>
          <w:rFonts w:eastAsia="Arial"/>
          <w:b/>
          <w:color w:val="000000"/>
          <w:lang w:val="pt-BR"/>
        </w:rPr>
        <w:t xml:space="preserve"> </w:t>
      </w:r>
      <w:proofErr w:type="spellStart"/>
      <w:r w:rsidRPr="00442874">
        <w:rPr>
          <w:rFonts w:eastAsia="Arial"/>
          <w:b/>
          <w:color w:val="000000"/>
          <w:lang w:val="pt-BR"/>
        </w:rPr>
        <w:t>author</w:t>
      </w:r>
      <w:proofErr w:type="spellEnd"/>
    </w:p>
    <w:p w14:paraId="0A870004" w14:textId="77777777" w:rsidR="00442874" w:rsidRPr="0008016E" w:rsidRDefault="00442874" w:rsidP="00AD3EFA">
      <w:pPr>
        <w:spacing w:before="0" w:after="0" w:line="276" w:lineRule="auto"/>
        <w:jc w:val="center"/>
        <w:rPr>
          <w:rFonts w:eastAsia="Arial"/>
          <w:bCs/>
          <w:color w:val="000000"/>
          <w:lang w:val="pt-BR"/>
        </w:rPr>
      </w:pPr>
      <w:r w:rsidRPr="0008016E">
        <w:rPr>
          <w:rFonts w:eastAsia="Arial"/>
          <w:bCs/>
          <w:color w:val="000000"/>
          <w:lang w:val="pt-BR"/>
        </w:rPr>
        <w:t>Milton Nascimento da Silva</w:t>
      </w:r>
    </w:p>
    <w:p w14:paraId="781857B7" w14:textId="77777777" w:rsidR="00442874" w:rsidRPr="0008016E" w:rsidRDefault="00442874" w:rsidP="00AD3EFA">
      <w:pPr>
        <w:spacing w:before="0" w:after="0" w:line="276" w:lineRule="auto"/>
        <w:jc w:val="center"/>
        <w:rPr>
          <w:rFonts w:eastAsia="Arial"/>
          <w:bCs/>
          <w:color w:val="000000"/>
          <w:lang w:val="pt-BR"/>
        </w:rPr>
      </w:pPr>
      <w:r w:rsidRPr="0008016E">
        <w:rPr>
          <w:rFonts w:eastAsia="Arial"/>
          <w:bCs/>
          <w:color w:val="000000"/>
          <w:lang w:val="pt-BR"/>
        </w:rPr>
        <w:t>Instituto de Ciências Exatas e Naturais (ICEN), Universidade Federal do Pará, 66075110, Belém, Pará, Brazil.</w:t>
      </w:r>
    </w:p>
    <w:p w14:paraId="65B49354" w14:textId="77777777" w:rsidR="00442874" w:rsidRDefault="00442874" w:rsidP="00AD3EFA">
      <w:pPr>
        <w:spacing w:before="0" w:after="0" w:line="276" w:lineRule="auto"/>
        <w:jc w:val="center"/>
        <w:rPr>
          <w:rFonts w:eastAsia="Arial"/>
          <w:bCs/>
          <w:color w:val="000000"/>
        </w:rPr>
      </w:pPr>
      <w:r w:rsidRPr="0008016E">
        <w:rPr>
          <w:rFonts w:eastAsia="Arial"/>
          <w:bCs/>
          <w:color w:val="000000"/>
        </w:rPr>
        <w:t>Telephone: + 55 91 3201-7365</w:t>
      </w:r>
    </w:p>
    <w:p w14:paraId="08B2471A" w14:textId="1BE5DF03" w:rsidR="00B94217" w:rsidRPr="00277A0C" w:rsidRDefault="00C4099C" w:rsidP="00AD3EFA">
      <w:pPr>
        <w:spacing w:before="0" w:after="0" w:line="276" w:lineRule="auto"/>
        <w:jc w:val="center"/>
        <w:rPr>
          <w:rFonts w:eastAsia="Arial"/>
          <w:b/>
        </w:rPr>
      </w:pPr>
      <w:hyperlink r:id="rId8" w:history="1">
        <w:r w:rsidR="00442874" w:rsidRPr="00277A0C">
          <w:rPr>
            <w:rStyle w:val="Hyperlink"/>
            <w:color w:val="auto"/>
          </w:rPr>
          <w:t>yumilton@yahoo.com.br.br</w:t>
        </w:r>
      </w:hyperlink>
    </w:p>
    <w:p w14:paraId="6AD3B90E" w14:textId="2F7D952A" w:rsidR="004D2DF5" w:rsidRDefault="004D2DF5" w:rsidP="0014204D">
      <w:pPr>
        <w:pStyle w:val="SupplementaryMaterial"/>
        <w:rPr>
          <w:i w:val="0"/>
          <w:iCs/>
        </w:rPr>
      </w:pPr>
    </w:p>
    <w:p w14:paraId="64EBFED3" w14:textId="77777777" w:rsidR="00466699" w:rsidRPr="0008016E" w:rsidRDefault="00466699" w:rsidP="004666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eastAsia="Arial" w:cs="Times New Roman"/>
          <w:color w:val="000000"/>
        </w:rPr>
      </w:pPr>
      <w:r w:rsidRPr="0008016E">
        <w:rPr>
          <w:rFonts w:eastAsia="Arial" w:cs="Times New Roman"/>
          <w:b/>
          <w:color w:val="000000"/>
        </w:rPr>
        <w:lastRenderedPageBreak/>
        <w:t xml:space="preserve">Table </w:t>
      </w:r>
      <w:r w:rsidRPr="0008016E">
        <w:rPr>
          <w:rFonts w:eastAsia="Arial"/>
          <w:b/>
          <w:color w:val="000000"/>
        </w:rPr>
        <w:t>S1</w:t>
      </w:r>
      <w:r w:rsidRPr="0008016E">
        <w:rPr>
          <w:rFonts w:eastAsia="Arial" w:cs="Times New Roman"/>
          <w:b/>
          <w:color w:val="000000"/>
        </w:rPr>
        <w:t>.</w:t>
      </w:r>
      <w:r w:rsidRPr="0008016E">
        <w:rPr>
          <w:rFonts w:eastAsia="Arial" w:cs="Times New Roman"/>
          <w:color w:val="000000"/>
        </w:rPr>
        <w:t xml:space="preserve"> Formula for manipulation of the ointment used in the animals of this study.</w:t>
      </w:r>
    </w:p>
    <w:tbl>
      <w:tblPr>
        <w:tblW w:w="4536" w:type="dxa"/>
        <w:jc w:val="center"/>
        <w:tblLayout w:type="fixed"/>
        <w:tblLook w:val="0400" w:firstRow="0" w:lastRow="0" w:firstColumn="0" w:lastColumn="0" w:noHBand="0" w:noVBand="1"/>
      </w:tblPr>
      <w:tblGrid>
        <w:gridCol w:w="2689"/>
        <w:gridCol w:w="1847"/>
      </w:tblGrid>
      <w:tr w:rsidR="00466699" w:rsidRPr="0008016E" w14:paraId="34486982" w14:textId="77777777" w:rsidTr="009220AA">
        <w:trPr>
          <w:trHeight w:val="62"/>
          <w:jc w:val="center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BE0F5" w14:textId="77777777" w:rsidR="00466699" w:rsidRPr="0008016E" w:rsidRDefault="00466699" w:rsidP="002F689F">
            <w:pPr>
              <w:widowControl w:val="0"/>
              <w:tabs>
                <w:tab w:val="left" w:pos="1105"/>
              </w:tabs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Components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1FDF5" w14:textId="77777777" w:rsidR="00466699" w:rsidRPr="0008016E" w:rsidRDefault="00466699" w:rsidP="002F689F">
            <w:pPr>
              <w:widowControl w:val="0"/>
              <w:tabs>
                <w:tab w:val="left" w:pos="1105"/>
              </w:tabs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Quantify</w:t>
            </w:r>
          </w:p>
        </w:tc>
      </w:tr>
      <w:tr w:rsidR="00466699" w:rsidRPr="0008016E" w14:paraId="38D4109E" w14:textId="77777777" w:rsidTr="009220AA">
        <w:trPr>
          <w:trHeight w:val="62"/>
          <w:jc w:val="center"/>
        </w:trPr>
        <w:tc>
          <w:tcPr>
            <w:tcW w:w="26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9048155" w14:textId="77777777" w:rsidR="00466699" w:rsidRPr="0008016E" w:rsidRDefault="00466699" w:rsidP="002F6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Lanolin anhydrous</w:t>
            </w:r>
          </w:p>
        </w:tc>
        <w:tc>
          <w:tcPr>
            <w:tcW w:w="184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CE2834E" w14:textId="77777777" w:rsidR="00466699" w:rsidRPr="0008016E" w:rsidRDefault="00466699" w:rsidP="002F689F">
            <w:pPr>
              <w:widowControl w:val="0"/>
              <w:tabs>
                <w:tab w:val="left" w:pos="1105"/>
              </w:tabs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30.00 g</w:t>
            </w:r>
          </w:p>
        </w:tc>
      </w:tr>
      <w:tr w:rsidR="00466699" w:rsidRPr="0008016E" w14:paraId="4772CCAB" w14:textId="77777777" w:rsidTr="009220AA">
        <w:trPr>
          <w:trHeight w:val="268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A8E499A" w14:textId="77777777" w:rsidR="00466699" w:rsidRPr="0008016E" w:rsidRDefault="00466699" w:rsidP="002F6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Butylhydroxytoluene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7FAA685E" w14:textId="77777777" w:rsidR="00466699" w:rsidRPr="0008016E" w:rsidRDefault="00466699" w:rsidP="002F689F">
            <w:pPr>
              <w:widowControl w:val="0"/>
              <w:tabs>
                <w:tab w:val="left" w:pos="1105"/>
                <w:tab w:val="center" w:pos="1698"/>
              </w:tabs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0.02 g</w:t>
            </w:r>
          </w:p>
        </w:tc>
      </w:tr>
      <w:tr w:rsidR="00466699" w:rsidRPr="0008016E" w14:paraId="593C5D65" w14:textId="77777777" w:rsidTr="009220AA">
        <w:trPr>
          <w:trHeight w:val="57"/>
          <w:jc w:val="center"/>
        </w:trPr>
        <w:tc>
          <w:tcPr>
            <w:tcW w:w="26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2292F7" w14:textId="77777777" w:rsidR="00466699" w:rsidRPr="0008016E" w:rsidRDefault="00466699" w:rsidP="002F6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Solid petroleum jelly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6CD536" w14:textId="77777777" w:rsidR="00466699" w:rsidRPr="0008016E" w:rsidRDefault="00466699" w:rsidP="002F689F">
            <w:pPr>
              <w:widowControl w:val="0"/>
              <w:tabs>
                <w:tab w:val="left" w:pos="1105"/>
              </w:tabs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100.00 g</w:t>
            </w:r>
          </w:p>
        </w:tc>
      </w:tr>
    </w:tbl>
    <w:p w14:paraId="419090AC" w14:textId="77777777" w:rsidR="00AD3EFA" w:rsidRDefault="00AD3EFA" w:rsidP="002F689F">
      <w:pPr>
        <w:spacing w:line="480" w:lineRule="auto"/>
        <w:rPr>
          <w:rFonts w:eastAsia="Arial" w:cs="Times New Roman"/>
          <w:b/>
        </w:rPr>
      </w:pPr>
    </w:p>
    <w:p w14:paraId="783608F5" w14:textId="608DF8D9" w:rsidR="002F689F" w:rsidRPr="0008016E" w:rsidRDefault="002F689F" w:rsidP="002F689F">
      <w:pPr>
        <w:spacing w:line="480" w:lineRule="auto"/>
        <w:rPr>
          <w:rFonts w:eastAsia="Arial" w:cs="Times New Roman"/>
        </w:rPr>
      </w:pPr>
      <w:r w:rsidRPr="0008016E">
        <w:rPr>
          <w:rFonts w:eastAsia="Arial" w:cs="Times New Roman"/>
          <w:b/>
        </w:rPr>
        <w:t xml:space="preserve">Table </w:t>
      </w:r>
      <w:r>
        <w:rPr>
          <w:rFonts w:eastAsia="Arial" w:cs="Times New Roman"/>
          <w:b/>
        </w:rPr>
        <w:t>S</w:t>
      </w:r>
      <w:r w:rsidRPr="0008016E">
        <w:rPr>
          <w:rFonts w:eastAsia="Arial" w:cs="Times New Roman"/>
          <w:b/>
        </w:rPr>
        <w:t xml:space="preserve">2. </w:t>
      </w:r>
      <w:r w:rsidRPr="0008016E">
        <w:rPr>
          <w:rFonts w:eastAsia="Arial" w:cs="Times New Roman"/>
        </w:rPr>
        <w:t>Scoring criteria for erythema and eschar formation and edema and cutaneous irritation</w:t>
      </w:r>
    </w:p>
    <w:tbl>
      <w:tblPr>
        <w:tblW w:w="6945" w:type="dxa"/>
        <w:jc w:val="center"/>
        <w:tblLayout w:type="fixed"/>
        <w:tblLook w:val="0400" w:firstRow="0" w:lastRow="0" w:firstColumn="0" w:lastColumn="0" w:noHBand="0" w:noVBand="1"/>
      </w:tblPr>
      <w:tblGrid>
        <w:gridCol w:w="3402"/>
        <w:gridCol w:w="3543"/>
      </w:tblGrid>
      <w:tr w:rsidR="002F689F" w:rsidRPr="0008016E" w14:paraId="18A5E867" w14:textId="77777777" w:rsidTr="009220AA">
        <w:trPr>
          <w:trHeight w:val="273"/>
          <w:jc w:val="center"/>
        </w:trPr>
        <w:tc>
          <w:tcPr>
            <w:tcW w:w="6946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C028B46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OECD Nº404</w:t>
            </w:r>
          </w:p>
        </w:tc>
      </w:tr>
      <w:tr w:rsidR="002F689F" w:rsidRPr="0008016E" w14:paraId="55D32404" w14:textId="77777777" w:rsidTr="009220AA">
        <w:trPr>
          <w:trHeight w:val="309"/>
          <w:jc w:val="center"/>
        </w:trPr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</w:tcPr>
          <w:p w14:paraId="2FD18771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Erythema and eschar formation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</w:tcPr>
          <w:p w14:paraId="1445D398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Score</w:t>
            </w:r>
          </w:p>
        </w:tc>
      </w:tr>
      <w:tr w:rsidR="002F689F" w:rsidRPr="0008016E" w14:paraId="7993AA5C" w14:textId="77777777" w:rsidTr="009220AA">
        <w:trPr>
          <w:trHeight w:val="288"/>
          <w:jc w:val="center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auto"/>
          </w:tcPr>
          <w:p w14:paraId="2019975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No erythema</w:t>
            </w: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auto"/>
          </w:tcPr>
          <w:p w14:paraId="10CF3E3F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0</w:t>
            </w:r>
          </w:p>
        </w:tc>
      </w:tr>
      <w:tr w:rsidR="002F689F" w:rsidRPr="0008016E" w14:paraId="59D4F728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</w:tcPr>
          <w:p w14:paraId="30FB8375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Very slight erythema</w:t>
            </w:r>
          </w:p>
        </w:tc>
        <w:tc>
          <w:tcPr>
            <w:tcW w:w="3544" w:type="dxa"/>
            <w:shd w:val="clear" w:color="auto" w:fill="auto"/>
          </w:tcPr>
          <w:p w14:paraId="3BEEF90B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1</w:t>
            </w:r>
          </w:p>
        </w:tc>
      </w:tr>
      <w:tr w:rsidR="002F689F" w:rsidRPr="0008016E" w14:paraId="313CEA11" w14:textId="77777777" w:rsidTr="009220AA">
        <w:trPr>
          <w:trHeight w:val="294"/>
          <w:jc w:val="center"/>
        </w:trPr>
        <w:tc>
          <w:tcPr>
            <w:tcW w:w="3402" w:type="dxa"/>
            <w:shd w:val="clear" w:color="auto" w:fill="auto"/>
          </w:tcPr>
          <w:p w14:paraId="5A1AA367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Moderate to severe erythema</w:t>
            </w:r>
          </w:p>
        </w:tc>
        <w:tc>
          <w:tcPr>
            <w:tcW w:w="3544" w:type="dxa"/>
            <w:shd w:val="clear" w:color="auto" w:fill="auto"/>
          </w:tcPr>
          <w:p w14:paraId="4AFB9982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2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3</w:t>
            </w:r>
          </w:p>
        </w:tc>
      </w:tr>
      <w:tr w:rsidR="002F689F" w:rsidRPr="0008016E" w14:paraId="1B3E15EF" w14:textId="77777777" w:rsidTr="009220AA">
        <w:trPr>
          <w:trHeight w:val="273"/>
          <w:jc w:val="center"/>
        </w:trPr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</w:tcPr>
          <w:p w14:paraId="08EC5FDA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Severe erythema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</w:tcPr>
          <w:p w14:paraId="6F25E138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4</w:t>
            </w:r>
          </w:p>
        </w:tc>
      </w:tr>
      <w:tr w:rsidR="002F689F" w:rsidRPr="0008016E" w14:paraId="1FC8B3E8" w14:textId="77777777" w:rsidTr="009220AA">
        <w:trPr>
          <w:trHeight w:val="273"/>
          <w:jc w:val="center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7DC3D9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Edema</w:t>
            </w: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73322BF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Score</w:t>
            </w:r>
          </w:p>
        </w:tc>
      </w:tr>
      <w:tr w:rsidR="002F689F" w:rsidRPr="0008016E" w14:paraId="4851B70D" w14:textId="77777777" w:rsidTr="009220AA">
        <w:trPr>
          <w:trHeight w:val="273"/>
          <w:jc w:val="center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1AA9FCC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No edema</w:t>
            </w: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9C1511E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0</w:t>
            </w:r>
          </w:p>
        </w:tc>
      </w:tr>
      <w:tr w:rsidR="002F689F" w:rsidRPr="0008016E" w14:paraId="729B588D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1E84EAF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Very slight edema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1F44B3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1</w:t>
            </w:r>
          </w:p>
        </w:tc>
      </w:tr>
      <w:tr w:rsidR="002F689F" w:rsidRPr="0008016E" w14:paraId="063D859C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CA0FBAE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Slight edema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6E40FC3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2</w:t>
            </w:r>
          </w:p>
        </w:tc>
      </w:tr>
      <w:tr w:rsidR="002F689F" w:rsidRPr="0008016E" w14:paraId="58EE77CC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13B560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Moderate edema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5F8E99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3</w:t>
            </w:r>
          </w:p>
        </w:tc>
      </w:tr>
      <w:tr w:rsidR="002F689F" w:rsidRPr="0008016E" w14:paraId="4CD8FF5B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F76A7D9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Severe edema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6120866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4</w:t>
            </w:r>
          </w:p>
        </w:tc>
      </w:tr>
      <w:tr w:rsidR="002F689F" w:rsidRPr="0008016E" w14:paraId="21C41AD9" w14:textId="77777777" w:rsidTr="009220AA">
        <w:trPr>
          <w:trHeight w:val="273"/>
          <w:jc w:val="center"/>
        </w:trPr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C918C8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Degree of cutaneous irritation</w:t>
            </w: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8788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b/>
                <w:color w:val="000000"/>
              </w:rPr>
            </w:pPr>
            <w:r w:rsidRPr="0008016E">
              <w:rPr>
                <w:rFonts w:eastAsia="Arial" w:cs="Times New Roman"/>
                <w:b/>
                <w:color w:val="000000"/>
              </w:rPr>
              <w:t>Values (mm)</w:t>
            </w:r>
          </w:p>
        </w:tc>
      </w:tr>
      <w:tr w:rsidR="002F689F" w:rsidRPr="0008016E" w14:paraId="205C90D3" w14:textId="77777777" w:rsidTr="009220AA">
        <w:trPr>
          <w:trHeight w:val="273"/>
          <w:jc w:val="center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auto"/>
          </w:tcPr>
          <w:p w14:paraId="7B46C7D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proofErr w:type="spellStart"/>
            <w:r w:rsidRPr="0008016E">
              <w:rPr>
                <w:rFonts w:eastAsia="Arial" w:cs="Times New Roman"/>
                <w:color w:val="000000"/>
              </w:rPr>
              <w:t>Notirritating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auto"/>
          </w:tcPr>
          <w:p w14:paraId="656CF76A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 xml:space="preserve">0.0 </w:t>
            </w:r>
            <w:r w:rsidRPr="0008016E">
              <w:rPr>
                <w:rFonts w:eastAsia="Arial"/>
                <w:color w:val="000000"/>
              </w:rPr>
              <w:t>–</w:t>
            </w:r>
            <w:r w:rsidRPr="0008016E">
              <w:rPr>
                <w:rFonts w:eastAsia="Arial" w:cs="Times New Roman"/>
                <w:color w:val="000000"/>
              </w:rPr>
              <w:t xml:space="preserve"> 1.0</w:t>
            </w:r>
          </w:p>
        </w:tc>
      </w:tr>
      <w:tr w:rsidR="002F689F" w:rsidRPr="0008016E" w14:paraId="20EE9D48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</w:tcPr>
          <w:p w14:paraId="1A2CB709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proofErr w:type="spellStart"/>
            <w:r w:rsidRPr="0008016E">
              <w:rPr>
                <w:rFonts w:eastAsia="Arial" w:cs="Times New Roman"/>
                <w:color w:val="000000"/>
              </w:rPr>
              <w:t>Moderateirritant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40769994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 xml:space="preserve">1.0 </w:t>
            </w:r>
            <w:r w:rsidRPr="0008016E">
              <w:rPr>
                <w:rFonts w:eastAsia="Arial"/>
                <w:color w:val="000000"/>
              </w:rPr>
              <w:t>–</w:t>
            </w:r>
            <w:r w:rsidRPr="0008016E">
              <w:rPr>
                <w:rFonts w:eastAsia="Arial" w:cs="Times New Roman"/>
                <w:color w:val="000000"/>
              </w:rPr>
              <w:t xml:space="preserve"> 2.0</w:t>
            </w:r>
          </w:p>
        </w:tc>
      </w:tr>
      <w:tr w:rsidR="002F689F" w:rsidRPr="0008016E" w14:paraId="5A9F349A" w14:textId="77777777" w:rsidTr="009220AA">
        <w:trPr>
          <w:trHeight w:val="273"/>
          <w:jc w:val="center"/>
        </w:trPr>
        <w:tc>
          <w:tcPr>
            <w:tcW w:w="3402" w:type="dxa"/>
            <w:shd w:val="clear" w:color="auto" w:fill="auto"/>
          </w:tcPr>
          <w:p w14:paraId="7D1496D0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proofErr w:type="spellStart"/>
            <w:r w:rsidRPr="0008016E">
              <w:rPr>
                <w:rFonts w:eastAsia="Arial" w:cs="Times New Roman"/>
                <w:color w:val="000000"/>
              </w:rPr>
              <w:t>Severeirritant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19EAAA97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 xml:space="preserve">2.1 </w:t>
            </w:r>
            <w:r w:rsidRPr="0008016E">
              <w:rPr>
                <w:rFonts w:eastAsia="Arial"/>
                <w:color w:val="000000"/>
              </w:rPr>
              <w:t>–</w:t>
            </w:r>
            <w:r w:rsidRPr="0008016E">
              <w:rPr>
                <w:rFonts w:eastAsia="Arial" w:cs="Times New Roman"/>
                <w:color w:val="000000"/>
              </w:rPr>
              <w:t xml:space="preserve"> 3.0</w:t>
            </w:r>
          </w:p>
        </w:tc>
      </w:tr>
      <w:tr w:rsidR="002F689F" w:rsidRPr="0008016E" w14:paraId="7D38A52D" w14:textId="77777777" w:rsidTr="009220AA">
        <w:trPr>
          <w:trHeight w:val="273"/>
          <w:jc w:val="center"/>
        </w:trPr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</w:tcPr>
          <w:p w14:paraId="28B1D84E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>Corrosive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</w:tcPr>
          <w:p w14:paraId="49C3F271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141"/>
              <w:jc w:val="center"/>
              <w:rPr>
                <w:rFonts w:eastAsia="Arial" w:cs="Times New Roman"/>
                <w:color w:val="000000"/>
              </w:rPr>
            </w:pPr>
            <w:r w:rsidRPr="0008016E">
              <w:rPr>
                <w:rFonts w:eastAsia="Arial" w:cs="Times New Roman"/>
                <w:color w:val="000000"/>
              </w:rPr>
              <w:t xml:space="preserve">3.1 </w:t>
            </w:r>
            <w:r w:rsidRPr="0008016E">
              <w:rPr>
                <w:rFonts w:eastAsia="Arial"/>
                <w:color w:val="000000"/>
              </w:rPr>
              <w:t>–</w:t>
            </w:r>
            <w:r w:rsidRPr="0008016E">
              <w:rPr>
                <w:rFonts w:eastAsia="Arial" w:cs="Times New Roman"/>
                <w:color w:val="000000"/>
              </w:rPr>
              <w:t xml:space="preserve"> 4.0</w:t>
            </w:r>
          </w:p>
        </w:tc>
      </w:tr>
    </w:tbl>
    <w:p w14:paraId="22D7D58A" w14:textId="77777777" w:rsidR="002F689F" w:rsidRPr="002F689F" w:rsidRDefault="002F689F" w:rsidP="002F689F"/>
    <w:p w14:paraId="790B41F3" w14:textId="77777777" w:rsidR="002F689F" w:rsidRPr="0008016E" w:rsidRDefault="002F689F" w:rsidP="002F689F">
      <w:pPr>
        <w:spacing w:after="200" w:line="480" w:lineRule="auto"/>
        <w:rPr>
          <w:rFonts w:eastAsia="Arial" w:cs="Times New Roman"/>
        </w:rPr>
      </w:pPr>
      <w:r w:rsidRPr="0008016E">
        <w:rPr>
          <w:rFonts w:eastAsia="Arial" w:cs="Times New Roman"/>
          <w:b/>
        </w:rPr>
        <w:t xml:space="preserve">Table </w:t>
      </w:r>
      <w:r>
        <w:rPr>
          <w:rFonts w:eastAsia="Arial"/>
          <w:b/>
        </w:rPr>
        <w:t>S3</w:t>
      </w:r>
      <w:r w:rsidRPr="0008016E">
        <w:rPr>
          <w:rFonts w:eastAsia="Arial" w:cs="Times New Roman"/>
          <w:b/>
        </w:rPr>
        <w:t xml:space="preserve">. </w:t>
      </w:r>
      <w:r w:rsidRPr="0008016E">
        <w:rPr>
          <w:rFonts w:eastAsia="Arial" w:cs="Times New Roman"/>
        </w:rPr>
        <w:t>Minimum inhibitory concentration (MIC) and minimum bactericidal concentration (MBC) of SPEE using the microdilution method</w:t>
      </w:r>
    </w:p>
    <w:tbl>
      <w:tblPr>
        <w:tblW w:w="8190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4"/>
        <w:gridCol w:w="1157"/>
        <w:gridCol w:w="19"/>
        <w:gridCol w:w="1304"/>
        <w:gridCol w:w="2176"/>
        <w:gridCol w:w="1620"/>
      </w:tblGrid>
      <w:tr w:rsidR="002F689F" w:rsidRPr="0008016E" w14:paraId="27EFBEE3" w14:textId="77777777" w:rsidTr="009220AA">
        <w:trPr>
          <w:trHeight w:val="20"/>
          <w:jc w:val="center"/>
        </w:trPr>
        <w:tc>
          <w:tcPr>
            <w:tcW w:w="819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FEDFC2A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Compounds (µg/mL)</w:t>
            </w:r>
          </w:p>
        </w:tc>
      </w:tr>
      <w:tr w:rsidR="002F689F" w:rsidRPr="0008016E" w14:paraId="1DCF5BF0" w14:textId="77777777" w:rsidTr="009220AA">
        <w:trPr>
          <w:trHeight w:val="20"/>
          <w:jc w:val="center"/>
        </w:trPr>
        <w:tc>
          <w:tcPr>
            <w:tcW w:w="191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37AC5F6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Bacteria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092A63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  <w:sz w:val="22"/>
              </w:rPr>
            </w:pPr>
            <w:r w:rsidRPr="0008016E">
              <w:rPr>
                <w:rFonts w:eastAsia="Arial" w:cs="Times New Roman"/>
                <w:b/>
                <w:sz w:val="22"/>
              </w:rPr>
              <w:t xml:space="preserve">SPEE </w:t>
            </w:r>
            <w:r w:rsidRPr="0008016E">
              <w:rPr>
                <w:rFonts w:eastAsia="Arial" w:cs="Times New Roman"/>
                <w:b/>
                <w:sz w:val="22"/>
                <w:vertAlign w:val="subscript"/>
              </w:rPr>
              <w:t>10</w:t>
            </w:r>
          </w:p>
        </w:tc>
        <w:tc>
          <w:tcPr>
            <w:tcW w:w="21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ABDE65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  <w:sz w:val="22"/>
              </w:rPr>
            </w:pPr>
            <w:r w:rsidRPr="0008016E">
              <w:rPr>
                <w:rFonts w:eastAsia="Arial" w:cs="Times New Roman"/>
                <w:b/>
                <w:sz w:val="22"/>
              </w:rPr>
              <w:t>chloramphenicol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7FBF00" w14:textId="173891C4" w:rsidR="002F689F" w:rsidRPr="0008016E" w:rsidRDefault="00DB4DB0" w:rsidP="002F689F">
            <w:pPr>
              <w:spacing w:before="0" w:after="0"/>
              <w:jc w:val="center"/>
              <w:rPr>
                <w:rFonts w:eastAsia="Arial" w:cs="Times New Roman"/>
                <w:b/>
                <w:sz w:val="22"/>
              </w:rPr>
            </w:pPr>
            <w:r w:rsidRPr="00DB4DB0">
              <w:rPr>
                <w:rFonts w:eastAsia="Arial" w:cs="Times New Roman"/>
                <w:b/>
                <w:sz w:val="22"/>
                <w:highlight w:val="yellow"/>
              </w:rPr>
              <w:t>Gentamicin</w:t>
            </w:r>
          </w:p>
        </w:tc>
      </w:tr>
      <w:tr w:rsidR="002F689F" w:rsidRPr="0008016E" w14:paraId="7DA1AF27" w14:textId="77777777" w:rsidTr="009220AA">
        <w:trPr>
          <w:trHeight w:val="20"/>
          <w:jc w:val="center"/>
        </w:trPr>
        <w:tc>
          <w:tcPr>
            <w:tcW w:w="191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06C042" w14:textId="77777777" w:rsidR="002F689F" w:rsidRPr="0008016E" w:rsidRDefault="002F689F" w:rsidP="002F6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eastAsia="Arial" w:cs="Times New Roman"/>
                <w:b/>
                <w:sz w:val="22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0A750D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MIC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1393BBB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MBC</w:t>
            </w:r>
          </w:p>
        </w:tc>
        <w:tc>
          <w:tcPr>
            <w:tcW w:w="21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B53DC3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MIC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0F50F6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  <w:b/>
              </w:rPr>
            </w:pPr>
            <w:r w:rsidRPr="0008016E">
              <w:rPr>
                <w:rFonts w:eastAsia="Arial" w:cs="Times New Roman"/>
                <w:b/>
              </w:rPr>
              <w:t>MIC</w:t>
            </w:r>
          </w:p>
        </w:tc>
      </w:tr>
      <w:tr w:rsidR="002F689F" w:rsidRPr="0008016E" w14:paraId="3AE0E11F" w14:textId="77777777" w:rsidTr="009220AA">
        <w:trPr>
          <w:trHeight w:val="20"/>
          <w:jc w:val="center"/>
        </w:trPr>
        <w:tc>
          <w:tcPr>
            <w:tcW w:w="19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EC95771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  <w:i/>
              </w:rPr>
              <w:t>S. aureus</w:t>
            </w: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2C6696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B686ED8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200</w:t>
            </w:r>
          </w:p>
        </w:tc>
        <w:tc>
          <w:tcPr>
            <w:tcW w:w="21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7132F4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50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BC965B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-</w:t>
            </w:r>
          </w:p>
        </w:tc>
      </w:tr>
      <w:tr w:rsidR="002F689F" w:rsidRPr="0008016E" w14:paraId="682479ED" w14:textId="77777777" w:rsidTr="00AD3EFA">
        <w:trPr>
          <w:trHeight w:val="20"/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602947B7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  <w:i/>
              </w:rPr>
              <w:t>P. aeruginosa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B12614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690E84A3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900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6D0343F8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536A5F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10</w:t>
            </w:r>
          </w:p>
        </w:tc>
      </w:tr>
      <w:tr w:rsidR="002F689F" w:rsidRPr="0008016E" w14:paraId="3F084A53" w14:textId="77777777" w:rsidTr="00AD3EFA">
        <w:trPr>
          <w:trHeight w:val="20"/>
          <w:jc w:val="center"/>
        </w:trPr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67ADF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  <w:i/>
              </w:rPr>
              <w:t>E. coli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4ADEE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1530A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900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B565E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1CFC50" w14:textId="77777777" w:rsidR="002F689F" w:rsidRPr="0008016E" w:rsidRDefault="002F689F" w:rsidP="002F689F">
            <w:pPr>
              <w:spacing w:before="0" w:after="0"/>
              <w:jc w:val="center"/>
              <w:rPr>
                <w:rFonts w:eastAsia="Arial" w:cs="Times New Roman"/>
              </w:rPr>
            </w:pPr>
            <w:r w:rsidRPr="0008016E">
              <w:rPr>
                <w:rFonts w:eastAsia="Arial" w:cs="Times New Roman"/>
              </w:rPr>
              <w:t>10</w:t>
            </w:r>
          </w:p>
        </w:tc>
      </w:tr>
    </w:tbl>
    <w:p w14:paraId="3484D986" w14:textId="77777777" w:rsidR="00F930B4" w:rsidRDefault="00F930B4" w:rsidP="00226196">
      <w:pPr>
        <w:jc w:val="both"/>
        <w:rPr>
          <w:rFonts w:cs="Times New Roman"/>
          <w:b/>
          <w:szCs w:val="24"/>
        </w:rPr>
      </w:pPr>
    </w:p>
    <w:p w14:paraId="213322C1" w14:textId="55F96914" w:rsidR="009E2190" w:rsidRDefault="009E2190" w:rsidP="009E2190">
      <w:pPr>
        <w:jc w:val="both"/>
        <w:rPr>
          <w:rFonts w:eastAsia="Arial"/>
          <w:b/>
        </w:rPr>
      </w:pPr>
      <w:r>
        <w:rPr>
          <w:rFonts w:eastAsia="Arial"/>
          <w:b/>
          <w:noProof/>
        </w:rPr>
        <w:lastRenderedPageBreak/>
        <w:drawing>
          <wp:inline distT="0" distB="0" distL="0" distR="0" wp14:anchorId="5C4108BE" wp14:editId="728CC6EB">
            <wp:extent cx="5400040" cy="389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F13B" w14:textId="62423689" w:rsidR="009E2190" w:rsidRDefault="009E2190" w:rsidP="009E2190">
      <w:pPr>
        <w:jc w:val="both"/>
        <w:rPr>
          <w:rFonts w:cs="Times New Roman"/>
          <w:b/>
          <w:szCs w:val="24"/>
        </w:rPr>
      </w:pPr>
      <w:r w:rsidRPr="00C33340">
        <w:rPr>
          <w:rFonts w:eastAsia="Arial"/>
          <w:b/>
        </w:rPr>
        <w:t>Fi</w:t>
      </w:r>
      <w:r>
        <w:rPr>
          <w:rFonts w:eastAsia="Arial"/>
          <w:b/>
        </w:rPr>
        <w:t>g.</w:t>
      </w:r>
      <w:r w:rsidRPr="00C33340">
        <w:rPr>
          <w:rFonts w:eastAsia="Arial"/>
          <w:b/>
        </w:rPr>
        <w:t xml:space="preserve"> </w:t>
      </w:r>
      <w:r>
        <w:rPr>
          <w:rFonts w:eastAsia="Arial"/>
          <w:b/>
        </w:rPr>
        <w:t>S</w:t>
      </w:r>
      <w:r w:rsidRPr="00C33340">
        <w:rPr>
          <w:rFonts w:eastAsia="Arial"/>
          <w:b/>
        </w:rPr>
        <w:t>1</w:t>
      </w:r>
      <w:r w:rsidRPr="00C33340">
        <w:rPr>
          <w:rFonts w:eastAsia="Arial"/>
          <w:bCs/>
        </w:rPr>
        <w:t xml:space="preserve">. Experimental design for acute dermal toxicity. SPEE: </w:t>
      </w:r>
      <w:r w:rsidRPr="00A61E83">
        <w:rPr>
          <w:rFonts w:eastAsia="Arial"/>
          <w:bCs/>
          <w:i/>
          <w:iCs/>
          <w:highlight w:val="yellow"/>
        </w:rPr>
        <w:t>S. pulcherrimum</w:t>
      </w:r>
      <w:r w:rsidRPr="00C33340">
        <w:rPr>
          <w:rFonts w:eastAsia="Arial"/>
          <w:bCs/>
        </w:rPr>
        <w:t xml:space="preserve"> ethanolic extract and SPEEO: </w:t>
      </w:r>
      <w:r w:rsidRPr="00A61E83">
        <w:rPr>
          <w:rFonts w:eastAsia="Arial"/>
          <w:bCs/>
          <w:i/>
          <w:iCs/>
          <w:highlight w:val="yellow"/>
        </w:rPr>
        <w:t>S. pulcherrimum</w:t>
      </w:r>
      <w:r w:rsidRPr="00C33340">
        <w:rPr>
          <w:rFonts w:eastAsia="Arial"/>
          <w:bCs/>
        </w:rPr>
        <w:t xml:space="preserve"> ethanolic extract ointment.</w:t>
      </w:r>
    </w:p>
    <w:p w14:paraId="26DD9A05" w14:textId="77777777" w:rsidR="009E2190" w:rsidRDefault="009E2190" w:rsidP="0011564E">
      <w:pPr>
        <w:jc w:val="center"/>
        <w:rPr>
          <w:rFonts w:cs="Times New Roman"/>
          <w:b/>
          <w:szCs w:val="24"/>
        </w:rPr>
      </w:pPr>
    </w:p>
    <w:p w14:paraId="73243B42" w14:textId="77777777" w:rsidR="009E2190" w:rsidRDefault="009E2190" w:rsidP="0011564E">
      <w:pPr>
        <w:jc w:val="center"/>
        <w:rPr>
          <w:rFonts w:cs="Times New Roman"/>
          <w:b/>
          <w:szCs w:val="24"/>
        </w:rPr>
      </w:pPr>
    </w:p>
    <w:p w14:paraId="04F01572" w14:textId="77777777" w:rsidR="009E2190" w:rsidRDefault="009E2190" w:rsidP="0011564E">
      <w:pPr>
        <w:jc w:val="center"/>
        <w:rPr>
          <w:rFonts w:cs="Times New Roman"/>
          <w:b/>
          <w:szCs w:val="24"/>
        </w:rPr>
      </w:pPr>
    </w:p>
    <w:p w14:paraId="28E0A1F6" w14:textId="77777777" w:rsidR="009E2190" w:rsidRDefault="009E2190" w:rsidP="0011564E">
      <w:pPr>
        <w:jc w:val="center"/>
        <w:rPr>
          <w:rFonts w:cs="Times New Roman"/>
          <w:b/>
          <w:szCs w:val="24"/>
        </w:rPr>
      </w:pPr>
    </w:p>
    <w:p w14:paraId="11954F7E" w14:textId="09735716" w:rsidR="00F930B4" w:rsidRDefault="00FE506B" w:rsidP="0011564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8D2F433" wp14:editId="1A761A8C">
            <wp:extent cx="5400040" cy="758634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67FC" w14:textId="0EFEFA0D" w:rsidR="00AE3BF6" w:rsidRPr="009E2190" w:rsidRDefault="00135303" w:rsidP="009E2190">
      <w:pPr>
        <w:jc w:val="both"/>
        <w:rPr>
          <w:rFonts w:cs="Times New Roman"/>
        </w:rPr>
      </w:pPr>
      <w:r>
        <w:rPr>
          <w:rFonts w:cs="Times New Roman"/>
          <w:b/>
          <w:szCs w:val="24"/>
        </w:rPr>
        <w:t>Fig</w:t>
      </w:r>
      <w:r w:rsidR="00AD3EFA">
        <w:rPr>
          <w:rFonts w:cs="Times New Roman"/>
          <w:b/>
          <w:szCs w:val="24"/>
        </w:rPr>
        <w:t>. S</w:t>
      </w:r>
      <w:r w:rsidR="009E2190">
        <w:rPr>
          <w:rFonts w:cs="Times New Roman"/>
          <w:b/>
          <w:szCs w:val="24"/>
        </w:rPr>
        <w:t>2</w:t>
      </w:r>
      <w:r w:rsidR="00A46A74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bookmarkStart w:id="1" w:name="_Hlk41659236"/>
      <w:r w:rsidR="00431B34">
        <w:rPr>
          <w:rFonts w:cs="Times New Roman"/>
          <w:bCs/>
          <w:szCs w:val="24"/>
        </w:rPr>
        <w:t xml:space="preserve">Chromatogram (HPLC) and </w:t>
      </w:r>
      <w:r w:rsidR="003301BF" w:rsidRPr="007F4928">
        <w:rPr>
          <w:rFonts w:cs="Times New Roman"/>
        </w:rPr>
        <w:t xml:space="preserve">Total ion current </w:t>
      </w:r>
      <w:r w:rsidR="00431B34">
        <w:rPr>
          <w:rFonts w:cs="Times New Roman"/>
        </w:rPr>
        <w:t>(</w:t>
      </w:r>
      <w:r w:rsidR="00C73500">
        <w:rPr>
          <w:rFonts w:cs="Times New Roman"/>
        </w:rPr>
        <w:t>UHP</w:t>
      </w:r>
      <w:r w:rsidR="00431B34">
        <w:rPr>
          <w:rFonts w:cs="Times New Roman"/>
        </w:rPr>
        <w:t>LC-MS)</w:t>
      </w:r>
      <w:r w:rsidR="003301BF" w:rsidRPr="007F4928">
        <w:rPr>
          <w:rFonts w:cs="Times New Roman"/>
        </w:rPr>
        <w:t xml:space="preserve"> of ethanolic extract of </w:t>
      </w:r>
      <w:r w:rsidR="003301BF" w:rsidRPr="007F4928">
        <w:rPr>
          <w:rFonts w:cs="Times New Roman"/>
          <w:i/>
        </w:rPr>
        <w:t>S. pulcherrimum</w:t>
      </w:r>
      <w:r w:rsidR="003301BF" w:rsidRPr="007F4928">
        <w:rPr>
          <w:rFonts w:cs="Times New Roman"/>
        </w:rPr>
        <w:t xml:space="preserve"> bark.</w:t>
      </w:r>
      <w:bookmarkEnd w:id="1"/>
    </w:p>
    <w:sectPr w:rsidR="00AE3BF6" w:rsidRPr="009E2190" w:rsidSect="00AE3BF6">
      <w:headerReference w:type="even" r:id="rId11"/>
      <w:footerReference w:type="even" r:id="rId12"/>
      <w:footerReference w:type="default" r:id="rId13"/>
      <w:headerReference w:type="first" r:id="rId14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4C4F7" w14:textId="77777777" w:rsidR="00C4099C" w:rsidRDefault="00C4099C" w:rsidP="00117666">
      <w:pPr>
        <w:spacing w:after="0"/>
      </w:pPr>
      <w:r>
        <w:separator/>
      </w:r>
    </w:p>
  </w:endnote>
  <w:endnote w:type="continuationSeparator" w:id="0">
    <w:p w14:paraId="0702A8E1" w14:textId="77777777" w:rsidR="00C4099C" w:rsidRDefault="00C409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">
    <w:altName w:val="ITC 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7A4D2" w14:textId="77777777" w:rsidR="00752349" w:rsidRPr="00577C4C" w:rsidRDefault="00752349">
    <w:pPr>
      <w:rPr>
        <w:color w:val="C0000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75D2E" wp14:editId="2D4E91E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910FA0" w14:textId="77777777" w:rsidR="00752349" w:rsidRPr="00577C4C" w:rsidRDefault="0075234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75D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70910FA0" w14:textId="77777777" w:rsidR="00752349" w:rsidRPr="00577C4C" w:rsidRDefault="0075234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38E8" w14:textId="77777777" w:rsidR="00752349" w:rsidRPr="00577C4C" w:rsidRDefault="00752349">
    <w:pPr>
      <w:rPr>
        <w:b/>
        <w:sz w:val="2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A3FAC0C" wp14:editId="37B8287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290670" w14:textId="77777777" w:rsidR="00752349" w:rsidRPr="00577C4C" w:rsidRDefault="0075234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FAC0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1F290670" w14:textId="77777777" w:rsidR="00752349" w:rsidRPr="00577C4C" w:rsidRDefault="0075234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F0BA0" w14:textId="77777777" w:rsidR="00C4099C" w:rsidRDefault="00C4099C" w:rsidP="00117666">
      <w:pPr>
        <w:spacing w:after="0"/>
      </w:pPr>
      <w:r>
        <w:separator/>
      </w:r>
    </w:p>
  </w:footnote>
  <w:footnote w:type="continuationSeparator" w:id="0">
    <w:p w14:paraId="3FBEA94A" w14:textId="77777777" w:rsidR="00C4099C" w:rsidRDefault="00C409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E28A5" w14:textId="2AA0FAE8" w:rsidR="00752349" w:rsidRPr="009151AA" w:rsidRDefault="00752349" w:rsidP="00277A0C">
    <w:pPr>
      <w:rPr>
        <w:rFonts w:cs="Times New Roman"/>
      </w:rPr>
    </w:pP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2F0" w14:textId="77777777" w:rsidR="00752349" w:rsidRDefault="00752349" w:rsidP="0093429D">
    <w:r w:rsidRPr="005A1D84">
      <w:rPr>
        <w:b/>
        <w:noProof/>
        <w:color w:val="A6A6A6" w:themeColor="background1" w:themeShade="A6"/>
        <w:lang w:val="pt-BR" w:eastAsia="pt-BR"/>
      </w:rPr>
      <w:drawing>
        <wp:inline distT="0" distB="0" distL="0" distR="0" wp14:anchorId="2EF64556" wp14:editId="38CECCBC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2D740DBE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74D76"/>
    <w:multiLevelType w:val="hybridMultilevel"/>
    <w:tmpl w:val="D19E4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65BC9"/>
    <w:multiLevelType w:val="hybridMultilevel"/>
    <w:tmpl w:val="A4F00AD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9" w15:restartNumberingAfterBreak="0">
    <w:nsid w:val="7DBC6F29"/>
    <w:multiLevelType w:val="multilevel"/>
    <w:tmpl w:val="2D740DBE"/>
    <w:numStyleLink w:val="Headings"/>
  </w:abstractNum>
  <w:abstractNum w:abstractNumId="20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0"/>
  </w:num>
  <w:num w:numId="21">
    <w:abstractNumId w:val="8"/>
  </w:num>
  <w:num w:numId="22">
    <w:abstractNumId w:val="6"/>
  </w:num>
  <w:num w:numId="23">
    <w:abstractNumId w:val="9"/>
  </w:num>
  <w:num w:numId="24">
    <w:abstractNumId w:val="7"/>
  </w:num>
  <w:num w:numId="25">
    <w:abstractNumId w:val="2"/>
  </w:num>
  <w:num w:numId="26">
    <w:abstractNumId w:val="20"/>
  </w:num>
  <w:num w:numId="27">
    <w:abstractNumId w:val="13"/>
  </w:num>
  <w:num w:numId="28">
    <w:abstractNumId w:val="11"/>
  </w:num>
  <w:num w:numId="29">
    <w:abstractNumId w:val="16"/>
  </w:num>
  <w:num w:numId="3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851"/>
          </w:tabs>
          <w:ind w:left="851" w:hanging="567"/>
        </w:pPr>
        <w:rPr>
          <w:rFonts w:hint="default"/>
        </w:rPr>
      </w:lvl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9"/>
  </w:num>
  <w:num w:numId="34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5">
    <w:abstractNumId w:val="12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1FC1"/>
    <w:rsid w:val="00034304"/>
    <w:rsid w:val="00035434"/>
    <w:rsid w:val="00052A14"/>
    <w:rsid w:val="000731C9"/>
    <w:rsid w:val="00077D53"/>
    <w:rsid w:val="00091C60"/>
    <w:rsid w:val="00105FD9"/>
    <w:rsid w:val="0011564E"/>
    <w:rsid w:val="00117666"/>
    <w:rsid w:val="00135303"/>
    <w:rsid w:val="0014204D"/>
    <w:rsid w:val="001549D3"/>
    <w:rsid w:val="00160065"/>
    <w:rsid w:val="00161243"/>
    <w:rsid w:val="00162060"/>
    <w:rsid w:val="00170BE5"/>
    <w:rsid w:val="00177D84"/>
    <w:rsid w:val="00193C71"/>
    <w:rsid w:val="001D7BA6"/>
    <w:rsid w:val="00226196"/>
    <w:rsid w:val="00266A1C"/>
    <w:rsid w:val="00267D18"/>
    <w:rsid w:val="00274347"/>
    <w:rsid w:val="00277A0C"/>
    <w:rsid w:val="002868E2"/>
    <w:rsid w:val="002869C3"/>
    <w:rsid w:val="002936E4"/>
    <w:rsid w:val="002A106E"/>
    <w:rsid w:val="002A7049"/>
    <w:rsid w:val="002B3D39"/>
    <w:rsid w:val="002B4A57"/>
    <w:rsid w:val="002C184E"/>
    <w:rsid w:val="002C6DF5"/>
    <w:rsid w:val="002C74CA"/>
    <w:rsid w:val="002E0B88"/>
    <w:rsid w:val="002F5AE4"/>
    <w:rsid w:val="002F689F"/>
    <w:rsid w:val="003123F4"/>
    <w:rsid w:val="003301BF"/>
    <w:rsid w:val="003544FB"/>
    <w:rsid w:val="003653C5"/>
    <w:rsid w:val="00387526"/>
    <w:rsid w:val="00394C57"/>
    <w:rsid w:val="003B2BED"/>
    <w:rsid w:val="003B73E4"/>
    <w:rsid w:val="003D2F2D"/>
    <w:rsid w:val="00401590"/>
    <w:rsid w:val="00407977"/>
    <w:rsid w:val="00431B34"/>
    <w:rsid w:val="00441CFB"/>
    <w:rsid w:val="00442874"/>
    <w:rsid w:val="00447801"/>
    <w:rsid w:val="00452E9C"/>
    <w:rsid w:val="00466699"/>
    <w:rsid w:val="004735C8"/>
    <w:rsid w:val="0048167F"/>
    <w:rsid w:val="004947A6"/>
    <w:rsid w:val="004961FF"/>
    <w:rsid w:val="004C3276"/>
    <w:rsid w:val="004D2DF5"/>
    <w:rsid w:val="004D33F5"/>
    <w:rsid w:val="004E2F4D"/>
    <w:rsid w:val="004E3DF8"/>
    <w:rsid w:val="0051342D"/>
    <w:rsid w:val="00517A89"/>
    <w:rsid w:val="005250F2"/>
    <w:rsid w:val="00591F8B"/>
    <w:rsid w:val="00592A8D"/>
    <w:rsid w:val="00593EEA"/>
    <w:rsid w:val="005A5EEE"/>
    <w:rsid w:val="005A6B8F"/>
    <w:rsid w:val="005B331C"/>
    <w:rsid w:val="005E41AB"/>
    <w:rsid w:val="005E47C3"/>
    <w:rsid w:val="006375C7"/>
    <w:rsid w:val="00654E8F"/>
    <w:rsid w:val="00660D05"/>
    <w:rsid w:val="00670E32"/>
    <w:rsid w:val="006820B1"/>
    <w:rsid w:val="006949C3"/>
    <w:rsid w:val="006A530A"/>
    <w:rsid w:val="006B053D"/>
    <w:rsid w:val="006B7D14"/>
    <w:rsid w:val="00701727"/>
    <w:rsid w:val="0070566C"/>
    <w:rsid w:val="00714C50"/>
    <w:rsid w:val="00725A7D"/>
    <w:rsid w:val="007501BE"/>
    <w:rsid w:val="00752349"/>
    <w:rsid w:val="00760512"/>
    <w:rsid w:val="00765AA4"/>
    <w:rsid w:val="00766705"/>
    <w:rsid w:val="00790BB3"/>
    <w:rsid w:val="007A77A0"/>
    <w:rsid w:val="007C00ED"/>
    <w:rsid w:val="007C206C"/>
    <w:rsid w:val="007C4AB2"/>
    <w:rsid w:val="008137BF"/>
    <w:rsid w:val="00817DD6"/>
    <w:rsid w:val="00824AE6"/>
    <w:rsid w:val="00835A65"/>
    <w:rsid w:val="00836D14"/>
    <w:rsid w:val="0083759F"/>
    <w:rsid w:val="00852351"/>
    <w:rsid w:val="00873BD2"/>
    <w:rsid w:val="008811E2"/>
    <w:rsid w:val="008844A2"/>
    <w:rsid w:val="00885156"/>
    <w:rsid w:val="008B59F4"/>
    <w:rsid w:val="008C11CF"/>
    <w:rsid w:val="008F15AB"/>
    <w:rsid w:val="009151AA"/>
    <w:rsid w:val="0091778F"/>
    <w:rsid w:val="00920738"/>
    <w:rsid w:val="00922E02"/>
    <w:rsid w:val="0093429D"/>
    <w:rsid w:val="00943573"/>
    <w:rsid w:val="009466A2"/>
    <w:rsid w:val="00964134"/>
    <w:rsid w:val="00970F7D"/>
    <w:rsid w:val="00994A3D"/>
    <w:rsid w:val="00997827"/>
    <w:rsid w:val="009A1541"/>
    <w:rsid w:val="009C2B12"/>
    <w:rsid w:val="009E2190"/>
    <w:rsid w:val="009E6393"/>
    <w:rsid w:val="009F681E"/>
    <w:rsid w:val="00A04BF0"/>
    <w:rsid w:val="00A174D9"/>
    <w:rsid w:val="00A24926"/>
    <w:rsid w:val="00A24F3E"/>
    <w:rsid w:val="00A42E73"/>
    <w:rsid w:val="00A46A74"/>
    <w:rsid w:val="00A655A4"/>
    <w:rsid w:val="00A72B0B"/>
    <w:rsid w:val="00A74293"/>
    <w:rsid w:val="00AA4D24"/>
    <w:rsid w:val="00AB3801"/>
    <w:rsid w:val="00AB6715"/>
    <w:rsid w:val="00AC4112"/>
    <w:rsid w:val="00AC4E9C"/>
    <w:rsid w:val="00AC71A9"/>
    <w:rsid w:val="00AD3EFA"/>
    <w:rsid w:val="00AE3BF6"/>
    <w:rsid w:val="00B1671E"/>
    <w:rsid w:val="00B230D7"/>
    <w:rsid w:val="00B25EB8"/>
    <w:rsid w:val="00B2661F"/>
    <w:rsid w:val="00B268D3"/>
    <w:rsid w:val="00B2772E"/>
    <w:rsid w:val="00B37F4D"/>
    <w:rsid w:val="00B80E01"/>
    <w:rsid w:val="00B94217"/>
    <w:rsid w:val="00BA5816"/>
    <w:rsid w:val="00BA774C"/>
    <w:rsid w:val="00BB4E43"/>
    <w:rsid w:val="00BF49BB"/>
    <w:rsid w:val="00C37968"/>
    <w:rsid w:val="00C4099C"/>
    <w:rsid w:val="00C47FD5"/>
    <w:rsid w:val="00C52A7B"/>
    <w:rsid w:val="00C55637"/>
    <w:rsid w:val="00C56BAF"/>
    <w:rsid w:val="00C679AA"/>
    <w:rsid w:val="00C73500"/>
    <w:rsid w:val="00C75972"/>
    <w:rsid w:val="00C84C03"/>
    <w:rsid w:val="00CA79F8"/>
    <w:rsid w:val="00CC0D25"/>
    <w:rsid w:val="00CC18D7"/>
    <w:rsid w:val="00CD066B"/>
    <w:rsid w:val="00CD52DA"/>
    <w:rsid w:val="00CE4FEE"/>
    <w:rsid w:val="00CE769D"/>
    <w:rsid w:val="00CF2914"/>
    <w:rsid w:val="00D01EA0"/>
    <w:rsid w:val="00D060CF"/>
    <w:rsid w:val="00D102B8"/>
    <w:rsid w:val="00DB4DB0"/>
    <w:rsid w:val="00DB59C3"/>
    <w:rsid w:val="00DC259A"/>
    <w:rsid w:val="00DE23E8"/>
    <w:rsid w:val="00DE2F7B"/>
    <w:rsid w:val="00E22740"/>
    <w:rsid w:val="00E406C7"/>
    <w:rsid w:val="00E52377"/>
    <w:rsid w:val="00E537AD"/>
    <w:rsid w:val="00E5646A"/>
    <w:rsid w:val="00E64E17"/>
    <w:rsid w:val="00E75E6F"/>
    <w:rsid w:val="00E866C9"/>
    <w:rsid w:val="00E92EF5"/>
    <w:rsid w:val="00E97CA9"/>
    <w:rsid w:val="00EA3D3C"/>
    <w:rsid w:val="00EC090A"/>
    <w:rsid w:val="00ED20B5"/>
    <w:rsid w:val="00EE3117"/>
    <w:rsid w:val="00F40173"/>
    <w:rsid w:val="00F46900"/>
    <w:rsid w:val="00F47794"/>
    <w:rsid w:val="00F61D89"/>
    <w:rsid w:val="00F61DBA"/>
    <w:rsid w:val="00F83B3A"/>
    <w:rsid w:val="00F930B4"/>
    <w:rsid w:val="00FC06B4"/>
    <w:rsid w:val="00FE506B"/>
    <w:rsid w:val="00FF347D"/>
    <w:rsid w:val="00FF6618"/>
    <w:rsid w:val="00FF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63EE1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22E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22E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22E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22E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E0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E0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E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E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922E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CitaviBibliographyEntry">
    <w:name w:val="Citavi Bibliography Entry"/>
    <w:basedOn w:val="Normal"/>
    <w:link w:val="CitaviBibliographyEntryCar"/>
    <w:rsid w:val="00922E02"/>
    <w:pPr>
      <w:spacing w:before="0" w:after="0"/>
      <w:ind w:firstLine="57"/>
    </w:pPr>
    <w:rPr>
      <w:rFonts w:eastAsia="Times New Roman" w:cs="Times New Roman"/>
      <w:sz w:val="20"/>
      <w:szCs w:val="20"/>
      <w:lang w:val="pt-BR" w:eastAsia="pt-BR"/>
    </w:rPr>
  </w:style>
  <w:style w:type="character" w:customStyle="1" w:styleId="CitaviBibliographyEntryCar">
    <w:name w:val="Citavi Bibliography Entry Car"/>
    <w:basedOn w:val="DefaultParagraphFont"/>
    <w:link w:val="CitaviBibliographyEntry"/>
    <w:rsid w:val="00922E02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customStyle="1" w:styleId="CitaviBibliographyHeading">
    <w:name w:val="Citavi Bibliography Heading"/>
    <w:basedOn w:val="Heading1"/>
    <w:link w:val="CitaviBibliographyHeadingCar"/>
    <w:rsid w:val="00922E02"/>
    <w:pPr>
      <w:keepNext/>
      <w:numPr>
        <w:numId w:val="0"/>
      </w:numPr>
      <w:spacing w:after="60"/>
    </w:pPr>
    <w:rPr>
      <w:rFonts w:ascii="Arial" w:eastAsia="Times New Roman" w:hAnsi="Arial"/>
      <w:bCs/>
      <w:kern w:val="32"/>
      <w:sz w:val="32"/>
      <w:szCs w:val="32"/>
      <w:lang w:val="x-none" w:eastAsia="pt-BR"/>
    </w:rPr>
  </w:style>
  <w:style w:type="character" w:customStyle="1" w:styleId="CitaviBibliographyHeadingCar">
    <w:name w:val="Citavi Bibliography Heading Car"/>
    <w:basedOn w:val="DefaultParagraphFont"/>
    <w:link w:val="CitaviBibliographyHeading"/>
    <w:rsid w:val="00922E02"/>
    <w:rPr>
      <w:rFonts w:ascii="Arial" w:eastAsia="Times New Roman" w:hAnsi="Arial" w:cs="Times New Roman"/>
      <w:b/>
      <w:bCs/>
      <w:kern w:val="32"/>
      <w:sz w:val="32"/>
      <w:szCs w:val="32"/>
      <w:lang w:val="x-none" w:eastAsia="pt-BR"/>
    </w:rPr>
  </w:style>
  <w:style w:type="table" w:customStyle="1" w:styleId="TabelaSimples21">
    <w:name w:val="Tabela Simples 21"/>
    <w:basedOn w:val="TableNormal"/>
    <w:uiPriority w:val="42"/>
    <w:rsid w:val="00922E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comgrade1">
    <w:name w:val="Tabela com grade1"/>
    <w:basedOn w:val="TableNormal"/>
    <w:next w:val="TableGrid"/>
    <w:uiPriority w:val="39"/>
    <w:rsid w:val="00922E02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leNormal"/>
    <w:uiPriority w:val="39"/>
    <w:rsid w:val="00922E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leNormal"/>
    <w:next w:val="TableGrid"/>
    <w:uiPriority w:val="59"/>
    <w:rsid w:val="00922E02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525530460msonormal">
    <w:name w:val="yiv1525530460msonormal"/>
    <w:basedOn w:val="Normal"/>
    <w:rsid w:val="00922E02"/>
    <w:pPr>
      <w:spacing w:before="100" w:beforeAutospacing="1" w:after="100" w:afterAutospacing="1"/>
    </w:pPr>
    <w:rPr>
      <w:rFonts w:eastAsia="Times New Roman" w:cs="Times New Roman"/>
      <w:szCs w:val="24"/>
      <w:lang w:val="pt-BR" w:eastAsia="pt-BR"/>
    </w:rPr>
  </w:style>
  <w:style w:type="paragraph" w:customStyle="1" w:styleId="Default">
    <w:name w:val="Default"/>
    <w:rsid w:val="00922E02"/>
    <w:pPr>
      <w:autoSpaceDE w:val="0"/>
      <w:autoSpaceDN w:val="0"/>
      <w:adjustRightInd w:val="0"/>
      <w:spacing w:after="0" w:line="240" w:lineRule="auto"/>
    </w:pPr>
    <w:rPr>
      <w:rFonts w:ascii="ITC Officina Sans" w:hAnsi="ITC Officina Sans" w:cs="ITC Officina Sans"/>
      <w:color w:val="000000"/>
      <w:sz w:val="24"/>
      <w:szCs w:val="24"/>
      <w:lang w:val="pt-BR"/>
    </w:rPr>
  </w:style>
  <w:style w:type="paragraph" w:customStyle="1" w:styleId="CitaviBibliographySubheading1">
    <w:name w:val="Citavi Bibliography Subheading 1"/>
    <w:basedOn w:val="Heading2"/>
    <w:link w:val="CitaviBibliographySubheading1Car"/>
    <w:rsid w:val="00922E02"/>
    <w:pPr>
      <w:numPr>
        <w:ilvl w:val="0"/>
        <w:numId w:val="0"/>
      </w:numPr>
      <w:tabs>
        <w:tab w:val="num" w:pos="567"/>
      </w:tabs>
      <w:ind w:left="567" w:hanging="567"/>
      <w:outlineLvl w:val="9"/>
    </w:pPr>
  </w:style>
  <w:style w:type="character" w:customStyle="1" w:styleId="CitaviBibliographySubheading1Car">
    <w:name w:val="Citavi Bibliography Subheading 1 Car"/>
    <w:basedOn w:val="DefaultParagraphFont"/>
    <w:link w:val="CitaviBibliographySubheading1"/>
    <w:rsid w:val="00922E02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BibliographySubheading2">
    <w:name w:val="Citavi Bibliography Subheading 2"/>
    <w:basedOn w:val="Heading3"/>
    <w:link w:val="CitaviBibliographySubheading2Car"/>
    <w:rsid w:val="00922E02"/>
    <w:pPr>
      <w:numPr>
        <w:ilvl w:val="0"/>
        <w:numId w:val="0"/>
      </w:numPr>
      <w:tabs>
        <w:tab w:val="num" w:pos="567"/>
      </w:tabs>
      <w:ind w:left="567" w:hanging="567"/>
      <w:outlineLvl w:val="9"/>
    </w:pPr>
    <w:rPr>
      <w:b w:val="0"/>
      <w:i/>
    </w:rPr>
  </w:style>
  <w:style w:type="character" w:customStyle="1" w:styleId="CitaviBibliographySubheading2Car">
    <w:name w:val="Citavi Bibliography Subheading 2 Car"/>
    <w:basedOn w:val="DefaultParagraphFont"/>
    <w:link w:val="CitaviBibliographySubheading2"/>
    <w:rsid w:val="00922E02"/>
    <w:rPr>
      <w:rFonts w:ascii="Times New Roman" w:eastAsiaTheme="majorEastAsia" w:hAnsi="Times New Roman" w:cstheme="majorBidi"/>
      <w:i/>
      <w:sz w:val="24"/>
      <w:szCs w:val="24"/>
    </w:rPr>
  </w:style>
  <w:style w:type="paragraph" w:customStyle="1" w:styleId="CitaviBibliographySubheading3">
    <w:name w:val="Citavi Bibliography Subheading 3"/>
    <w:basedOn w:val="Heading4"/>
    <w:link w:val="CitaviBibliographySubheading3Car"/>
    <w:rsid w:val="00922E02"/>
    <w:pPr>
      <w:numPr>
        <w:ilvl w:val="0"/>
        <w:numId w:val="0"/>
      </w:numPr>
      <w:tabs>
        <w:tab w:val="num" w:pos="567"/>
      </w:tabs>
      <w:ind w:left="567" w:hanging="567"/>
      <w:outlineLvl w:val="9"/>
    </w:pPr>
    <w:rPr>
      <w:b w:val="0"/>
    </w:rPr>
  </w:style>
  <w:style w:type="character" w:customStyle="1" w:styleId="CitaviBibliographySubheading3Car">
    <w:name w:val="Citavi Bibliography Subheading 3 Car"/>
    <w:basedOn w:val="DefaultParagraphFont"/>
    <w:link w:val="CitaviBibliographySubheading3"/>
    <w:rsid w:val="00922E02"/>
    <w:rPr>
      <w:rFonts w:ascii="Times New Roman" w:eastAsiaTheme="majorEastAsia" w:hAnsi="Times New Roman" w:cstheme="majorBidi"/>
      <w:iCs/>
      <w:sz w:val="24"/>
      <w:szCs w:val="24"/>
    </w:rPr>
  </w:style>
  <w:style w:type="paragraph" w:customStyle="1" w:styleId="CitaviBibliographySubheading4">
    <w:name w:val="Citavi Bibliography Subheading 4"/>
    <w:basedOn w:val="Heading5"/>
    <w:link w:val="CitaviBibliographySubheading4Car"/>
    <w:rsid w:val="00922E02"/>
    <w:pPr>
      <w:numPr>
        <w:ilvl w:val="0"/>
        <w:numId w:val="0"/>
      </w:numPr>
      <w:tabs>
        <w:tab w:val="num" w:pos="567"/>
      </w:tabs>
      <w:ind w:left="567" w:hanging="567"/>
      <w:outlineLvl w:val="9"/>
    </w:pPr>
    <w:rPr>
      <w:b w:val="0"/>
    </w:rPr>
  </w:style>
  <w:style w:type="character" w:customStyle="1" w:styleId="CitaviBibliographySubheading4Car">
    <w:name w:val="Citavi Bibliography Subheading 4 Car"/>
    <w:basedOn w:val="DefaultParagraphFont"/>
    <w:link w:val="CitaviBibliographySubheading4"/>
    <w:rsid w:val="00922E02"/>
    <w:rPr>
      <w:rFonts w:ascii="Times New Roman" w:eastAsiaTheme="majorEastAsia" w:hAnsi="Times New Roman" w:cstheme="majorBidi"/>
      <w:iCs/>
      <w:sz w:val="24"/>
      <w:szCs w:val="24"/>
    </w:rPr>
  </w:style>
  <w:style w:type="paragraph" w:customStyle="1" w:styleId="CitaviBibliographySubheading5">
    <w:name w:val="Citavi Bibliography Subheading 5"/>
    <w:basedOn w:val="Heading6"/>
    <w:link w:val="CitaviBibliographySubheading5Car"/>
    <w:rsid w:val="00922E02"/>
    <w:pPr>
      <w:jc w:val="both"/>
      <w:outlineLvl w:val="9"/>
    </w:pPr>
    <w:rPr>
      <w:szCs w:val="24"/>
    </w:rPr>
  </w:style>
  <w:style w:type="character" w:customStyle="1" w:styleId="CitaviBibliographySubheading5Car">
    <w:name w:val="Citavi Bibliography Subheading 5 Car"/>
    <w:basedOn w:val="DefaultParagraphFont"/>
    <w:link w:val="CitaviBibliographySubheading5"/>
    <w:rsid w:val="00922E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itaviBibliographySubheading6">
    <w:name w:val="Citavi Bibliography Subheading 6"/>
    <w:basedOn w:val="Heading7"/>
    <w:link w:val="CitaviBibliographySubheading6Car"/>
    <w:rsid w:val="00922E02"/>
    <w:pPr>
      <w:jc w:val="both"/>
      <w:outlineLvl w:val="9"/>
    </w:pPr>
    <w:rPr>
      <w:szCs w:val="24"/>
    </w:rPr>
  </w:style>
  <w:style w:type="character" w:customStyle="1" w:styleId="CitaviBibliographySubheading6Car">
    <w:name w:val="Citavi Bibliography Subheading 6 Car"/>
    <w:basedOn w:val="DefaultParagraphFont"/>
    <w:link w:val="CitaviBibliographySubheading6"/>
    <w:rsid w:val="00922E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CitaviBibliographySubheading7">
    <w:name w:val="Citavi Bibliography Subheading 7"/>
    <w:basedOn w:val="Heading8"/>
    <w:link w:val="CitaviBibliographySubheading7Car"/>
    <w:rsid w:val="00922E02"/>
    <w:pPr>
      <w:jc w:val="both"/>
      <w:outlineLvl w:val="9"/>
    </w:pPr>
    <w:rPr>
      <w:szCs w:val="24"/>
    </w:rPr>
  </w:style>
  <w:style w:type="character" w:customStyle="1" w:styleId="CitaviBibliographySubheading7Car">
    <w:name w:val="Citavi Bibliography Subheading 7 Car"/>
    <w:basedOn w:val="DefaultParagraphFont"/>
    <w:link w:val="CitaviBibliographySubheading7"/>
    <w:rsid w:val="00922E02"/>
    <w:rPr>
      <w:rFonts w:asciiTheme="majorHAnsi" w:eastAsiaTheme="majorEastAsia" w:hAnsiTheme="majorHAnsi" w:cstheme="majorBidi"/>
      <w:color w:val="272727" w:themeColor="text1" w:themeTint="D8"/>
      <w:sz w:val="21"/>
      <w:szCs w:val="24"/>
    </w:rPr>
  </w:style>
  <w:style w:type="paragraph" w:customStyle="1" w:styleId="CitaviBibliographySubheading8">
    <w:name w:val="Citavi Bibliography Subheading 8"/>
    <w:basedOn w:val="Heading9"/>
    <w:link w:val="CitaviBibliographySubheading8Car"/>
    <w:rsid w:val="00922E02"/>
    <w:pPr>
      <w:jc w:val="both"/>
      <w:outlineLvl w:val="9"/>
    </w:pPr>
    <w:rPr>
      <w:szCs w:val="24"/>
    </w:rPr>
  </w:style>
  <w:style w:type="character" w:customStyle="1" w:styleId="CitaviBibliographySubheading8Car">
    <w:name w:val="Citavi Bibliography Subheading 8 Car"/>
    <w:basedOn w:val="DefaultParagraphFont"/>
    <w:link w:val="CitaviBibliographySubheading8"/>
    <w:rsid w:val="00922E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4"/>
    </w:rPr>
  </w:style>
  <w:style w:type="character" w:styleId="PlaceholderText">
    <w:name w:val="Placeholder Text"/>
    <w:basedOn w:val="DefaultParagraphFont"/>
    <w:uiPriority w:val="99"/>
    <w:semiHidden/>
    <w:rsid w:val="00922E02"/>
    <w:rPr>
      <w:color w:val="808080"/>
    </w:rPr>
  </w:style>
  <w:style w:type="character" w:customStyle="1" w:styleId="ref-journal">
    <w:name w:val="ref-journal"/>
    <w:basedOn w:val="DefaultParagraphFont"/>
    <w:rsid w:val="00922E02"/>
  </w:style>
  <w:style w:type="character" w:customStyle="1" w:styleId="ref-vol">
    <w:name w:val="ref-vol"/>
    <w:basedOn w:val="DefaultParagraphFont"/>
    <w:rsid w:val="00922E02"/>
  </w:style>
  <w:style w:type="table" w:styleId="PlainTable2">
    <w:name w:val="Plain Table 2"/>
    <w:basedOn w:val="TableNormal"/>
    <w:uiPriority w:val="42"/>
    <w:rsid w:val="009978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9978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8844A2"/>
    <w:pPr>
      <w:widowControl w:val="0"/>
      <w:spacing w:before="0" w:after="0"/>
    </w:pPr>
    <w:rPr>
      <w:rFonts w:ascii="Arial" w:eastAsia="Arial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844A2"/>
    <w:rPr>
      <w:rFonts w:ascii="Arial" w:eastAsia="Arial" w:hAnsi="Arial" w:cs="Arial"/>
      <w:sz w:val="24"/>
      <w:szCs w:val="24"/>
    </w:rPr>
  </w:style>
  <w:style w:type="table" w:customStyle="1" w:styleId="Tabelacomgrade3">
    <w:name w:val="Tabela com grade3"/>
    <w:basedOn w:val="TableNormal"/>
    <w:next w:val="TableGrid"/>
    <w:uiPriority w:val="39"/>
    <w:rsid w:val="00835A65"/>
    <w:pPr>
      <w:spacing w:after="0" w:line="240" w:lineRule="auto"/>
    </w:pPr>
    <w:rPr>
      <w:rFonts w:ascii="Calibri" w:hAnsi="Calibri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6949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49C3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styleId="UnresolvedMention">
    <w:name w:val="Unresolved Mention"/>
    <w:basedOn w:val="DefaultParagraphFont"/>
    <w:uiPriority w:val="99"/>
    <w:semiHidden/>
    <w:unhideWhenUsed/>
    <w:rsid w:val="00442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milton@yahoo.com.br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D9EFC8A-096B-4FDB-8710-A3547B3F7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WG</dc:creator>
  <cp:lastModifiedBy>Wender Gomes</cp:lastModifiedBy>
  <cp:revision>17</cp:revision>
  <cp:lastPrinted>2020-02-17T18:31:00Z</cp:lastPrinted>
  <dcterms:created xsi:type="dcterms:W3CDTF">2020-05-29T18:07:00Z</dcterms:created>
  <dcterms:modified xsi:type="dcterms:W3CDTF">2021-04-11T14:50:00Z</dcterms:modified>
</cp:coreProperties>
</file>