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宋体" w:cs="Times New Roman"/>
          <w:color w:val="FF0000"/>
          <w:sz w:val="24"/>
          <w:szCs w:val="24"/>
        </w:rPr>
      </w:pPr>
      <w:bookmarkStart w:id="3" w:name="_GoBack"/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Table S3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Coagulation Time of Ginger in Different Origin（</w:t>
      </w:r>
      <w:r>
        <w:rPr>
          <w:rFonts w:hint="eastAsia" w:ascii="Times New Roman" w:hAnsi="Times New Roman" w:eastAsia="宋体" w:cs="Times New Roman"/>
          <w:sz w:val="24"/>
          <w:szCs w:val="24"/>
        </w:rPr>
        <w:sym w:font="Symbol" w:char="0060"/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x±s, 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n</w:t>
      </w:r>
      <w:r>
        <w:rPr>
          <w:rFonts w:hint="eastAsia" w:ascii="Times New Roman" w:hAnsi="Times New Roman" w:eastAsia="宋体" w:cs="Times New Roman"/>
          <w:sz w:val="24"/>
          <w:szCs w:val="24"/>
        </w:rPr>
        <w:t>=6）</w:t>
      </w:r>
    </w:p>
    <w:bookmarkEnd w:id="3"/>
    <w:tbl>
      <w:tblPr>
        <w:tblStyle w:val="4"/>
        <w:tblpPr w:leftFromText="180" w:rightFromText="180" w:vertAnchor="text" w:horzAnchor="page" w:tblpX="1589" w:tblpY="192"/>
        <w:tblOverlap w:val="never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589"/>
        <w:gridCol w:w="2044"/>
        <w:gridCol w:w="1968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Merge w:val="restart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Groups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Concentration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mg/mL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044" w:type="dxa"/>
            <w:vMerge w:val="restart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0" w:name="OLE_LINK1"/>
            <w:r>
              <w:rPr>
                <w:rFonts w:ascii="Times New Roman" w:hAnsi="Times New Roman" w:eastAsia="宋体" w:cs="Times New Roman"/>
                <w:sz w:val="24"/>
                <w:szCs w:val="24"/>
              </w:rPr>
              <w:t>PRT</w:t>
            </w:r>
            <w:bookmarkEnd w:id="0"/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/s</w:t>
            </w:r>
          </w:p>
        </w:tc>
        <w:tc>
          <w:tcPr>
            <w:tcW w:w="4184" w:type="dxa"/>
            <w:gridSpan w:val="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CT/s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Test tube method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>Coagulation plate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method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bookmarkStart w:id="1" w:name="OLE_LINK3"/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Blank</w:t>
            </w:r>
            <w:bookmarkEnd w:id="1"/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.33±2.58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411.8±7.03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521.4±5.44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bookmarkStart w:id="2" w:name="OLE_LINK4"/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Control 1</w:t>
            </w:r>
            <w:bookmarkEnd w:id="2"/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319±3.74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312±6.92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423.2±6.94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Control 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240" w:firstLineChars="1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393.67±4.50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279.2±5.38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399.4±5.91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S1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327.33±5.16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bc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395.8±9.73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bc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524.4±9.79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S2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321.67±3.01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389.6±9.41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bc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547±7.04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S3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320.33±1.37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382.8±7.94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bc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476.8±7.53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S4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319±1.41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454.2±6.98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abc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542.6±9.25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S5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327±3.58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bc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489.2±8.81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abc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542.8±7.99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S6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318.33±0.52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426.6±4.51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bc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540.6±7.68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S7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326.33±0.82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bc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479±8.21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abc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539.6±6.80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S8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323±1.41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513.2±8.40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abc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567±9.35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S9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329.33±2.25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bc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492.6±8.76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abc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576.2±9.03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S10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319.33±1.21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491.2±7.8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abc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564.6±8.25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S11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317.33±1.86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481.4±9.89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abc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552±8.21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S12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320.33±1.21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481±9.31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abc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548.8±7.76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S13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315±1.26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405.4±6.98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abc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551±9.42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S14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319.67±2.16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387.6±9.69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abc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495.4±8.24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S15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318.67±1.63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451±5.32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bc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545.2±8.39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S16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317.67±1.75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395.4±9.57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abc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549.2±6.57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S17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317.33±1.63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389±8.26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bc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508±8.22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S18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318.33±1.63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344±5.04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bc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472.6±4.32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p1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315.67±2.58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335.4±5.58bc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397.8±7.89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p2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307.33±2.16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323±4.36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439.4±7.87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p3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302±2.76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abc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375.2±8.53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457.8±8.49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p4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304.67±1.21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390.4±9.46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bc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475±7.21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p5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301.67±1.03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375.8±9.27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bc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451±5.12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p6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310.33±1.37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377.2±7.06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abc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471.8±4.67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p7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307.33±1.75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358.2±6.05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bc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456.6±3.71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p8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303.67±3.2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383±8.69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abc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495±8.33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p9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307.67±0.82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368.6±9.94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abc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470±5.91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p10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306±2.97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375.4±8.22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abc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438.8±5.56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p11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304±1.26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376±6.71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abc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469.4±4.77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p12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302.67±0.52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356.4±9.16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abc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458.4±8.86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p13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304.67±1.37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376.6±9.65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abc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475.6±7.63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p14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304.67±0.82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375±5.5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abc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449.4±7.41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p15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303.33±1.03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358.8±8.82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abc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447.2±8.07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p16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301.67±1.63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354.2±6.41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abc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442.6±7.18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p17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301.33±2.42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abc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369±8.25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abc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448.6±7.39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p18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304.33±1.37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336.2±6.92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abc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440.4±7.76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ab</w:t>
            </w:r>
          </w:p>
        </w:tc>
      </w:tr>
    </w:tbl>
    <w:p>
      <w:pPr>
        <w:widowControl/>
        <w:rPr>
          <w:rFonts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lang w:bidi="ar"/>
        </w:rPr>
      </w:pPr>
      <w:r>
        <w:rPr>
          <w:rFonts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vertAlign w:val="superscript"/>
          <w:lang w:bidi="ar"/>
        </w:rPr>
        <w:t xml:space="preserve">a </w:t>
      </w:r>
      <w:r>
        <w:rPr>
          <w:rFonts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lang w:bidi="ar"/>
        </w:rPr>
        <w:t>Comparison with blank control , P ＜ 0.01.</w:t>
      </w:r>
    </w:p>
    <w:p>
      <w:pPr>
        <w:widowControl/>
        <w:rPr>
          <w:rFonts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lang w:bidi="ar"/>
        </w:rPr>
      </w:pPr>
      <w:r>
        <w:rPr>
          <w:rFonts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vertAlign w:val="superscript"/>
          <w:lang w:bidi="ar"/>
        </w:rPr>
        <w:t xml:space="preserve">b </w:t>
      </w:r>
      <w:r>
        <w:rPr>
          <w:rFonts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lang w:bidi="ar"/>
        </w:rPr>
        <w:t>Comparison with control 1, P ＜ 0.01.</w:t>
      </w:r>
    </w:p>
    <w:p>
      <w:pPr>
        <w:widowControl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vertAlign w:val="superscript"/>
          <w:lang w:bidi="ar"/>
        </w:rPr>
        <w:t>c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vertAlign w:val="superscript"/>
          <w:lang w:bidi="ar"/>
        </w:rPr>
        <w:t xml:space="preserve"> </w:t>
      </w:r>
      <w:r>
        <w:rPr>
          <w:rFonts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lang w:bidi="ar"/>
        </w:rPr>
        <w:t>Comparison with control 2, P ＜ 0.01.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81915"/>
    <w:rsid w:val="71F8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2021-06-21T07:30:00Z</dcterms:created>
  <dc:creator>LENOVO</dc:creator>
  <cp:lastModifiedBy>LENOVO</cp:lastModifiedBy>
  <dcterms:modified xsi:type="dcterms:W3CDTF">2021-06-21T07:34:00Z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35ECCBFA419D4A7781007AC29A35C199</vt:lpwstr>
  </property>
</Properties>
</file>