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9F6" w:rsidRDefault="00F229F6" w:rsidP="00F229F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229F6">
        <w:rPr>
          <w:rFonts w:asciiTheme="majorBidi" w:hAnsiTheme="majorBidi" w:cstheme="majorBidi"/>
          <w:b/>
          <w:bCs/>
          <w:sz w:val="24"/>
          <w:szCs w:val="24"/>
        </w:rPr>
        <w:t>Supporting information</w:t>
      </w:r>
    </w:p>
    <w:p w:rsidR="00F229F6" w:rsidRDefault="00F229F6" w:rsidP="00952EA7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Application of G-</w:t>
      </w:r>
      <w:proofErr w:type="spellStart"/>
      <w:r w:rsidRPr="00BF0BDE">
        <w:rPr>
          <w:rFonts w:asciiTheme="majorBidi" w:hAnsiTheme="majorBidi" w:cstheme="majorBidi"/>
          <w:b/>
          <w:bCs/>
          <w:sz w:val="24"/>
          <w:szCs w:val="24"/>
        </w:rPr>
        <w:t>quadruplex</w:t>
      </w:r>
      <w:proofErr w:type="spellEnd"/>
      <w:r w:rsidRPr="00BF0BD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aptamer conjugated MSNs to deliver ampicillin</w:t>
      </w:r>
      <w:r w:rsidRPr="00B9640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for</w:t>
      </w:r>
      <w:r w:rsidRPr="00B96401">
        <w:rPr>
          <w:rFonts w:asciiTheme="majorBidi" w:hAnsiTheme="majorBidi" w:cstheme="majorBidi"/>
          <w:b/>
          <w:bCs/>
          <w:sz w:val="24"/>
          <w:szCs w:val="24"/>
        </w:rPr>
        <w:t xml:space="preserve"> suppress</w:t>
      </w:r>
      <w:r>
        <w:rPr>
          <w:rFonts w:asciiTheme="majorBidi" w:hAnsiTheme="majorBidi" w:cstheme="majorBidi"/>
          <w:b/>
          <w:bCs/>
          <w:sz w:val="24"/>
          <w:szCs w:val="24"/>
        </w:rPr>
        <w:t>ing</w:t>
      </w:r>
      <w:r w:rsidRPr="00B9640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S.</w:t>
      </w:r>
      <w:r w:rsidRPr="00455B9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B96401">
        <w:rPr>
          <w:rFonts w:asciiTheme="majorBidi" w:hAnsiTheme="majorBidi" w:cstheme="majorBidi"/>
          <w:b/>
          <w:bCs/>
          <w:i/>
          <w:iCs/>
          <w:sz w:val="24"/>
          <w:szCs w:val="24"/>
        </w:rPr>
        <w:t>aureus</w:t>
      </w:r>
      <w:r w:rsidRPr="00B96401">
        <w:rPr>
          <w:rFonts w:asciiTheme="majorBidi" w:hAnsiTheme="majorBidi" w:cstheme="majorBidi"/>
          <w:b/>
          <w:bCs/>
          <w:sz w:val="24"/>
          <w:szCs w:val="24"/>
        </w:rPr>
        <w:t xml:space="preserve"> biofilm </w:t>
      </w:r>
      <w:r>
        <w:rPr>
          <w:rFonts w:asciiTheme="majorBidi" w:hAnsiTheme="majorBidi" w:cstheme="majorBidi"/>
          <w:b/>
          <w:bCs/>
          <w:sz w:val="24"/>
          <w:szCs w:val="24"/>
        </w:rPr>
        <w:t>on bone tissue</w:t>
      </w:r>
    </w:p>
    <w:p w:rsidR="00F229F6" w:rsidRPr="00B80C23" w:rsidRDefault="00F229F6" w:rsidP="00F229F6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0C23">
        <w:rPr>
          <w:rFonts w:asciiTheme="majorBidi" w:hAnsiTheme="majorBidi" w:cstheme="majorBidi"/>
          <w:b/>
          <w:bCs/>
          <w:sz w:val="20"/>
          <w:szCs w:val="20"/>
        </w:rPr>
        <w:t xml:space="preserve">Authors: </w:t>
      </w:r>
    </w:p>
    <w:p w:rsidR="00F229F6" w:rsidRPr="00B96401" w:rsidRDefault="00F229F6" w:rsidP="00F229F6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96401">
        <w:rPr>
          <w:rFonts w:asciiTheme="majorBidi" w:hAnsiTheme="majorBidi" w:cstheme="majorBidi"/>
          <w:sz w:val="24"/>
          <w:szCs w:val="24"/>
        </w:rPr>
        <w:t xml:space="preserve">Mohammad </w:t>
      </w:r>
      <w:proofErr w:type="spellStart"/>
      <w:r w:rsidRPr="00B96401">
        <w:rPr>
          <w:rFonts w:asciiTheme="majorBidi" w:hAnsiTheme="majorBidi" w:cstheme="majorBidi"/>
          <w:sz w:val="24"/>
          <w:szCs w:val="24"/>
        </w:rPr>
        <w:t>Moradi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E523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96401">
        <w:rPr>
          <w:rFonts w:asciiTheme="majorBidi" w:hAnsiTheme="majorBidi" w:cstheme="majorBidi"/>
          <w:sz w:val="24"/>
          <w:szCs w:val="24"/>
        </w:rPr>
        <w:t xml:space="preserve">, Hassan </w:t>
      </w:r>
      <w:proofErr w:type="spellStart"/>
      <w:r w:rsidRPr="00B96401">
        <w:rPr>
          <w:rFonts w:asciiTheme="majorBidi" w:hAnsiTheme="majorBidi" w:cstheme="majorBidi"/>
          <w:sz w:val="24"/>
          <w:szCs w:val="24"/>
        </w:rPr>
        <w:t>Mohabatkar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E523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B96401">
        <w:rPr>
          <w:rFonts w:asciiTheme="majorBidi" w:hAnsiTheme="majorBidi" w:cstheme="majorBidi"/>
          <w:sz w:val="24"/>
          <w:szCs w:val="24"/>
        </w:rPr>
        <w:t>, Mandana Behbahani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E523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, Ghasem Dini</w:t>
      </w:r>
      <w:r w:rsidRPr="00C674E3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F229F6" w:rsidRPr="008C2FEF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8C2FEF">
        <w:rPr>
          <w:rFonts w:asciiTheme="majorBidi" w:hAnsiTheme="majorBidi" w:cstheme="majorBidi"/>
          <w:sz w:val="20"/>
          <w:szCs w:val="20"/>
        </w:rPr>
        <w:t xml:space="preserve">1-Department of Biotechnology, Faculty of Biological Science and Technology, University of Isfahan, </w:t>
      </w:r>
      <w:r w:rsidRPr="00612B31">
        <w:rPr>
          <w:rFonts w:asciiTheme="majorBidi" w:hAnsiTheme="majorBidi" w:cstheme="majorBidi"/>
          <w:sz w:val="20"/>
          <w:szCs w:val="20"/>
        </w:rPr>
        <w:t>Isfahan 81746-73441,</w:t>
      </w:r>
      <w:r w:rsidRPr="008C2FEF">
        <w:rPr>
          <w:rFonts w:asciiTheme="majorBidi" w:hAnsiTheme="majorBidi" w:cstheme="majorBidi"/>
          <w:sz w:val="20"/>
          <w:szCs w:val="20"/>
        </w:rPr>
        <w:t xml:space="preserve"> Iran</w:t>
      </w: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8C2FEF">
        <w:rPr>
          <w:rFonts w:asciiTheme="majorBidi" w:hAnsiTheme="majorBidi" w:cstheme="majorBidi"/>
          <w:sz w:val="20"/>
          <w:szCs w:val="20"/>
        </w:rPr>
        <w:t>2-Department of Nanotechnology, Faculty of Chemistry, University of Isfahan, Isfahan 81746-73441, Iran</w:t>
      </w: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Abstract word count: 261</w:t>
      </w: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Manuscript word count: 6000</w:t>
      </w: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Number of references: 52</w:t>
      </w:r>
    </w:p>
    <w:p w:rsidR="00F229F6" w:rsidRDefault="00F229F6" w:rsidP="00F229F6">
      <w:pPr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F229F6" w:rsidRPr="00455B91" w:rsidRDefault="00F229F6" w:rsidP="00F229F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B91">
        <w:rPr>
          <w:rFonts w:asciiTheme="majorBidi" w:hAnsiTheme="majorBidi" w:cstheme="majorBidi"/>
          <w:b/>
          <w:bCs/>
          <w:sz w:val="24"/>
          <w:szCs w:val="24"/>
        </w:rPr>
        <w:t>*Corresponding Author:</w:t>
      </w:r>
      <w:r w:rsidRPr="00455B91">
        <w:rPr>
          <w:rFonts w:asciiTheme="majorBidi" w:hAnsiTheme="majorBidi" w:cstheme="majorBidi"/>
          <w:sz w:val="24"/>
          <w:szCs w:val="24"/>
        </w:rPr>
        <w:t xml:space="preserve"> Hassan </w:t>
      </w:r>
      <w:proofErr w:type="spellStart"/>
      <w:r w:rsidRPr="00455B91">
        <w:rPr>
          <w:rFonts w:asciiTheme="majorBidi" w:hAnsiTheme="majorBidi" w:cstheme="majorBidi"/>
          <w:sz w:val="24"/>
          <w:szCs w:val="24"/>
        </w:rPr>
        <w:t>Mohabatkar</w:t>
      </w:r>
      <w:proofErr w:type="spellEnd"/>
      <w:r w:rsidRPr="00455B91">
        <w:rPr>
          <w:rFonts w:asciiTheme="majorBidi" w:hAnsiTheme="majorBidi" w:cstheme="majorBidi"/>
          <w:sz w:val="24"/>
          <w:szCs w:val="24"/>
        </w:rPr>
        <w:t xml:space="preserve"> (</w:t>
      </w:r>
      <w:r w:rsidRPr="00455B91">
        <w:rPr>
          <w:rFonts w:asciiTheme="majorBidi" w:hAnsiTheme="majorBidi" w:cstheme="majorBidi"/>
          <w:sz w:val="24"/>
          <w:szCs w:val="24"/>
          <w:lang w:val="pt-BR"/>
        </w:rPr>
        <w:t>h.mohabatkar@ast.ui.ac.ir</w:t>
      </w:r>
      <w:r w:rsidRPr="00455B91">
        <w:rPr>
          <w:rFonts w:asciiTheme="majorBidi" w:hAnsiTheme="majorBidi" w:cstheme="majorBidi"/>
          <w:sz w:val="24"/>
          <w:szCs w:val="24"/>
        </w:rPr>
        <w:t>)</w:t>
      </w:r>
    </w:p>
    <w:p w:rsidR="00F229F6" w:rsidRPr="00C674E3" w:rsidRDefault="00F229F6" w:rsidP="00F229F6">
      <w:pPr>
        <w:rPr>
          <w:rFonts w:asciiTheme="majorBidi" w:hAnsiTheme="majorBidi" w:cstheme="majorBidi"/>
          <w:sz w:val="24"/>
          <w:szCs w:val="24"/>
        </w:rPr>
      </w:pPr>
    </w:p>
    <w:p w:rsidR="00F229F6" w:rsidRPr="00F229F6" w:rsidRDefault="00F229F6" w:rsidP="00F229F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229F6">
        <w:rPr>
          <w:rFonts w:asciiTheme="majorBidi" w:hAnsiTheme="majorBidi" w:cstheme="majorBidi"/>
          <w:b/>
          <w:bCs/>
          <w:sz w:val="24"/>
          <w:szCs w:val="24"/>
        </w:rPr>
        <w:t>This file includes Fig.S1, S2, S3</w:t>
      </w:r>
      <w:r w:rsidR="00007314">
        <w:rPr>
          <w:rFonts w:asciiTheme="majorBidi" w:hAnsiTheme="majorBidi" w:cstheme="majorBidi"/>
          <w:b/>
          <w:bCs/>
          <w:sz w:val="24"/>
          <w:szCs w:val="24"/>
        </w:rPr>
        <w:t>, S4</w:t>
      </w:r>
      <w:r w:rsidR="001617B4">
        <w:rPr>
          <w:rFonts w:asciiTheme="majorBidi" w:hAnsiTheme="majorBidi" w:cstheme="majorBidi"/>
          <w:b/>
          <w:bCs/>
          <w:sz w:val="24"/>
          <w:szCs w:val="24"/>
        </w:rPr>
        <w:t>, S5</w:t>
      </w:r>
      <w:r w:rsidRPr="00F229F6">
        <w:rPr>
          <w:rFonts w:asciiTheme="majorBidi" w:hAnsiTheme="majorBidi" w:cstheme="majorBidi"/>
          <w:b/>
          <w:bCs/>
          <w:sz w:val="24"/>
          <w:szCs w:val="24"/>
        </w:rPr>
        <w:t xml:space="preserve"> and Tables S1.</w:t>
      </w:r>
    </w:p>
    <w:p w:rsidR="00F229F6" w:rsidRPr="00F229F6" w:rsidRDefault="00F229F6" w:rsidP="00F229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676D8" w:rsidRDefault="001A406D">
      <w:r w:rsidRPr="001A406D">
        <w:rPr>
          <w:noProof/>
        </w:rPr>
        <w:lastRenderedPageBreak/>
        <w:drawing>
          <wp:inline distT="0" distB="0" distL="0" distR="0">
            <wp:extent cx="5943600" cy="4376738"/>
            <wp:effectExtent l="0" t="0" r="0" b="5080"/>
            <wp:docPr id="1" name="Picture 1" descr="C:\Users\Mohammad\Desktop\submit phd paper\bokeh_plot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\Desktop\submit phd paper\bokeh_plot 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6D" w:rsidRDefault="001A406D" w:rsidP="00F0289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Figure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S1.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Model analysis of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PA</w:t>
      </w:r>
      <w:r w:rsidR="00F0289A">
        <w:rPr>
          <w:rFonts w:asciiTheme="majorBidi" w:hAnsiTheme="majorBidi" w:cstheme="majorBidi"/>
          <w:color w:val="000000" w:themeColor="text1"/>
          <w:sz w:val="24"/>
          <w:szCs w:val="24"/>
        </w:rPr>
        <w:t>63</w:t>
      </w:r>
      <w:r w:rsidR="006752C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aptamer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interactions with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protein A of </w:t>
      </w:r>
      <w:r w:rsidRPr="001A406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S. aureus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with respect to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HADDOC score versus fraction of common contacts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B.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HADDOCK score versus interface RMSD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C.</w:t>
      </w:r>
      <w:r w:rsidRPr="00DF5169">
        <w:rPr>
          <w:color w:val="000000" w:themeColor="text1"/>
        </w:rPr>
        <w:t xml:space="preserve"> </w:t>
      </w:r>
      <w:proofErr w:type="spellStart"/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>Desolvation</w:t>
      </w:r>
      <w:proofErr w:type="spellEnd"/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energy versus interface RMSD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D. 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Vander Waals energy versus interface RMSD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E. 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Electrostatics energy versus interface RMSD and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F.</w:t>
      </w:r>
      <w:r w:rsidRPr="00DF5169">
        <w:rPr>
          <w:color w:val="000000" w:themeColor="text1"/>
        </w:rPr>
        <w:t xml:space="preserve"> 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>Restraint violation energy versus interface RMSD</w:t>
      </w:r>
    </w:p>
    <w:p w:rsidR="001A406D" w:rsidRDefault="001A406D" w:rsidP="001A406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1A406D" w:rsidRPr="00DF5169" w:rsidRDefault="001A406D" w:rsidP="001A406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A406D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1776889"/>
            <wp:effectExtent l="0" t="0" r="0" b="0"/>
            <wp:docPr id="2" name="Picture 2" descr="C:\Users\Mohammad\Desktop\submit phd paper\bokeh_plot (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ad\Desktop\submit phd paper\bokeh_plot (15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6D" w:rsidRDefault="001A406D" w:rsidP="007707C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Fig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ure S2.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Cluster analysis diagram of </w:t>
      </w:r>
      <w:r w:rsidRPr="001A406D">
        <w:rPr>
          <w:rFonts w:asciiTheme="majorBidi" w:hAnsiTheme="majorBidi" w:cstheme="majorBidi"/>
          <w:color w:val="000000" w:themeColor="text1"/>
          <w:sz w:val="24"/>
          <w:szCs w:val="24"/>
        </w:rPr>
        <w:t>PA</w:t>
      </w:r>
      <w:r w:rsidR="00F0289A">
        <w:rPr>
          <w:rFonts w:asciiTheme="majorBidi" w:hAnsiTheme="majorBidi" w:cstheme="majorBidi"/>
          <w:color w:val="000000" w:themeColor="text1"/>
          <w:sz w:val="24"/>
          <w:szCs w:val="24"/>
        </w:rPr>
        <w:t>63</w:t>
      </w:r>
      <w:r w:rsidRPr="001A406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752C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aptamer </w:t>
      </w:r>
      <w:r w:rsidRPr="001A406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interactions with protein A of S. aureus 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with respect to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Vander Waals energy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B.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Electrostatics energy and </w:t>
      </w:r>
      <w:r w:rsidRPr="00DF51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C.</w:t>
      </w:r>
      <w:r w:rsidRPr="00DF5169">
        <w:rPr>
          <w:color w:val="000000" w:themeColor="text1"/>
        </w:rPr>
        <w:t xml:space="preserve"> </w:t>
      </w:r>
      <w:r w:rsidRPr="00DF5169">
        <w:rPr>
          <w:rFonts w:asciiTheme="majorBidi" w:hAnsiTheme="majorBidi" w:cstheme="majorBidi"/>
          <w:color w:val="000000" w:themeColor="text1"/>
          <w:sz w:val="24"/>
          <w:szCs w:val="24"/>
        </w:rPr>
        <w:t>Restraint violation energy</w:t>
      </w:r>
    </w:p>
    <w:p w:rsidR="00007314" w:rsidRDefault="00007314" w:rsidP="00F0289A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07314" w:rsidRDefault="00007314" w:rsidP="00F0289A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007314" w:rsidRPr="00C83067" w:rsidRDefault="00007314" w:rsidP="0000731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7363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E74072" wp14:editId="15A04C7A">
            <wp:extent cx="1224475" cy="2401749"/>
            <wp:effectExtent l="0" t="0" r="0" b="0"/>
            <wp:docPr id="4" name="Picture 4" descr="C:\Users\Mohammad\Desktop\submit phd paper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hammad\Desktop\submit phd paper\Figur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86" cy="24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14" w:rsidRDefault="00007314" w:rsidP="007707C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4BAF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7D4BA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S3</w:t>
      </w:r>
      <w:r w:rsidRPr="007D4BAF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8306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Gel retardation assay. Agarose gel electrophoresis indicating </w:t>
      </w:r>
      <w:r w:rsidRPr="00FD5E97">
        <w:rPr>
          <w:rFonts w:asciiTheme="majorBidi" w:hAnsiTheme="majorBidi" w:cstheme="majorBidi"/>
          <w:b/>
          <w:bCs/>
          <w:sz w:val="24"/>
          <w:szCs w:val="24"/>
        </w:rPr>
        <w:t>A.</w:t>
      </w:r>
      <w:r w:rsidRPr="00C8306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MSN-aptamer 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 xml:space="preserve">conjugate </w:t>
      </w:r>
      <w:r w:rsidRPr="00FD5E97">
        <w:rPr>
          <w:rFonts w:asciiTheme="majorBidi" w:hAnsiTheme="majorBidi" w:cstheme="majorBidi"/>
          <w:b/>
          <w:bCs/>
          <w:sz w:val="24"/>
          <w:szCs w:val="24"/>
        </w:rPr>
        <w:t>B.</w:t>
      </w:r>
      <w:r>
        <w:rPr>
          <w:rFonts w:asciiTheme="majorBidi" w:hAnsiTheme="majorBidi" w:cstheme="majorBidi"/>
          <w:sz w:val="24"/>
          <w:szCs w:val="24"/>
        </w:rPr>
        <w:t xml:space="preserve"> PA63 aptamer, and </w:t>
      </w:r>
      <w:r w:rsidRPr="00FD5E97">
        <w:rPr>
          <w:rFonts w:asciiTheme="majorBidi" w:hAnsiTheme="majorBidi" w:cstheme="majorBidi"/>
          <w:b/>
          <w:bCs/>
          <w:sz w:val="24"/>
          <w:szCs w:val="24"/>
        </w:rPr>
        <w:t>C.</w:t>
      </w:r>
      <w:r>
        <w:rPr>
          <w:rFonts w:asciiTheme="majorBidi" w:hAnsiTheme="majorBidi" w:cstheme="majorBidi"/>
          <w:sz w:val="24"/>
          <w:szCs w:val="24"/>
        </w:rPr>
        <w:t xml:space="preserve"> 1 Kb DNA ladder.</w:t>
      </w:r>
    </w:p>
    <w:p w:rsidR="00007314" w:rsidRPr="001A406D" w:rsidRDefault="00007314" w:rsidP="00F0289A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1A406D" w:rsidRDefault="001A406D"/>
    <w:p w:rsidR="001A406D" w:rsidRDefault="001A406D" w:rsidP="001A406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C682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32FC172" wp14:editId="4A1CF673">
            <wp:extent cx="5943600" cy="1822076"/>
            <wp:effectExtent l="0" t="0" r="0" b="6985"/>
            <wp:docPr id="3" name="Picture 3" descr="C:\Users\Mohammad\Desktop\PHD article data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PHD article data\Untitled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6D" w:rsidRDefault="001A406D" w:rsidP="0000731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07314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A81081">
        <w:rPr>
          <w:rFonts w:asciiTheme="majorBidi" w:hAnsiTheme="majorBidi" w:cstheme="majorBidi"/>
          <w:sz w:val="24"/>
          <w:szCs w:val="24"/>
        </w:rPr>
        <w:t>A.</w:t>
      </w:r>
      <w:r>
        <w:rPr>
          <w:rFonts w:asciiTheme="majorBidi" w:hAnsiTheme="majorBidi" w:cstheme="majorBidi"/>
          <w:sz w:val="24"/>
          <w:szCs w:val="24"/>
        </w:rPr>
        <w:t xml:space="preserve"> Results of DLS, indicating the hydrodynamic size of nanoparticles B. Zeta potential analysis of the nanoparticles</w:t>
      </w:r>
    </w:p>
    <w:p w:rsidR="001617B4" w:rsidRDefault="001617B4" w:rsidP="001617B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E2C3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2AB6E9" wp14:editId="7CB7E447">
            <wp:extent cx="5943600" cy="1931554"/>
            <wp:effectExtent l="0" t="0" r="0" b="0"/>
            <wp:docPr id="5" name="Picture 5" descr="C:\Users\Mohammad\Desktop\submit phd paper\Fig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hammad\Desktop\submit phd paper\Fig 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B4" w:rsidRDefault="001617B4" w:rsidP="007707C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617B4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S5</w:t>
      </w:r>
      <w:r w:rsidRPr="001617B4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1617B4">
        <w:rPr>
          <w:rFonts w:asciiTheme="majorBidi" w:hAnsiTheme="majorBidi" w:cstheme="majorBidi"/>
          <w:sz w:val="24"/>
          <w:szCs w:val="24"/>
        </w:rPr>
        <w:t xml:space="preserve"> Light microscopic micrographs of the </w:t>
      </w:r>
      <w:proofErr w:type="gramStart"/>
      <w:r w:rsidRPr="001617B4">
        <w:rPr>
          <w:rFonts w:asciiTheme="majorBidi" w:hAnsiTheme="majorBidi" w:cstheme="majorBidi"/>
          <w:i/>
          <w:iCs/>
          <w:sz w:val="24"/>
          <w:szCs w:val="24"/>
        </w:rPr>
        <w:t>S.aureus</w:t>
      </w:r>
      <w:proofErr w:type="gramEnd"/>
      <w:r w:rsidRPr="001617B4">
        <w:rPr>
          <w:rFonts w:asciiTheme="majorBidi" w:hAnsiTheme="majorBidi" w:cstheme="majorBidi"/>
          <w:sz w:val="24"/>
          <w:szCs w:val="24"/>
        </w:rPr>
        <w:t xml:space="preserve"> biofilm investigated with ×100 magnification, </w:t>
      </w:r>
      <w:r w:rsidRPr="001617B4">
        <w:rPr>
          <w:rFonts w:asciiTheme="majorBidi" w:hAnsiTheme="majorBidi" w:cstheme="majorBidi"/>
          <w:b/>
          <w:bCs/>
          <w:sz w:val="24"/>
          <w:szCs w:val="24"/>
        </w:rPr>
        <w:t>(a)</w:t>
      </w:r>
      <w:r w:rsidRPr="001617B4">
        <w:rPr>
          <w:rFonts w:asciiTheme="majorBidi" w:hAnsiTheme="majorBidi" w:cstheme="majorBidi"/>
          <w:sz w:val="24"/>
          <w:szCs w:val="24"/>
        </w:rPr>
        <w:t xml:space="preserve"> formation of strong biofilm on the surface of mice skull after 72 h, and </w:t>
      </w:r>
      <w:r w:rsidRPr="001617B4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1617B4">
        <w:rPr>
          <w:rFonts w:asciiTheme="majorBidi" w:hAnsiTheme="majorBidi" w:cstheme="majorBidi"/>
          <w:sz w:val="24"/>
          <w:szCs w:val="24"/>
        </w:rPr>
        <w:t xml:space="preserve"> destruction of </w:t>
      </w:r>
      <w:r w:rsidRPr="001617B4">
        <w:rPr>
          <w:rFonts w:asciiTheme="majorBidi" w:hAnsiTheme="majorBidi" w:cstheme="majorBidi"/>
          <w:i/>
          <w:iCs/>
          <w:sz w:val="24"/>
          <w:szCs w:val="24"/>
        </w:rPr>
        <w:t>S. aureus</w:t>
      </w:r>
      <w:r w:rsidRPr="001617B4">
        <w:rPr>
          <w:rFonts w:asciiTheme="majorBidi" w:hAnsiTheme="majorBidi" w:cstheme="majorBidi"/>
          <w:sz w:val="24"/>
          <w:szCs w:val="24"/>
        </w:rPr>
        <w:t xml:space="preserve"> biofilm on the mice bone after 48 h of treatment with 100µg/mL of the three-component</w:t>
      </w:r>
      <w:r>
        <w:rPr>
          <w:rFonts w:asciiTheme="majorBidi" w:hAnsiTheme="majorBidi" w:cstheme="majorBidi"/>
          <w:sz w:val="24"/>
          <w:szCs w:val="24"/>
        </w:rPr>
        <w:t xml:space="preserve"> system.</w:t>
      </w:r>
    </w:p>
    <w:p w:rsidR="001617B4" w:rsidRDefault="001617B4" w:rsidP="0000731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406D" w:rsidRDefault="001A406D"/>
    <w:p w:rsidR="004D6C3E" w:rsidRDefault="004D6C3E" w:rsidP="004D6C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534A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S1</w:t>
      </w:r>
      <w:r w:rsidRPr="0002534A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Detail of interactions between PA3 aptamer and protein A of </w:t>
      </w:r>
      <w:r w:rsidRPr="00F72507">
        <w:rPr>
          <w:rFonts w:asciiTheme="majorBidi" w:hAnsiTheme="majorBidi" w:cstheme="majorBidi"/>
          <w:i/>
          <w:iCs/>
          <w:sz w:val="24"/>
          <w:szCs w:val="24"/>
        </w:rPr>
        <w:t>S. aureus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2"/>
        <w:gridCol w:w="1528"/>
        <w:gridCol w:w="1800"/>
        <w:gridCol w:w="1350"/>
      </w:tblGrid>
      <w:tr w:rsidR="004D6C3E" w:rsidTr="00BA4385">
        <w:trPr>
          <w:jc w:val="center"/>
        </w:trPr>
        <w:tc>
          <w:tcPr>
            <w:tcW w:w="1892" w:type="dxa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Type of interaction</w:t>
            </w:r>
          </w:p>
        </w:tc>
        <w:tc>
          <w:tcPr>
            <w:tcW w:w="1528" w:type="dxa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Amino acid residue</w:t>
            </w:r>
          </w:p>
        </w:tc>
        <w:tc>
          <w:tcPr>
            <w:tcW w:w="1800" w:type="dxa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Nucleotide residue</w:t>
            </w:r>
          </w:p>
        </w:tc>
        <w:tc>
          <w:tcPr>
            <w:tcW w:w="1350" w:type="dxa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Distance (</w:t>
            </w:r>
            <w:proofErr w:type="spellStart"/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</w:t>
            </w: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o</w:t>
            </w:r>
            <w:proofErr w:type="spellEnd"/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4D6C3E" w:rsidTr="00BA4385">
        <w:trPr>
          <w:trHeight w:val="413"/>
          <w:jc w:val="center"/>
        </w:trPr>
        <w:tc>
          <w:tcPr>
            <w:tcW w:w="1892" w:type="dxa"/>
            <w:vMerge w:val="restart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Hydrophobic Interactions</w:t>
            </w: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Tyr14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T35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3.54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Glu47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T26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3.49</w:t>
            </w:r>
          </w:p>
        </w:tc>
      </w:tr>
      <w:tr w:rsidR="004D6C3E" w:rsidTr="00BA4385">
        <w:trPr>
          <w:trHeight w:val="620"/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Pro57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T2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3.68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 w:val="restart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Hydrogen bonds</w:t>
            </w: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Ala1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G41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2.22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Ala1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G46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2.0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Asn3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T48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Lys4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C50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Phe5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2.78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Lys7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G437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Gln10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2.27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Asn11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T35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1.93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Asn11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A34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3.10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Tyr14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A36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2.5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His18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G33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tabs>
                <w:tab w:val="left" w:pos="240"/>
              </w:tabs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2.09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Asn21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T2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2.7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Glu25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A23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3.31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Gln26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C24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3.47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Gln26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A23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2.28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Ala46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A28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2.24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Lys49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G31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3.03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Lyz50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G27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Gln55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A23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3.25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Ala56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C5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2.0</w:t>
            </w:r>
          </w:p>
        </w:tc>
      </w:tr>
      <w:tr w:rsidR="004D6C3E" w:rsidTr="00BA4385">
        <w:trPr>
          <w:trHeight w:val="70"/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Pro57</w:t>
            </w:r>
          </w:p>
        </w:tc>
        <w:tc>
          <w:tcPr>
            <w:tcW w:w="180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C4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3.19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 w:val="restart"/>
          </w:tcPr>
          <w:p w:rsidR="004D6C3E" w:rsidRPr="00F72507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725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Salt Bridges</w:t>
            </w: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Lys7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4.11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Glu15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G32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4.68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Glu15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G31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4.27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Lys35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G46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5.14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Lys50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G27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3.84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Asp53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G30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4.61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Asp53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G29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4.58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Lys58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C4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5.20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  <w:vMerge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Lys58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T18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3.20</w:t>
            </w:r>
          </w:p>
        </w:tc>
      </w:tr>
      <w:tr w:rsidR="004D6C3E" w:rsidTr="00BA4385">
        <w:trPr>
          <w:jc w:val="center"/>
        </w:trPr>
        <w:tc>
          <w:tcPr>
            <w:tcW w:w="1892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*Pi-Cation interaction</w:t>
            </w:r>
          </w:p>
        </w:tc>
        <w:tc>
          <w:tcPr>
            <w:tcW w:w="1528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Lys50</w:t>
            </w:r>
          </w:p>
        </w:tc>
        <w:tc>
          <w:tcPr>
            <w:tcW w:w="1800" w:type="dxa"/>
          </w:tcPr>
          <w:p w:rsidR="004D6C3E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T26</w:t>
            </w:r>
          </w:p>
        </w:tc>
        <w:tc>
          <w:tcPr>
            <w:tcW w:w="1350" w:type="dxa"/>
          </w:tcPr>
          <w:p w:rsidR="004D6C3E" w:rsidRPr="00866426" w:rsidRDefault="004D6C3E" w:rsidP="00BA4385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3.87</w:t>
            </w:r>
          </w:p>
        </w:tc>
      </w:tr>
    </w:tbl>
    <w:p w:rsidR="004D6C3E" w:rsidRDefault="004D6C3E" w:rsidP="004D6C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D6C3E" w:rsidRDefault="004D6C3E"/>
    <w:sectPr w:rsidR="004D6C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A4D"/>
    <w:rsid w:val="00007314"/>
    <w:rsid w:val="000713BD"/>
    <w:rsid w:val="001617B4"/>
    <w:rsid w:val="001A406D"/>
    <w:rsid w:val="0021531E"/>
    <w:rsid w:val="004D6C3E"/>
    <w:rsid w:val="006752C4"/>
    <w:rsid w:val="007676D8"/>
    <w:rsid w:val="007707C2"/>
    <w:rsid w:val="00873A4D"/>
    <w:rsid w:val="00952EA7"/>
    <w:rsid w:val="00DA56D7"/>
    <w:rsid w:val="00F0289A"/>
    <w:rsid w:val="00F2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31DC7"/>
  <w15:chartTrackingRefBased/>
  <w15:docId w15:val="{1C16E0E6-C5AA-4A6E-AFBD-6264E175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Mohammad</cp:lastModifiedBy>
  <cp:revision>14</cp:revision>
  <dcterms:created xsi:type="dcterms:W3CDTF">2022-01-06T16:04:00Z</dcterms:created>
  <dcterms:modified xsi:type="dcterms:W3CDTF">2022-08-30T18:36:00Z</dcterms:modified>
</cp:coreProperties>
</file>