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1B8" w:rsidRDefault="00B931C3">
      <w:pPr>
        <w:pStyle w:val="SupplementaryMaterial"/>
        <w:rPr>
          <w:b w:val="0"/>
        </w:rPr>
      </w:pPr>
      <w:r>
        <w:t>Supplementary Material</w:t>
      </w:r>
    </w:p>
    <w:p w:rsidR="000821B8" w:rsidRDefault="00B931C3">
      <w:pPr>
        <w:pStyle w:val="1"/>
      </w:pPr>
      <w:r>
        <w:t>Supplementary Data</w:t>
      </w:r>
    </w:p>
    <w:p w:rsidR="000821B8" w:rsidRDefault="00B931C3">
      <w:pPr>
        <w:jc w:val="both"/>
        <w:rPr>
          <w:rFonts w:eastAsia="Times New Roman" w:cs="Times New Roman"/>
          <w:szCs w:val="24"/>
          <w:lang w:val="en-GB" w:eastAsia="zh-CN"/>
        </w:rPr>
      </w:pPr>
      <w:r>
        <w:rPr>
          <w:rFonts w:cs="Times New Roman"/>
          <w:szCs w:val="24"/>
        </w:rPr>
        <w:t xml:space="preserve">Supplementary </w:t>
      </w:r>
      <w:r>
        <w:rPr>
          <w:rFonts w:cs="Times New Roman" w:hint="eastAsia"/>
          <w:szCs w:val="24"/>
          <w:lang w:eastAsia="zh-CN"/>
        </w:rPr>
        <w:t xml:space="preserve">dataset were </w:t>
      </w:r>
      <w:r>
        <w:rPr>
          <w:rFonts w:cs="Times New Roman"/>
          <w:szCs w:val="24"/>
          <w:lang w:eastAsia="zh-CN"/>
        </w:rPr>
        <w:t>uploaded</w:t>
      </w:r>
      <w:r>
        <w:rPr>
          <w:rFonts w:cs="Times New Roman" w:hint="eastAsia"/>
          <w:szCs w:val="24"/>
          <w:lang w:eastAsia="zh-CN"/>
        </w:rPr>
        <w:t xml:space="preserve"> in an </w:t>
      </w:r>
      <w:r>
        <w:rPr>
          <w:rFonts w:cs="Times New Roman"/>
          <w:szCs w:val="24"/>
          <w:lang w:eastAsia="zh-CN"/>
        </w:rPr>
        <w:t>separate</w:t>
      </w:r>
      <w:r>
        <w:rPr>
          <w:rFonts w:cs="Times New Roman" w:hint="eastAsia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>Excel</w:t>
      </w:r>
      <w:r>
        <w:rPr>
          <w:rFonts w:cs="Times New Roman" w:hint="eastAsia"/>
          <w:szCs w:val="24"/>
          <w:lang w:eastAsia="zh-CN"/>
        </w:rPr>
        <w:t>.</w:t>
      </w:r>
    </w:p>
    <w:p w:rsidR="000821B8" w:rsidRDefault="00B931C3">
      <w:pPr>
        <w:pStyle w:val="1"/>
      </w:pPr>
      <w:r>
        <w:t>Supplementary Figures and Tables</w:t>
      </w:r>
    </w:p>
    <w:p w:rsidR="000821B8" w:rsidRDefault="00B931C3">
      <w:pPr>
        <w:pStyle w:val="2"/>
      </w:pPr>
      <w:r>
        <w:t>Supplementary Figures</w:t>
      </w:r>
    </w:p>
    <w:p w:rsidR="000821B8" w:rsidRDefault="000821B8">
      <w:pPr>
        <w:keepNext/>
        <w:rPr>
          <w:rFonts w:cs="Times New Roman"/>
          <w:szCs w:val="24"/>
        </w:rPr>
      </w:pPr>
    </w:p>
    <w:p w:rsidR="000821B8" w:rsidRDefault="00B931C3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>
            <wp:extent cx="6208395" cy="278384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1B8" w:rsidRDefault="00B931C3">
      <w:pPr>
        <w:tabs>
          <w:tab w:val="left" w:pos="562"/>
        </w:tabs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High-performance liquid chromatography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fingerprintings of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i/>
          <w:iCs/>
          <w:szCs w:val="24"/>
        </w:rPr>
        <w:t xml:space="preserve">Eucommia </w:t>
      </w:r>
      <w:r>
        <w:rPr>
          <w:rFonts w:cs="Times New Roman"/>
          <w:szCs w:val="24"/>
        </w:rPr>
        <w:t>cortex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and </w:t>
      </w:r>
      <w:r>
        <w:rPr>
          <w:rFonts w:cs="Times New Roman"/>
          <w:i/>
          <w:iCs/>
          <w:szCs w:val="24"/>
        </w:rPr>
        <w:t>Eucommiae</w:t>
      </w:r>
      <w:r>
        <w:rPr>
          <w:rFonts w:cs="Times New Roman" w:hint="eastAsia"/>
          <w:i/>
          <w:iCs/>
          <w:szCs w:val="24"/>
        </w:rPr>
        <w:t xml:space="preserve"> </w:t>
      </w:r>
      <w:r>
        <w:rPr>
          <w:rFonts w:cs="Times New Roman"/>
          <w:szCs w:val="24"/>
        </w:rPr>
        <w:t>folium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in different batches. S1–S19 were</w:t>
      </w:r>
      <w:r>
        <w:rPr>
          <w:rFonts w:eastAsia="宋体" w:cs="Times New Roman"/>
          <w:bCs/>
          <w:szCs w:val="24"/>
        </w:rPr>
        <w:t xml:space="preserve"> different batches of </w:t>
      </w:r>
      <w:r>
        <w:rPr>
          <w:rFonts w:cs="Times New Roman"/>
          <w:i/>
          <w:iCs/>
          <w:szCs w:val="24"/>
        </w:rPr>
        <w:t xml:space="preserve">Eucommia </w:t>
      </w:r>
      <w:r>
        <w:rPr>
          <w:rFonts w:cs="Times New Roman"/>
          <w:szCs w:val="24"/>
        </w:rPr>
        <w:t>cortex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extract</w:t>
      </w:r>
      <w:r>
        <w:rPr>
          <w:rFonts w:eastAsia="宋体" w:cs="Times New Roman"/>
          <w:bCs/>
          <w:szCs w:val="24"/>
        </w:rPr>
        <w:t xml:space="preserve"> samples; S20–S23 </w:t>
      </w:r>
      <w:r>
        <w:rPr>
          <w:rFonts w:cs="Times New Roman"/>
          <w:szCs w:val="24"/>
        </w:rPr>
        <w:t>were</w:t>
      </w:r>
      <w:r>
        <w:rPr>
          <w:rFonts w:eastAsia="宋体" w:cs="Times New Roman"/>
          <w:bCs/>
          <w:szCs w:val="24"/>
        </w:rPr>
        <w:t xml:space="preserve"> different batches of </w:t>
      </w:r>
      <w:r>
        <w:rPr>
          <w:rFonts w:cs="Times New Roman"/>
          <w:i/>
          <w:iCs/>
          <w:szCs w:val="24"/>
        </w:rPr>
        <w:t>Eucommiae</w:t>
      </w:r>
      <w:r>
        <w:rPr>
          <w:rFonts w:cs="Times New Roman" w:hint="eastAsia"/>
          <w:i/>
          <w:iCs/>
          <w:szCs w:val="24"/>
        </w:rPr>
        <w:t xml:space="preserve"> </w:t>
      </w:r>
      <w:r>
        <w:rPr>
          <w:rFonts w:cs="Times New Roman"/>
          <w:szCs w:val="24"/>
        </w:rPr>
        <w:t>folium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extract</w:t>
      </w:r>
      <w:r>
        <w:rPr>
          <w:rFonts w:eastAsia="宋体" w:cs="Times New Roman"/>
          <w:bCs/>
          <w:szCs w:val="24"/>
        </w:rPr>
        <w:t xml:space="preserve"> samples</w:t>
      </w:r>
      <w:r>
        <w:rPr>
          <w:rFonts w:cs="Times New Roman"/>
          <w:szCs w:val="24"/>
        </w:rPr>
        <w:t>.</w:t>
      </w:r>
    </w:p>
    <w:p w:rsidR="000821B8" w:rsidRDefault="00B931C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0821B8" w:rsidRDefault="000821B8">
      <w:pPr>
        <w:tabs>
          <w:tab w:val="left" w:pos="562"/>
        </w:tabs>
        <w:jc w:val="both"/>
        <w:rPr>
          <w:rFonts w:cs="Times New Roman"/>
          <w:szCs w:val="24"/>
        </w:rPr>
        <w:sectPr w:rsidR="000821B8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:rsidR="000821B8" w:rsidRDefault="000821B8">
      <w:pPr>
        <w:tabs>
          <w:tab w:val="left" w:pos="562"/>
        </w:tabs>
        <w:jc w:val="both"/>
        <w:rPr>
          <w:rFonts w:cs="Times New Roman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2296"/>
        <w:gridCol w:w="2297"/>
        <w:gridCol w:w="2297"/>
        <w:gridCol w:w="2297"/>
        <w:gridCol w:w="2297"/>
      </w:tblGrid>
      <w:tr w:rsidR="000821B8">
        <w:tc>
          <w:tcPr>
            <w:tcW w:w="2296" w:type="dxa"/>
          </w:tcPr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szCs w:val="24"/>
              </w:rPr>
              <w:br w:type="page"/>
            </w:r>
            <w:r>
              <w:rPr>
                <w:rFonts w:cs="Times New Roman"/>
                <w:noProof/>
                <w:lang w:eastAsia="zh-CN"/>
              </w:rPr>
              <w:drawing>
                <wp:inline distT="0" distB="0" distL="114300" distR="114300">
                  <wp:extent cx="1335405" cy="889000"/>
                  <wp:effectExtent l="0" t="0" r="17145" b="6350"/>
                  <wp:docPr id="9" name="图片 9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DMSO</w:t>
            </w:r>
          </w:p>
        </w:tc>
        <w:tc>
          <w:tcPr>
            <w:tcW w:w="2296" w:type="dxa"/>
          </w:tcPr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zh-CN"/>
              </w:rPr>
              <w:drawing>
                <wp:inline distT="0" distB="0" distL="114300" distR="114300">
                  <wp:extent cx="1335405" cy="889000"/>
                  <wp:effectExtent l="0" t="0" r="17145" b="6350"/>
                  <wp:docPr id="10" name="图片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RANKL</w:t>
            </w:r>
          </w:p>
        </w:tc>
        <w:tc>
          <w:tcPr>
            <w:tcW w:w="2297" w:type="dxa"/>
          </w:tcPr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zh-CN"/>
              </w:rPr>
              <w:drawing>
                <wp:inline distT="0" distB="0" distL="114300" distR="114300">
                  <wp:extent cx="1335405" cy="889000"/>
                  <wp:effectExtent l="0" t="0" r="17145" b="6350"/>
                  <wp:docPr id="6" name="图片 6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eastAsia="等线" w:cs="Times New Roman"/>
                <w:color w:val="000000"/>
                <w:sz w:val="22"/>
              </w:rPr>
              <w:t>Protocatechuic acid</w:t>
            </w:r>
          </w:p>
          <w:p w:rsidR="000821B8" w:rsidRDefault="000821B8">
            <w:pPr>
              <w:jc w:val="center"/>
              <w:rPr>
                <w:rFonts w:cs="Times New Roman"/>
              </w:rPr>
            </w:pPr>
          </w:p>
        </w:tc>
        <w:tc>
          <w:tcPr>
            <w:tcW w:w="2297" w:type="dxa"/>
          </w:tcPr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zh-CN"/>
              </w:rPr>
              <w:drawing>
                <wp:inline distT="0" distB="0" distL="114300" distR="114300">
                  <wp:extent cx="1335405" cy="889000"/>
                  <wp:effectExtent l="0" t="0" r="17145" b="6350"/>
                  <wp:docPr id="8" name="图片 8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eastAsia="等线" w:cs="Times New Roman"/>
                <w:color w:val="000000"/>
                <w:sz w:val="22"/>
              </w:rPr>
              <w:t>Caffeic acid</w:t>
            </w:r>
          </w:p>
        </w:tc>
        <w:tc>
          <w:tcPr>
            <w:tcW w:w="2297" w:type="dxa"/>
          </w:tcPr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zh-CN"/>
              </w:rPr>
              <w:drawing>
                <wp:inline distT="0" distB="0" distL="114300" distR="114300">
                  <wp:extent cx="1335405" cy="889000"/>
                  <wp:effectExtent l="0" t="0" r="17145" b="6350"/>
                  <wp:docPr id="11" name="图片 11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Cryptochlorogenic acid</w:t>
            </w:r>
          </w:p>
        </w:tc>
        <w:tc>
          <w:tcPr>
            <w:tcW w:w="2297" w:type="dxa"/>
          </w:tcPr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zh-CN"/>
              </w:rPr>
              <w:drawing>
                <wp:inline distT="0" distB="0" distL="114300" distR="114300">
                  <wp:extent cx="1336040" cy="888365"/>
                  <wp:effectExtent l="0" t="0" r="16510" b="6985"/>
                  <wp:docPr id="12" name="图片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等线" w:cs="Times New Roman"/>
                <w:color w:val="000000"/>
                <w:sz w:val="22"/>
              </w:rPr>
              <w:t>Chlorogenic acid</w:t>
            </w:r>
          </w:p>
          <w:p w:rsidR="000821B8" w:rsidRDefault="000821B8">
            <w:pPr>
              <w:jc w:val="center"/>
              <w:rPr>
                <w:rFonts w:cs="Times New Roman"/>
              </w:rPr>
            </w:pPr>
          </w:p>
        </w:tc>
      </w:tr>
      <w:tr w:rsidR="000821B8">
        <w:tc>
          <w:tcPr>
            <w:tcW w:w="2296" w:type="dxa"/>
          </w:tcPr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zh-CN"/>
              </w:rPr>
              <w:drawing>
                <wp:inline distT="0" distB="0" distL="114300" distR="114300">
                  <wp:extent cx="1335405" cy="889000"/>
                  <wp:effectExtent l="0" t="0" r="0" b="6350"/>
                  <wp:docPr id="13" name="图片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eastAsia="等线" w:cs="Times New Roman"/>
                <w:color w:val="000000"/>
                <w:sz w:val="22"/>
              </w:rPr>
              <w:t>Geniposidic acid</w:t>
            </w:r>
          </w:p>
        </w:tc>
        <w:tc>
          <w:tcPr>
            <w:tcW w:w="2296" w:type="dxa"/>
          </w:tcPr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zh-CN"/>
              </w:rPr>
              <w:drawing>
                <wp:inline distT="0" distB="0" distL="114300" distR="114300">
                  <wp:extent cx="1335405" cy="889000"/>
                  <wp:effectExtent l="0" t="0" r="0" b="6350"/>
                  <wp:docPr id="14" name="图片 1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PDG</w:t>
            </w:r>
          </w:p>
        </w:tc>
        <w:tc>
          <w:tcPr>
            <w:tcW w:w="2297" w:type="dxa"/>
          </w:tcPr>
          <w:p w:rsidR="000821B8" w:rsidRDefault="00B931C3">
            <w:pPr>
              <w:rPr>
                <w:rFonts w:cs="Times New Roman"/>
              </w:rPr>
            </w:pPr>
            <w:r>
              <w:rPr>
                <w:rFonts w:cs="Times New Roman"/>
                <w:noProof/>
                <w:lang w:eastAsia="zh-CN"/>
              </w:rPr>
              <w:drawing>
                <wp:inline distT="0" distB="0" distL="114300" distR="114300">
                  <wp:extent cx="1335405" cy="889000"/>
                  <wp:effectExtent l="0" t="0" r="0" b="6350"/>
                  <wp:docPr id="15" name="图片 1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eastAsia="等线" w:cs="Times New Roman"/>
                <w:color w:val="000000"/>
                <w:sz w:val="22"/>
              </w:rPr>
              <w:t>Deacetylasperulosidic acid</w:t>
            </w:r>
          </w:p>
        </w:tc>
        <w:tc>
          <w:tcPr>
            <w:tcW w:w="2297" w:type="dxa"/>
          </w:tcPr>
          <w:p w:rsidR="000821B8" w:rsidRDefault="00B931C3">
            <w:pPr>
              <w:rPr>
                <w:rFonts w:cs="Times New Roman"/>
              </w:rPr>
            </w:pPr>
            <w:r>
              <w:rPr>
                <w:rFonts w:cs="Times New Roman"/>
                <w:noProof/>
                <w:lang w:eastAsia="zh-CN"/>
              </w:rPr>
              <w:drawing>
                <wp:inline distT="0" distB="0" distL="114300" distR="114300">
                  <wp:extent cx="1335405" cy="889000"/>
                  <wp:effectExtent l="0" t="0" r="0" b="6350"/>
                  <wp:docPr id="16" name="图片 1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eastAsia="等线" w:cs="Times New Roman"/>
                <w:color w:val="000000"/>
                <w:sz w:val="22"/>
              </w:rPr>
              <w:t>Geniposide</w:t>
            </w:r>
          </w:p>
        </w:tc>
        <w:tc>
          <w:tcPr>
            <w:tcW w:w="2297" w:type="dxa"/>
          </w:tcPr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zh-CN"/>
              </w:rPr>
              <w:drawing>
                <wp:inline distT="0" distB="0" distL="114300" distR="114300">
                  <wp:extent cx="1335405" cy="889000"/>
                  <wp:effectExtent l="0" t="0" r="0" b="6350"/>
                  <wp:docPr id="17" name="图片 1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eastAsia="等线" w:cs="Times New Roman" w:hint="eastAsia"/>
                <w:color w:val="000000"/>
                <w:sz w:val="22"/>
              </w:rPr>
              <w:t>E</w:t>
            </w:r>
            <w:r>
              <w:rPr>
                <w:rFonts w:eastAsia="等线" w:cs="Times New Roman"/>
                <w:color w:val="000000"/>
                <w:sz w:val="22"/>
              </w:rPr>
              <w:t>ucommiol</w:t>
            </w:r>
          </w:p>
        </w:tc>
        <w:tc>
          <w:tcPr>
            <w:tcW w:w="2297" w:type="dxa"/>
          </w:tcPr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zh-CN"/>
              </w:rPr>
              <w:drawing>
                <wp:inline distT="0" distB="0" distL="114300" distR="114300">
                  <wp:extent cx="1335405" cy="889000"/>
                  <wp:effectExtent l="0" t="0" r="0" b="6350"/>
                  <wp:docPr id="18" name="图片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B8" w:rsidRDefault="00B931C3">
            <w:pPr>
              <w:jc w:val="center"/>
              <w:rPr>
                <w:rFonts w:cs="Times New Roman"/>
              </w:rPr>
            </w:pPr>
            <w:r>
              <w:rPr>
                <w:rFonts w:eastAsia="等线" w:cs="Times New Roman"/>
                <w:color w:val="000000"/>
                <w:sz w:val="22"/>
              </w:rPr>
              <w:t>Rutin</w:t>
            </w:r>
          </w:p>
        </w:tc>
      </w:tr>
    </w:tbl>
    <w:p w:rsidR="000821B8" w:rsidRDefault="00B931C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 xml:space="preserve">TRAP-positive osteoclast treated with </w:t>
      </w:r>
      <w:r>
        <w:rPr>
          <w:rFonts w:cs="Times New Roman" w:hint="eastAsia"/>
        </w:rPr>
        <w:t xml:space="preserve">10 </w:t>
      </w:r>
      <w:r>
        <w:rPr>
          <w:rFonts w:cs="Times New Roman"/>
        </w:rPr>
        <w:t>μ</w:t>
      </w:r>
      <w:r>
        <w:rPr>
          <w:rFonts w:cs="Times New Roman" w:hint="eastAsia"/>
        </w:rPr>
        <w:t>M</w:t>
      </w:r>
      <w:r>
        <w:rPr>
          <w:rFonts w:cs="Times New Roman"/>
        </w:rPr>
        <w:t xml:space="preserve"> of </w:t>
      </w:r>
      <w:r>
        <w:rPr>
          <w:rFonts w:cs="Times New Roman" w:hint="eastAsia"/>
        </w:rPr>
        <w:t>ten compounds</w:t>
      </w:r>
      <w:r>
        <w:rPr>
          <w:rFonts w:cs="Times New Roman"/>
        </w:rPr>
        <w:t xml:space="preserve"> followed by stimulation with 100 ng/ml RANKL and 30 ng/ml M-CSF for 7 days.</w:t>
      </w:r>
    </w:p>
    <w:p w:rsidR="000821B8" w:rsidRDefault="00B931C3">
      <w:pPr>
        <w:spacing w:before="0" w:after="200" w:line="276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</w:rPr>
        <w:br w:type="page"/>
      </w:r>
    </w:p>
    <w:p w:rsidR="000821B8" w:rsidRDefault="00B931C3">
      <w:pPr>
        <w:spacing w:before="0" w:after="200" w:line="276" w:lineRule="auto"/>
        <w:rPr>
          <w:rFonts w:cs="Times New Roman"/>
          <w:szCs w:val="24"/>
          <w:lang w:eastAsia="zh-CN"/>
        </w:rPr>
      </w:pPr>
      <w:r>
        <w:rPr>
          <w:rFonts w:cs="Times New Roman"/>
          <w:noProof/>
          <w:lang w:eastAsia="zh-CN"/>
        </w:rPr>
        <w:lastRenderedPageBreak/>
        <w:drawing>
          <wp:inline distT="0" distB="0" distL="0" distR="0">
            <wp:extent cx="3589020" cy="36036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644" cy="360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 w:hint="eastAsia"/>
          <w:szCs w:val="24"/>
          <w:lang w:eastAsia="zh-CN"/>
        </w:rPr>
        <w:t xml:space="preserve">                         </w:t>
      </w:r>
      <w:r>
        <w:rPr>
          <w:rFonts w:cs="Times New Roman"/>
          <w:noProof/>
          <w:szCs w:val="24"/>
          <w:lang w:eastAsia="zh-CN"/>
        </w:rPr>
        <w:drawing>
          <wp:inline distT="0" distB="0" distL="0" distR="0">
            <wp:extent cx="3238500" cy="348742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867" cy="3490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1B8" w:rsidRDefault="00B931C3">
      <w:pPr>
        <w:spacing w:before="0" w:after="200" w:line="276" w:lineRule="auto"/>
        <w:ind w:firstLineChars="1100" w:firstLine="2640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A                                                                                                               B</w:t>
      </w:r>
    </w:p>
    <w:p w:rsidR="000821B8" w:rsidRDefault="00B931C3">
      <w:pPr>
        <w:rPr>
          <w:rFonts w:cs="Times New Roman"/>
        </w:rPr>
        <w:sectPr w:rsidR="000821B8"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3</w:t>
      </w:r>
      <w:r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>
        <w:rPr>
          <w:rFonts w:cs="Times New Roman"/>
        </w:rPr>
        <w:t>Quantification of</w:t>
      </w:r>
      <w:r>
        <w:rPr>
          <w:rFonts w:cs="Times New Roman" w:hint="eastAsia"/>
        </w:rPr>
        <w:t xml:space="preserve"> number</w:t>
      </w:r>
      <w:r>
        <w:rPr>
          <w:rFonts w:cs="Times New Roman"/>
        </w:rPr>
        <w:t xml:space="preserve"> of TRAP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positive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multinuclear cells</w:t>
      </w:r>
      <w:r>
        <w:rPr>
          <w:rFonts w:cs="Times New Roman" w:hint="eastAsia"/>
          <w:lang w:eastAsia="zh-CN"/>
        </w:rPr>
        <w:t xml:space="preserve"> (A)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and</w:t>
      </w:r>
      <w:r>
        <w:rPr>
          <w:rFonts w:cs="Times New Roman"/>
        </w:rPr>
        <w:t xml:space="preserve"> osteoclasts</w:t>
      </w:r>
      <w:r>
        <w:rPr>
          <w:rFonts w:cs="Times New Roman" w:hint="eastAsia"/>
          <w:lang w:eastAsia="zh-CN"/>
        </w:rPr>
        <w:t xml:space="preserve"> (B)</w:t>
      </w:r>
      <w:r>
        <w:rPr>
          <w:rFonts w:cs="Times New Roman"/>
        </w:rPr>
        <w:t>.</w:t>
      </w:r>
    </w:p>
    <w:p w:rsidR="000821B8" w:rsidRDefault="00B931C3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>
            <wp:extent cx="6208395" cy="289941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1B8" w:rsidRDefault="00B931C3">
      <w:pPr>
        <w:tabs>
          <w:tab w:val="left" w:pos="562"/>
        </w:tabs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4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Multivariate analysis based on the high-performance liquid chromatography-quadropole-Exactive-mass spectroscopy</w:t>
      </w:r>
      <w:r>
        <w:rPr>
          <w:rFonts w:cs="Times New Roman" w:hint="eastAsia"/>
          <w:szCs w:val="24"/>
        </w:rPr>
        <w:t xml:space="preserve"> (HPLC Q-Exactive MS) </w:t>
      </w:r>
      <w:r>
        <w:rPr>
          <w:rFonts w:cs="Times New Roman"/>
          <w:szCs w:val="24"/>
        </w:rPr>
        <w:t xml:space="preserve">proﬁling data for samples in the sham and ovariectomized (OVX) groups in positive and negative ion modes (n = 6). </w:t>
      </w:r>
      <w:r>
        <w:rPr>
          <w:rFonts w:cs="Times New Roman"/>
          <w:szCs w:val="24"/>
          <w:lang w:bidi="en-US"/>
        </w:rPr>
        <w:t xml:space="preserve">Orthogonal projections to latent structures discriminant analysis </w:t>
      </w:r>
      <w:r>
        <w:rPr>
          <w:rFonts w:cs="Times New Roman"/>
          <w:szCs w:val="24"/>
        </w:rPr>
        <w:t>(OPLS-DA) score plots in the (A) positive ion mode and (B) negative ion mode. (C) S-plot of the OPLS-DA model in the positive ion mode; (D) S-plot of the OPLS-DA model in the negative ion mode.</w:t>
      </w:r>
    </w:p>
    <w:p w:rsidR="000821B8" w:rsidRDefault="00B931C3">
      <w:pPr>
        <w:tabs>
          <w:tab w:val="left" w:pos="562"/>
        </w:tabs>
        <w:jc w:val="both"/>
        <w:rPr>
          <w:rFonts w:cs="Times New Roman"/>
          <w:szCs w:val="24"/>
          <w:lang w:eastAsia="zh-CN"/>
        </w:rPr>
      </w:pPr>
      <w:r>
        <w:rPr>
          <w:rFonts w:cs="Times New Roman" w:hint="eastAsia"/>
          <w:noProof/>
          <w:szCs w:val="24"/>
          <w:lang w:eastAsia="zh-CN"/>
        </w:rPr>
        <w:drawing>
          <wp:inline distT="0" distB="0" distL="0" distR="0">
            <wp:extent cx="6208395" cy="2473960"/>
            <wp:effectExtent l="0" t="0" r="190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1B8" w:rsidRDefault="00B931C3">
      <w:pPr>
        <w:tabs>
          <w:tab w:val="left" w:pos="562"/>
        </w:tabs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5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Multivariate analysis based on the high-performance liquid chromatography-quadropole-Exactive-mass spectroscopy</w:t>
      </w:r>
      <w:r>
        <w:rPr>
          <w:rFonts w:cs="Times New Roman" w:hint="eastAsia"/>
          <w:szCs w:val="24"/>
        </w:rPr>
        <w:t xml:space="preserve"> (HPLC Q-Exactive MS) </w:t>
      </w:r>
      <w:r>
        <w:rPr>
          <w:rFonts w:cs="Times New Roman"/>
          <w:szCs w:val="24"/>
        </w:rPr>
        <w:t xml:space="preserve">proﬁling data for samples in the </w:t>
      </w:r>
      <w:r>
        <w:rPr>
          <w:rFonts w:cs="Times New Roman"/>
          <w:i/>
          <w:iCs/>
          <w:szCs w:val="24"/>
        </w:rPr>
        <w:t xml:space="preserve">Eucommia </w:t>
      </w:r>
      <w:r>
        <w:rPr>
          <w:rFonts w:cs="Times New Roman"/>
          <w:iCs/>
          <w:szCs w:val="24"/>
        </w:rPr>
        <w:t>cortex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treated (EC) </w:t>
      </w:r>
      <w:r>
        <w:rPr>
          <w:rFonts w:cs="Times New Roman"/>
          <w:szCs w:val="24"/>
        </w:rPr>
        <w:t xml:space="preserve"> and ovariectomized (OVX) groups in positive and negative ion modes (n = 6). </w:t>
      </w:r>
      <w:r>
        <w:rPr>
          <w:rFonts w:cs="Times New Roman"/>
          <w:szCs w:val="24"/>
          <w:lang w:bidi="en-US"/>
        </w:rPr>
        <w:t xml:space="preserve">Orthogonal projections to latent structures discriminant analysis </w:t>
      </w:r>
      <w:r>
        <w:rPr>
          <w:rFonts w:cs="Times New Roman"/>
          <w:szCs w:val="24"/>
        </w:rPr>
        <w:t>(OPLS-DA) score plots in the (A) positive ion mode and (B) negative ion mode. (C) S-plot of the OPLS-DA model in the positive ion mode; (D) S-plot of the OPLS-DA model in the negative ion mode.</w:t>
      </w:r>
    </w:p>
    <w:p w:rsidR="000821B8" w:rsidRDefault="00B931C3">
      <w:pPr>
        <w:spacing w:before="24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6208395" cy="251460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1B8" w:rsidRDefault="00B931C3">
      <w:pPr>
        <w:tabs>
          <w:tab w:val="left" w:pos="562"/>
        </w:tabs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6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Multivariate analysis based on the high-performance liquid chromatography-quadropole-Exactive-mass spectroscopy</w:t>
      </w:r>
      <w:r>
        <w:rPr>
          <w:rFonts w:cs="Times New Roman" w:hint="eastAsia"/>
          <w:szCs w:val="24"/>
        </w:rPr>
        <w:t xml:space="preserve"> (HPLC Q-Exactive MS) </w:t>
      </w:r>
      <w:r>
        <w:rPr>
          <w:rFonts w:cs="Times New Roman"/>
          <w:szCs w:val="24"/>
        </w:rPr>
        <w:t xml:space="preserve">proﬁling data for samples in the </w:t>
      </w:r>
      <w:r>
        <w:rPr>
          <w:i/>
          <w:iCs/>
          <w:szCs w:val="24"/>
        </w:rPr>
        <w:t>Eucommia</w:t>
      </w:r>
      <w:r>
        <w:rPr>
          <w:rFonts w:hint="eastAsia"/>
          <w:i/>
          <w:iCs/>
          <w:szCs w:val="24"/>
        </w:rPr>
        <w:t xml:space="preserve"> </w:t>
      </w:r>
      <w:r>
        <w:rPr>
          <w:szCs w:val="24"/>
        </w:rPr>
        <w:t>folium–treated (EF)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 xml:space="preserve"> and ovariectomized (OVX) groups in positive and negative ion modes (n = 6). </w:t>
      </w:r>
      <w:r>
        <w:rPr>
          <w:rFonts w:cs="Times New Roman"/>
          <w:szCs w:val="24"/>
          <w:lang w:bidi="en-US"/>
        </w:rPr>
        <w:t xml:space="preserve">Orthogonal projections to latent structures discriminant analysis </w:t>
      </w:r>
      <w:r>
        <w:rPr>
          <w:rFonts w:cs="Times New Roman"/>
          <w:szCs w:val="24"/>
        </w:rPr>
        <w:t>(OPLS-DA) score plots in the (A) positive ion mode and (B) negative ion mode. (C) S-plot of the OPLS-DA model in the positive ion mode; (D) S-plot of the OPLS-DA model in the negative ion mode.</w:t>
      </w:r>
    </w:p>
    <w:p w:rsidR="000821B8" w:rsidRDefault="00B931C3">
      <w:pPr>
        <w:tabs>
          <w:tab w:val="left" w:pos="562"/>
        </w:tabs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>
            <wp:extent cx="5638800" cy="388556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7134" cy="389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1B8" w:rsidRDefault="00B931C3">
      <w:pPr>
        <w:tabs>
          <w:tab w:val="left" w:pos="562"/>
        </w:tabs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7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Rat body weight changes over </w:t>
      </w:r>
      <w:r>
        <w:rPr>
          <w:rFonts w:cs="Times New Roman" w:hint="eastAsia"/>
          <w:szCs w:val="24"/>
          <w:lang w:eastAsia="zh-CN"/>
        </w:rPr>
        <w:t xml:space="preserve">experiment </w:t>
      </w:r>
      <w:r>
        <w:rPr>
          <w:rFonts w:cs="Times New Roman"/>
          <w:szCs w:val="24"/>
        </w:rPr>
        <w:t>time.</w:t>
      </w:r>
    </w:p>
    <w:p w:rsidR="000821B8" w:rsidRDefault="00B931C3">
      <w:pPr>
        <w:spacing w:before="0" w:after="200" w:line="276" w:lineRule="auto"/>
        <w:rPr>
          <w:rFonts w:cs="Times New Roman"/>
          <w:szCs w:val="24"/>
          <w:lang w:eastAsia="zh-CN"/>
        </w:rPr>
        <w:sectPr w:rsidR="000821B8">
          <w:pgSz w:w="12240" w:h="15840"/>
          <w:pgMar w:top="1140" w:right="1179" w:bottom="1140" w:left="1281" w:header="720" w:footer="720" w:gutter="0"/>
          <w:cols w:space="720"/>
          <w:titlePg/>
          <w:docGrid w:linePitch="360"/>
        </w:sectPr>
      </w:pPr>
      <w:r>
        <w:rPr>
          <w:rFonts w:cs="Times New Roman"/>
          <w:szCs w:val="24"/>
        </w:rPr>
        <w:br w:type="page"/>
      </w:r>
    </w:p>
    <w:p w:rsidR="000821B8" w:rsidRDefault="000821B8">
      <w:pPr>
        <w:tabs>
          <w:tab w:val="left" w:pos="562"/>
        </w:tabs>
        <w:jc w:val="both"/>
        <w:rPr>
          <w:rFonts w:cs="Times New Roman"/>
          <w:szCs w:val="24"/>
          <w:lang w:eastAsia="zh-CN"/>
        </w:rPr>
      </w:pPr>
    </w:p>
    <w:p w:rsidR="000821B8" w:rsidRDefault="00B931C3">
      <w:pPr>
        <w:pStyle w:val="2"/>
        <w:rPr>
          <w:rFonts w:eastAsiaTheme="minorEastAsia"/>
          <w:lang w:eastAsia="zh-CN"/>
        </w:rPr>
      </w:pPr>
      <w:r>
        <w:t xml:space="preserve">Supplementary </w:t>
      </w:r>
      <w:r>
        <w:rPr>
          <w:rFonts w:eastAsiaTheme="minorEastAsia" w:hint="eastAsia"/>
          <w:lang w:eastAsia="zh-CN"/>
        </w:rPr>
        <w:t>Tables</w:t>
      </w:r>
    </w:p>
    <w:p w:rsidR="000821B8" w:rsidRDefault="00B931C3">
      <w:pPr>
        <w:spacing w:line="480" w:lineRule="auto"/>
        <w:ind w:left="2" w:firstLine="2"/>
        <w:jc w:val="center"/>
        <w:rPr>
          <w:rFonts w:eastAsia="宋体" w:cs="Times New Roman"/>
          <w:bCs/>
          <w:szCs w:val="24"/>
        </w:rPr>
      </w:pPr>
      <w:r>
        <w:rPr>
          <w:rFonts w:eastAsia="宋体" w:cs="Times New Roman"/>
          <w:b/>
          <w:szCs w:val="24"/>
        </w:rPr>
        <w:t>Table S1.</w:t>
      </w:r>
      <w:r>
        <w:rPr>
          <w:rFonts w:eastAsia="宋体" w:cs="Times New Roman"/>
          <w:bCs/>
          <w:szCs w:val="24"/>
        </w:rPr>
        <w:t xml:space="preserve"> The main components in </w:t>
      </w:r>
      <w:r>
        <w:rPr>
          <w:rFonts w:cs="Times New Roman"/>
          <w:i/>
          <w:iCs/>
          <w:szCs w:val="24"/>
        </w:rPr>
        <w:t>Eucommia Cortex</w:t>
      </w:r>
      <w:r>
        <w:rPr>
          <w:rFonts w:cs="Times New Roman"/>
          <w:szCs w:val="24"/>
        </w:rPr>
        <w:t xml:space="preserve"> and </w:t>
      </w:r>
      <w:r>
        <w:rPr>
          <w:rFonts w:cs="Times New Roman"/>
          <w:i/>
          <w:iCs/>
          <w:szCs w:val="24"/>
        </w:rPr>
        <w:t>Eucommiae Folium</w:t>
      </w:r>
      <w:r>
        <w:rPr>
          <w:rFonts w:cs="Times New Roman"/>
          <w:szCs w:val="24"/>
        </w:rPr>
        <w:t xml:space="preserve"> extracts</w:t>
      </w:r>
      <w:r>
        <w:rPr>
          <w:rFonts w:eastAsia="宋体" w:cs="Times New Roman"/>
          <w:bCs/>
          <w:szCs w:val="24"/>
        </w:rPr>
        <w:t xml:space="preserve"> sample.</w:t>
      </w:r>
    </w:p>
    <w:tbl>
      <w:tblPr>
        <w:tblW w:w="14120" w:type="dxa"/>
        <w:tblLook w:val="04A0" w:firstRow="1" w:lastRow="0" w:firstColumn="1" w:lastColumn="0" w:noHBand="0" w:noVBand="1"/>
      </w:tblPr>
      <w:tblGrid>
        <w:gridCol w:w="620"/>
        <w:gridCol w:w="960"/>
        <w:gridCol w:w="3300"/>
        <w:gridCol w:w="1341"/>
        <w:gridCol w:w="1120"/>
        <w:gridCol w:w="4120"/>
        <w:gridCol w:w="640"/>
        <w:gridCol w:w="640"/>
        <w:gridCol w:w="1157"/>
        <w:gridCol w:w="222"/>
      </w:tblGrid>
      <w:tr w:rsidR="000821B8">
        <w:trPr>
          <w:gridAfter w:val="1"/>
          <w:wAfter w:w="222" w:type="dxa"/>
          <w:trHeight w:val="493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</w:rPr>
              <w:t>NO.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</w:rPr>
              <w:t>TR</w:t>
            </w:r>
          </w:p>
        </w:tc>
        <w:tc>
          <w:tcPr>
            <w:tcW w:w="33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</w:rPr>
              <w:t>Compounds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</w:rPr>
              <w:t>Formula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</w:rPr>
              <w:t>[M-H]-</w:t>
            </w:r>
          </w:p>
        </w:tc>
        <w:tc>
          <w:tcPr>
            <w:tcW w:w="41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</w:rPr>
              <w:t>MS/MS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</w:rPr>
              <w:t>EC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</w:rPr>
              <w:t>EF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</w:rPr>
              <w:t>Reference standard</w:t>
            </w:r>
          </w:p>
        </w:tc>
      </w:tr>
      <w:tr w:rsidR="000821B8">
        <w:trPr>
          <w:trHeight w:val="276"/>
        </w:trPr>
        <w:tc>
          <w:tcPr>
            <w:tcW w:w="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821B8" w:rsidRDefault="000821B8">
            <w:pPr>
              <w:rPr>
                <w:rFonts w:eastAsia="等线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821B8" w:rsidRDefault="000821B8">
            <w:pPr>
              <w:rPr>
                <w:rFonts w:eastAsia="等线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3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821B8" w:rsidRDefault="000821B8">
            <w:pPr>
              <w:rPr>
                <w:rFonts w:eastAsia="等线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3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821B8" w:rsidRDefault="000821B8">
            <w:pPr>
              <w:rPr>
                <w:rFonts w:eastAsia="等线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821B8" w:rsidRDefault="000821B8">
            <w:pPr>
              <w:rPr>
                <w:rFonts w:eastAsia="等线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821B8" w:rsidRDefault="000821B8">
            <w:pPr>
              <w:rPr>
                <w:rFonts w:eastAsia="等线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821B8" w:rsidRDefault="000821B8">
            <w:pPr>
              <w:rPr>
                <w:rFonts w:eastAsia="等线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821B8" w:rsidRDefault="000821B8">
            <w:pPr>
              <w:rPr>
                <w:rFonts w:eastAsia="等线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1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821B8" w:rsidRDefault="000821B8">
            <w:pPr>
              <w:rPr>
                <w:rFonts w:eastAsia="等线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B8" w:rsidRDefault="000821B8">
            <w:pPr>
              <w:jc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4.98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Maleic acid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4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4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115.0024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115.0024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5.96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Deacetylasperulosidic acid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16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22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389.1093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227.0557, 181.0497, 165.0547, 151.0390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Yes</w:t>
            </w: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7.41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Catalpol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15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22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361.1144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317.1238, 241.0719, 181.0498, 137.0597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10.42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Pyrogallic Acid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6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6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125.0232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123.0078, 108.0207, 97.0282, 94.0285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10.52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Rehmannin C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9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12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199.0607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155.0704, 137.0597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10.81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Catechol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6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6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109.0282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91.0175, 81.0333, 67.0176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10.92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Gentianic acid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7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6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153.0183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109.0283, 91.0176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11.98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Aucubin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15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22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345.1190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311.0773, 183.0656, 165.0547, 121.0647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12.36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Geniposidic acid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16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22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373.1142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211.0608, 193.0500, 167.0704, 149.0599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Yes</w:t>
            </w: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13.02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1,2,3-Propanetriol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10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14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213.0765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181.0499, 169.0497, 125.0596, 15.0195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lastRenderedPageBreak/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13.38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 xml:space="preserve">3-(3,4-Dihydroxyphenyl) </w:t>
            </w:r>
            <w:r>
              <w:rPr>
                <w:rFonts w:eastAsia="等线" w:cs="Times New Roman" w:hint="eastAsia"/>
                <w:color w:val="000000"/>
                <w:sz w:val="22"/>
              </w:rPr>
              <w:t>p</w:t>
            </w:r>
            <w:r>
              <w:rPr>
                <w:rFonts w:eastAsia="等线" w:cs="Times New Roman"/>
                <w:color w:val="000000"/>
                <w:sz w:val="22"/>
              </w:rPr>
              <w:t>ropionic acid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9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10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181.0498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163.0390, 135.0441, 119.0490, 151.0390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14.58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Protocatechuic acid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7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6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153.0183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109.0283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Yes</w:t>
            </w: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19.12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Asperulosidic acid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18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24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431.1196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251.0559, 207.0659, 165.0548, 147.0441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19.96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Vanillic acid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8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8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167.0340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152.0105, 123.0439, 108.0204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20.72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Chlorogenic acid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16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18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353.0889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191.0556, 179.0344, 161.0234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Yes</w:t>
            </w: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21.71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Caffeic acid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9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8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179.0341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137.0491, 135.0441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Yes</w:t>
            </w: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21.79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Cryptochlorogenic acid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17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18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353.0883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191.0555, 179.0342, 173.0446, 135.0441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Yes</w:t>
            </w: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31.32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Geniposide std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17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24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387.1307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207.0659, 147.0441, 101.0232, 119.0338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Yes</w:t>
            </w: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32.09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Genipin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11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14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225.0753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175.0392, 147.0441, 123.0440, 101.0233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35.53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3-O-Caffeoylquinic acid methyl ester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17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20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367.1038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191.0555, 173.0446, 134.0366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39.29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Ferulic Acid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10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10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193.0501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 xml:space="preserve">178.0266, 161.0233, 134.0362 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42.79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Pinoresinol di-O-β-d-glucopyranoside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32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42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681.2383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357.1333, 342.1091, 311.1279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Yes</w:t>
            </w: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62.02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eucommiol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9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16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187.0970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169.0861, 125.0960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Yes</w:t>
            </w: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62.15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Isochlorogenic acid A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25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24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515.1162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353.0882, 191.0555, 173.0447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lastRenderedPageBreak/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63.56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Isoquercitrin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21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20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463.0913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301.0346, 300.0279, 255.0309, 151.00282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64.35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Rutin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27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30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609.1447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301.0336, 300.0267, 277.0324, 178.9972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0821B8">
            <w:pPr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Yes</w:t>
            </w: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  <w:tr w:rsidR="000821B8">
        <w:trPr>
          <w:trHeight w:val="381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71.98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</w:t>
            </w:r>
            <w:r>
              <w:rPr>
                <w:rFonts w:ascii="等线" w:eastAsia="等线" w:hAnsi="等线" w:cs="Times New Roman" w:hint="eastAsia"/>
                <w:color w:val="000000"/>
                <w:sz w:val="22"/>
              </w:rPr>
              <w:t>－</w:t>
            </w:r>
            <w:r>
              <w:rPr>
                <w:rFonts w:eastAsia="等线" w:cs="Times New Roman"/>
                <w:color w:val="000000"/>
                <w:sz w:val="22"/>
              </w:rPr>
              <w:t>Deoxyeucommiol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C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9</w:t>
            </w:r>
            <w:r>
              <w:rPr>
                <w:rFonts w:eastAsia="等线" w:cs="Times New Roman"/>
                <w:color w:val="000000"/>
                <w:sz w:val="22"/>
              </w:rPr>
              <w:t>H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16</w:t>
            </w:r>
            <w:r>
              <w:rPr>
                <w:rFonts w:eastAsia="等线" w:cs="Times New Roman"/>
                <w:color w:val="000000"/>
                <w:sz w:val="22"/>
              </w:rPr>
              <w:t>O</w:t>
            </w:r>
            <w:r>
              <w:rPr>
                <w:rFonts w:eastAsia="等线" w:cs="Times New Roman"/>
                <w:color w:val="000000"/>
                <w:sz w:val="22"/>
                <w:vertAlign w:val="subscript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171.1018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127.1116, 103.0389, 99.0803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+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21B8" w:rsidRDefault="00B931C3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 xml:space="preserve">　</w:t>
            </w:r>
          </w:p>
        </w:tc>
        <w:tc>
          <w:tcPr>
            <w:tcW w:w="222" w:type="dxa"/>
            <w:vAlign w:val="center"/>
          </w:tcPr>
          <w:p w:rsidR="000821B8" w:rsidRDefault="000821B8">
            <w:pPr>
              <w:rPr>
                <w:rFonts w:eastAsia="Times New Roman" w:cs="Times New Roman"/>
                <w:sz w:val="22"/>
              </w:rPr>
            </w:pPr>
          </w:p>
        </w:tc>
      </w:tr>
    </w:tbl>
    <w:p w:rsidR="000821B8" w:rsidRDefault="000821B8">
      <w:pPr>
        <w:spacing w:line="480" w:lineRule="auto"/>
        <w:rPr>
          <w:rFonts w:cs="Times New Roman"/>
          <w:b/>
          <w:szCs w:val="24"/>
          <w:lang w:eastAsia="zh-CN" w:bidi="en-US"/>
        </w:rPr>
      </w:pPr>
    </w:p>
    <w:p w:rsidR="006F3606" w:rsidRPr="00B83FD6" w:rsidRDefault="006F3606" w:rsidP="00D839D2">
      <w:pPr>
        <w:spacing w:line="480" w:lineRule="auto"/>
        <w:ind w:left="2" w:firstLine="2"/>
        <w:jc w:val="center"/>
        <w:rPr>
          <w:rFonts w:eastAsia="宋体" w:cs="Times New Roman"/>
          <w:bCs/>
          <w:color w:val="FF0000"/>
          <w:szCs w:val="24"/>
        </w:rPr>
      </w:pPr>
      <w:r w:rsidRPr="00B83FD6">
        <w:rPr>
          <w:rFonts w:eastAsia="宋体" w:cs="Times New Roman"/>
          <w:b/>
          <w:color w:val="FF0000"/>
          <w:szCs w:val="24"/>
        </w:rPr>
        <w:t>Table S2.</w:t>
      </w:r>
      <w:r w:rsidRPr="00B83FD6">
        <w:rPr>
          <w:rFonts w:eastAsia="宋体" w:cs="Times New Roman"/>
          <w:bCs/>
          <w:color w:val="FF0000"/>
          <w:szCs w:val="24"/>
        </w:rPr>
        <w:t xml:space="preserve"> The </w:t>
      </w:r>
      <w:r w:rsidR="00D839D2" w:rsidRPr="00B83FD6">
        <w:rPr>
          <w:rFonts w:eastAsia="宋体" w:cs="Times New Roman"/>
          <w:bCs/>
          <w:color w:val="FF0000"/>
          <w:szCs w:val="24"/>
        </w:rPr>
        <w:t>contents of</w:t>
      </w:r>
      <w:r w:rsidR="00D839D2" w:rsidRPr="00B83FD6">
        <w:rPr>
          <w:rFonts w:eastAsia="宋体" w:cs="Times New Roman" w:hint="eastAsia"/>
          <w:bCs/>
          <w:color w:val="FF0000"/>
          <w:szCs w:val="24"/>
          <w:lang w:eastAsia="zh-CN"/>
        </w:rPr>
        <w:t xml:space="preserve"> </w:t>
      </w:r>
      <w:r w:rsidRPr="00B83FD6">
        <w:rPr>
          <w:rFonts w:eastAsia="宋体" w:cs="Times New Roman"/>
          <w:bCs/>
          <w:color w:val="FF0000"/>
          <w:szCs w:val="24"/>
        </w:rPr>
        <w:t xml:space="preserve">main components in </w:t>
      </w:r>
      <w:r w:rsidRPr="00B83FD6">
        <w:rPr>
          <w:rFonts w:cs="Times New Roman"/>
          <w:i/>
          <w:iCs/>
          <w:color w:val="FF0000"/>
          <w:szCs w:val="24"/>
        </w:rPr>
        <w:t>Eucommia Cortex</w:t>
      </w:r>
      <w:r w:rsidRPr="00B83FD6">
        <w:rPr>
          <w:rFonts w:cs="Times New Roman"/>
          <w:color w:val="FF0000"/>
          <w:szCs w:val="24"/>
        </w:rPr>
        <w:t xml:space="preserve"> and </w:t>
      </w:r>
      <w:r w:rsidRPr="00B83FD6">
        <w:rPr>
          <w:rFonts w:cs="Times New Roman"/>
          <w:i/>
          <w:iCs/>
          <w:color w:val="FF0000"/>
          <w:szCs w:val="24"/>
        </w:rPr>
        <w:t>Eucommiae Folium</w:t>
      </w:r>
      <w:r w:rsidRPr="00B83FD6">
        <w:rPr>
          <w:rFonts w:cs="Times New Roman"/>
          <w:color w:val="FF0000"/>
          <w:szCs w:val="24"/>
        </w:rPr>
        <w:t xml:space="preserve"> extracts</w:t>
      </w:r>
      <w:r w:rsidRPr="00B83FD6">
        <w:rPr>
          <w:rFonts w:eastAsia="宋体" w:cs="Times New Roman"/>
          <w:bCs/>
          <w:color w:val="FF0000"/>
          <w:szCs w:val="24"/>
        </w:rPr>
        <w:t xml:space="preserve"> sample.</w:t>
      </w:r>
    </w:p>
    <w:tbl>
      <w:tblPr>
        <w:tblW w:w="11324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29"/>
        <w:gridCol w:w="2938"/>
        <w:gridCol w:w="2553"/>
        <w:gridCol w:w="1602"/>
        <w:gridCol w:w="75"/>
        <w:gridCol w:w="1527"/>
      </w:tblGrid>
      <w:tr w:rsidR="00B83FD6" w:rsidRPr="006F3606" w:rsidTr="001C18A2">
        <w:trPr>
          <w:trHeight w:val="541"/>
          <w:jc w:val="center"/>
        </w:trPr>
        <w:tc>
          <w:tcPr>
            <w:tcW w:w="2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b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b/>
                <w:color w:val="FF0000"/>
                <w:sz w:val="22"/>
                <w:lang w:eastAsia="zh-CN"/>
              </w:rPr>
              <w:t>No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b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b/>
                <w:color w:val="FF0000"/>
                <w:sz w:val="22"/>
                <w:lang w:eastAsia="zh-CN"/>
              </w:rPr>
              <w:t>Geniposide acid</w:t>
            </w:r>
            <w:r w:rsidR="001C18A2">
              <w:rPr>
                <w:rFonts w:eastAsia="宋体" w:cs="Times New Roman"/>
                <w:b/>
                <w:color w:val="FF0000"/>
                <w:sz w:val="22"/>
                <w:lang w:eastAsia="zh-CN"/>
              </w:rPr>
              <w:t xml:space="preserve"> (mg/g)</w:t>
            </w: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b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b/>
                <w:color w:val="FF0000"/>
                <w:sz w:val="22"/>
                <w:lang w:eastAsia="zh-CN"/>
              </w:rPr>
              <w:t>Geniposide</w:t>
            </w:r>
            <w:r w:rsidR="001C18A2">
              <w:rPr>
                <w:rFonts w:eastAsia="宋体" w:cs="Times New Roman"/>
                <w:b/>
                <w:color w:val="FF0000"/>
                <w:sz w:val="22"/>
                <w:lang w:eastAsia="zh-CN"/>
              </w:rPr>
              <w:t xml:space="preserve"> </w:t>
            </w:r>
            <w:r w:rsidR="001C18A2">
              <w:rPr>
                <w:rFonts w:eastAsia="宋体" w:cs="Times New Roman"/>
                <w:b/>
                <w:color w:val="FF0000"/>
                <w:sz w:val="22"/>
                <w:lang w:eastAsia="zh-CN"/>
              </w:rPr>
              <w:t>(mg/g)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b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b/>
                <w:color w:val="FF0000"/>
                <w:sz w:val="22"/>
                <w:lang w:eastAsia="zh-CN"/>
              </w:rPr>
              <w:t>Genipin</w:t>
            </w:r>
            <w:r w:rsidR="001C18A2">
              <w:rPr>
                <w:rFonts w:eastAsia="宋体" w:cs="Times New Roman"/>
                <w:b/>
                <w:color w:val="FF0000"/>
                <w:sz w:val="22"/>
                <w:lang w:eastAsia="zh-CN"/>
              </w:rPr>
              <w:t xml:space="preserve"> </w:t>
            </w:r>
            <w:r w:rsidR="001C18A2">
              <w:rPr>
                <w:rFonts w:eastAsia="宋体" w:cs="Times New Roman"/>
                <w:b/>
                <w:color w:val="FF0000"/>
                <w:sz w:val="22"/>
                <w:lang w:eastAsia="zh-CN"/>
              </w:rPr>
              <w:t>(mg/g)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b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b/>
                <w:color w:val="FF0000"/>
                <w:sz w:val="22"/>
                <w:lang w:eastAsia="zh-CN"/>
              </w:rPr>
              <w:t>PDG</w:t>
            </w:r>
            <w:r w:rsidR="001C18A2">
              <w:rPr>
                <w:rFonts w:eastAsia="宋体" w:cs="Times New Roman"/>
                <w:b/>
                <w:color w:val="FF0000"/>
                <w:sz w:val="22"/>
                <w:lang w:eastAsia="zh-CN"/>
              </w:rPr>
              <w:t xml:space="preserve"> </w:t>
            </w:r>
            <w:r w:rsidR="001C18A2">
              <w:rPr>
                <w:rFonts w:eastAsia="宋体" w:cs="Times New Roman"/>
                <w:b/>
                <w:color w:val="FF0000"/>
                <w:sz w:val="22"/>
                <w:lang w:eastAsia="zh-CN"/>
              </w:rPr>
              <w:t>(mg/g)</w:t>
            </w:r>
          </w:p>
        </w:tc>
      </w:tr>
      <w:tr w:rsidR="00B83FD6" w:rsidRPr="006F3606" w:rsidTr="001C18A2">
        <w:trPr>
          <w:trHeight w:val="512"/>
          <w:jc w:val="center"/>
        </w:trPr>
        <w:tc>
          <w:tcPr>
            <w:tcW w:w="262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06" w:rsidRPr="006F3606" w:rsidRDefault="006F3606" w:rsidP="00EA14BE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EC</w:t>
            </w:r>
            <w:r w:rsidR="00153EA3" w:rsidRPr="00B83FD6">
              <w:rPr>
                <w:rFonts w:eastAsia="宋体" w:cs="Times New Roman"/>
                <w:color w:val="FF0000"/>
                <w:sz w:val="22"/>
                <w:lang w:eastAsia="zh-CN"/>
              </w:rPr>
              <w:t xml:space="preserve"> </w:t>
            </w:r>
            <w:r w:rsidR="00EA14BE" w:rsidRPr="00B83FD6">
              <w:rPr>
                <w:rFonts w:eastAsia="宋体" w:cs="Times New Roman"/>
                <w:color w:val="FF0000"/>
                <w:sz w:val="22"/>
                <w:lang w:eastAsia="zh-CN"/>
              </w:rPr>
              <w:t>B</w:t>
            </w:r>
            <w:r w:rsidR="00153EA3" w:rsidRPr="00B83FD6">
              <w:rPr>
                <w:rFonts w:eastAsia="宋体" w:cs="Times New Roman"/>
                <w:color w:val="FF0000"/>
                <w:sz w:val="22"/>
                <w:lang w:eastAsia="zh-CN"/>
              </w:rPr>
              <w:t>atch NO1</w:t>
            </w:r>
          </w:p>
        </w:tc>
        <w:tc>
          <w:tcPr>
            <w:tcW w:w="29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0.252</w:t>
            </w:r>
          </w:p>
        </w:tc>
        <w:tc>
          <w:tcPr>
            <w:tcW w:w="25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0.058</w:t>
            </w:r>
          </w:p>
        </w:tc>
        <w:tc>
          <w:tcPr>
            <w:tcW w:w="16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0.089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0.132</w:t>
            </w:r>
          </w:p>
        </w:tc>
      </w:tr>
      <w:tr w:rsidR="00B83FD6" w:rsidRPr="006F3606" w:rsidTr="001C18A2">
        <w:trPr>
          <w:trHeight w:val="512"/>
          <w:jc w:val="center"/>
        </w:trPr>
        <w:tc>
          <w:tcPr>
            <w:tcW w:w="2629" w:type="dxa"/>
            <w:shd w:val="clear" w:color="auto" w:fill="auto"/>
            <w:noWrap/>
            <w:vAlign w:val="center"/>
            <w:hideMark/>
          </w:tcPr>
          <w:p w:rsidR="006F3606" w:rsidRPr="006F3606" w:rsidRDefault="00153EA3" w:rsidP="00EA14BE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EC</w:t>
            </w:r>
            <w:r w:rsidRPr="00B83FD6">
              <w:rPr>
                <w:rFonts w:eastAsia="宋体" w:cs="Times New Roman"/>
                <w:color w:val="FF0000"/>
                <w:sz w:val="22"/>
                <w:lang w:eastAsia="zh-CN"/>
              </w:rPr>
              <w:t xml:space="preserve"> </w:t>
            </w:r>
            <w:r w:rsidR="00EA14BE" w:rsidRPr="00B83FD6">
              <w:rPr>
                <w:rFonts w:eastAsia="宋体" w:cs="Times New Roman"/>
                <w:color w:val="FF0000"/>
                <w:sz w:val="22"/>
                <w:lang w:eastAsia="zh-CN"/>
              </w:rPr>
              <w:t>B</w:t>
            </w:r>
            <w:r w:rsidRPr="00B83FD6">
              <w:rPr>
                <w:rFonts w:eastAsia="宋体" w:cs="Times New Roman"/>
                <w:color w:val="FF0000"/>
                <w:sz w:val="22"/>
                <w:lang w:eastAsia="zh-CN"/>
              </w:rPr>
              <w:t>atch NO2</w:t>
            </w:r>
          </w:p>
        </w:tc>
        <w:tc>
          <w:tcPr>
            <w:tcW w:w="2938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0.255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0.047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0.088</w:t>
            </w:r>
            <w:bookmarkStart w:id="0" w:name="_GoBack"/>
            <w:bookmarkEnd w:id="0"/>
          </w:p>
        </w:tc>
        <w:tc>
          <w:tcPr>
            <w:tcW w:w="1602" w:type="dxa"/>
            <w:gridSpan w:val="2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0.093</w:t>
            </w:r>
          </w:p>
        </w:tc>
      </w:tr>
      <w:tr w:rsidR="00B83FD6" w:rsidRPr="006F3606" w:rsidTr="001C18A2">
        <w:trPr>
          <w:trHeight w:val="512"/>
          <w:jc w:val="center"/>
        </w:trPr>
        <w:tc>
          <w:tcPr>
            <w:tcW w:w="2629" w:type="dxa"/>
            <w:shd w:val="clear" w:color="auto" w:fill="auto"/>
            <w:noWrap/>
            <w:vAlign w:val="center"/>
            <w:hideMark/>
          </w:tcPr>
          <w:p w:rsidR="006F3606" w:rsidRPr="006F3606" w:rsidRDefault="00153EA3" w:rsidP="00EA14BE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EC</w:t>
            </w:r>
            <w:r w:rsidRPr="00B83FD6">
              <w:rPr>
                <w:rFonts w:eastAsia="宋体" w:cs="Times New Roman"/>
                <w:color w:val="FF0000"/>
                <w:sz w:val="22"/>
                <w:lang w:eastAsia="zh-CN"/>
              </w:rPr>
              <w:t xml:space="preserve"> </w:t>
            </w:r>
            <w:r w:rsidR="00EA14BE" w:rsidRPr="00B83FD6">
              <w:rPr>
                <w:rFonts w:eastAsia="宋体" w:cs="Times New Roman"/>
                <w:color w:val="FF0000"/>
                <w:sz w:val="22"/>
                <w:lang w:eastAsia="zh-CN"/>
              </w:rPr>
              <w:t>B</w:t>
            </w:r>
            <w:r w:rsidRPr="00B83FD6">
              <w:rPr>
                <w:rFonts w:eastAsia="宋体" w:cs="Times New Roman"/>
                <w:color w:val="FF0000"/>
                <w:sz w:val="22"/>
                <w:lang w:eastAsia="zh-CN"/>
              </w:rPr>
              <w:t>atch NO3</w:t>
            </w:r>
          </w:p>
        </w:tc>
        <w:tc>
          <w:tcPr>
            <w:tcW w:w="2938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0.248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0.041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0.084</w:t>
            </w:r>
          </w:p>
        </w:tc>
        <w:tc>
          <w:tcPr>
            <w:tcW w:w="1602" w:type="dxa"/>
            <w:gridSpan w:val="2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0.112</w:t>
            </w:r>
          </w:p>
        </w:tc>
      </w:tr>
      <w:tr w:rsidR="00B83FD6" w:rsidRPr="006F3606" w:rsidTr="001C18A2">
        <w:trPr>
          <w:trHeight w:val="512"/>
          <w:jc w:val="center"/>
        </w:trPr>
        <w:tc>
          <w:tcPr>
            <w:tcW w:w="2629" w:type="dxa"/>
            <w:shd w:val="clear" w:color="auto" w:fill="auto"/>
            <w:noWrap/>
            <w:vAlign w:val="center"/>
            <w:hideMark/>
          </w:tcPr>
          <w:p w:rsidR="006F3606" w:rsidRPr="006F3606" w:rsidRDefault="00153EA3" w:rsidP="00EA14BE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EC</w:t>
            </w:r>
            <w:r w:rsidRPr="00B83FD6">
              <w:rPr>
                <w:rFonts w:eastAsia="宋体" w:cs="Times New Roman"/>
                <w:color w:val="FF0000"/>
                <w:sz w:val="22"/>
                <w:lang w:eastAsia="zh-CN"/>
              </w:rPr>
              <w:t xml:space="preserve"> </w:t>
            </w:r>
            <w:r w:rsidR="00EA14BE" w:rsidRPr="00B83FD6">
              <w:rPr>
                <w:rFonts w:eastAsia="宋体" w:cs="Times New Roman"/>
                <w:color w:val="FF0000"/>
                <w:sz w:val="22"/>
                <w:lang w:eastAsia="zh-CN"/>
              </w:rPr>
              <w:t>B</w:t>
            </w:r>
            <w:r w:rsidRPr="00B83FD6">
              <w:rPr>
                <w:rFonts w:eastAsia="宋体" w:cs="Times New Roman"/>
                <w:color w:val="FF0000"/>
                <w:sz w:val="22"/>
                <w:lang w:eastAsia="zh-CN"/>
              </w:rPr>
              <w:t>atch NO4</w:t>
            </w:r>
          </w:p>
        </w:tc>
        <w:tc>
          <w:tcPr>
            <w:tcW w:w="2938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0.247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0.049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0.083</w:t>
            </w:r>
          </w:p>
        </w:tc>
        <w:tc>
          <w:tcPr>
            <w:tcW w:w="1602" w:type="dxa"/>
            <w:gridSpan w:val="2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0.106</w:t>
            </w:r>
          </w:p>
        </w:tc>
      </w:tr>
      <w:tr w:rsidR="00B83FD6" w:rsidRPr="006F3606" w:rsidTr="001C18A2">
        <w:trPr>
          <w:trHeight w:val="512"/>
          <w:jc w:val="center"/>
        </w:trPr>
        <w:tc>
          <w:tcPr>
            <w:tcW w:w="2629" w:type="dxa"/>
            <w:shd w:val="clear" w:color="auto" w:fill="auto"/>
            <w:noWrap/>
            <w:vAlign w:val="center"/>
            <w:hideMark/>
          </w:tcPr>
          <w:p w:rsidR="006F3606" w:rsidRPr="006F3606" w:rsidRDefault="00153EA3" w:rsidP="00EA14BE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EC</w:t>
            </w:r>
            <w:r w:rsidRPr="00B83FD6">
              <w:rPr>
                <w:rFonts w:eastAsia="宋体" w:cs="Times New Roman"/>
                <w:color w:val="FF0000"/>
                <w:sz w:val="22"/>
                <w:lang w:eastAsia="zh-CN"/>
              </w:rPr>
              <w:t xml:space="preserve"> </w:t>
            </w:r>
            <w:r w:rsidR="00EA14BE" w:rsidRPr="00B83FD6">
              <w:rPr>
                <w:rFonts w:eastAsia="宋体" w:cs="Times New Roman"/>
                <w:color w:val="FF0000"/>
                <w:sz w:val="22"/>
                <w:lang w:eastAsia="zh-CN"/>
              </w:rPr>
              <w:t>B</w:t>
            </w:r>
            <w:r w:rsidRPr="00B83FD6">
              <w:rPr>
                <w:rFonts w:eastAsia="宋体" w:cs="Times New Roman"/>
                <w:color w:val="FF0000"/>
                <w:sz w:val="22"/>
                <w:lang w:eastAsia="zh-CN"/>
              </w:rPr>
              <w:t>atch NO5</w:t>
            </w:r>
          </w:p>
        </w:tc>
        <w:tc>
          <w:tcPr>
            <w:tcW w:w="2938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0.243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0.055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0.082</w:t>
            </w:r>
          </w:p>
        </w:tc>
        <w:tc>
          <w:tcPr>
            <w:tcW w:w="1602" w:type="dxa"/>
            <w:gridSpan w:val="2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0.224</w:t>
            </w:r>
          </w:p>
        </w:tc>
      </w:tr>
      <w:tr w:rsidR="00B83FD6" w:rsidRPr="006F3606" w:rsidTr="001C18A2">
        <w:trPr>
          <w:trHeight w:val="512"/>
          <w:jc w:val="center"/>
        </w:trPr>
        <w:tc>
          <w:tcPr>
            <w:tcW w:w="2629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Mean</w:t>
            </w:r>
          </w:p>
        </w:tc>
        <w:tc>
          <w:tcPr>
            <w:tcW w:w="2938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0.249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0.050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0.085</w:t>
            </w:r>
          </w:p>
        </w:tc>
        <w:tc>
          <w:tcPr>
            <w:tcW w:w="1602" w:type="dxa"/>
            <w:gridSpan w:val="2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0.133</w:t>
            </w:r>
          </w:p>
        </w:tc>
      </w:tr>
      <w:tr w:rsidR="00B83FD6" w:rsidRPr="006F3606" w:rsidTr="001C18A2">
        <w:trPr>
          <w:trHeight w:val="512"/>
          <w:jc w:val="center"/>
        </w:trPr>
        <w:tc>
          <w:tcPr>
            <w:tcW w:w="2629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SD</w:t>
            </w:r>
          </w:p>
        </w:tc>
        <w:tc>
          <w:tcPr>
            <w:tcW w:w="2938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0.005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0.007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0.003</w:t>
            </w:r>
          </w:p>
        </w:tc>
        <w:tc>
          <w:tcPr>
            <w:tcW w:w="1602" w:type="dxa"/>
            <w:gridSpan w:val="2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0.053</w:t>
            </w:r>
          </w:p>
        </w:tc>
      </w:tr>
      <w:tr w:rsidR="00B83FD6" w:rsidRPr="006F3606" w:rsidTr="001C18A2">
        <w:trPr>
          <w:trHeight w:val="512"/>
          <w:jc w:val="center"/>
        </w:trPr>
        <w:tc>
          <w:tcPr>
            <w:tcW w:w="2629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EA14BE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EF</w:t>
            </w:r>
            <w:r w:rsidR="00EA14BE" w:rsidRPr="00B83FD6">
              <w:rPr>
                <w:rFonts w:eastAsia="宋体" w:cs="Times New Roman"/>
                <w:color w:val="FF0000"/>
                <w:sz w:val="22"/>
                <w:lang w:eastAsia="zh-CN"/>
              </w:rPr>
              <w:t xml:space="preserve"> Batch NO1</w:t>
            </w:r>
          </w:p>
        </w:tc>
        <w:tc>
          <w:tcPr>
            <w:tcW w:w="2938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0.047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0.012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0.014</w:t>
            </w:r>
          </w:p>
        </w:tc>
        <w:tc>
          <w:tcPr>
            <w:tcW w:w="1602" w:type="dxa"/>
            <w:gridSpan w:val="2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0.027</w:t>
            </w:r>
          </w:p>
        </w:tc>
      </w:tr>
      <w:tr w:rsidR="00B83FD6" w:rsidRPr="006F3606" w:rsidTr="001C18A2">
        <w:trPr>
          <w:trHeight w:val="512"/>
          <w:jc w:val="center"/>
        </w:trPr>
        <w:tc>
          <w:tcPr>
            <w:tcW w:w="2629" w:type="dxa"/>
            <w:shd w:val="clear" w:color="auto" w:fill="auto"/>
            <w:noWrap/>
            <w:vAlign w:val="center"/>
            <w:hideMark/>
          </w:tcPr>
          <w:p w:rsidR="006F3606" w:rsidRPr="006F3606" w:rsidRDefault="00CA583D" w:rsidP="00CA583D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EF</w:t>
            </w:r>
            <w:r w:rsidRPr="00B83FD6">
              <w:rPr>
                <w:rFonts w:eastAsia="宋体" w:cs="Times New Roman"/>
                <w:color w:val="FF0000"/>
                <w:sz w:val="22"/>
                <w:lang w:eastAsia="zh-CN"/>
              </w:rPr>
              <w:t xml:space="preserve"> Batch NO2</w:t>
            </w:r>
          </w:p>
        </w:tc>
        <w:tc>
          <w:tcPr>
            <w:tcW w:w="2938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0.055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0.009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0.019</w:t>
            </w:r>
          </w:p>
        </w:tc>
        <w:tc>
          <w:tcPr>
            <w:tcW w:w="1602" w:type="dxa"/>
            <w:gridSpan w:val="2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0.023</w:t>
            </w:r>
          </w:p>
        </w:tc>
      </w:tr>
      <w:tr w:rsidR="00B83FD6" w:rsidRPr="006F3606" w:rsidTr="001C18A2">
        <w:trPr>
          <w:trHeight w:val="512"/>
          <w:jc w:val="center"/>
        </w:trPr>
        <w:tc>
          <w:tcPr>
            <w:tcW w:w="2629" w:type="dxa"/>
            <w:shd w:val="clear" w:color="auto" w:fill="auto"/>
            <w:noWrap/>
            <w:vAlign w:val="center"/>
            <w:hideMark/>
          </w:tcPr>
          <w:p w:rsidR="006F3606" w:rsidRPr="006F3606" w:rsidRDefault="00CA583D" w:rsidP="00CA583D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EF</w:t>
            </w:r>
            <w:r w:rsidRPr="00B83FD6">
              <w:rPr>
                <w:rFonts w:eastAsia="宋体" w:cs="Times New Roman"/>
                <w:color w:val="FF0000"/>
                <w:sz w:val="22"/>
                <w:lang w:eastAsia="zh-CN"/>
              </w:rPr>
              <w:t xml:space="preserve"> Batch NO3</w:t>
            </w:r>
          </w:p>
        </w:tc>
        <w:tc>
          <w:tcPr>
            <w:tcW w:w="2938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0.048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0.011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0.016</w:t>
            </w:r>
          </w:p>
        </w:tc>
        <w:tc>
          <w:tcPr>
            <w:tcW w:w="1602" w:type="dxa"/>
            <w:gridSpan w:val="2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0.019</w:t>
            </w:r>
          </w:p>
        </w:tc>
      </w:tr>
      <w:tr w:rsidR="00B83FD6" w:rsidRPr="006F3606" w:rsidTr="001C18A2">
        <w:trPr>
          <w:trHeight w:val="512"/>
          <w:jc w:val="center"/>
        </w:trPr>
        <w:tc>
          <w:tcPr>
            <w:tcW w:w="2629" w:type="dxa"/>
            <w:shd w:val="clear" w:color="auto" w:fill="auto"/>
            <w:noWrap/>
            <w:vAlign w:val="center"/>
            <w:hideMark/>
          </w:tcPr>
          <w:p w:rsidR="006F3606" w:rsidRPr="006F3606" w:rsidRDefault="00CA583D" w:rsidP="00CA583D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lastRenderedPageBreak/>
              <w:t>EF</w:t>
            </w:r>
            <w:r w:rsidRPr="00B83FD6">
              <w:rPr>
                <w:rFonts w:eastAsia="宋体" w:cs="Times New Roman"/>
                <w:color w:val="FF0000"/>
                <w:sz w:val="22"/>
                <w:lang w:eastAsia="zh-CN"/>
              </w:rPr>
              <w:t xml:space="preserve"> Batch NO4</w:t>
            </w:r>
          </w:p>
        </w:tc>
        <w:tc>
          <w:tcPr>
            <w:tcW w:w="2938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0.053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0.008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0.015</w:t>
            </w:r>
          </w:p>
        </w:tc>
        <w:tc>
          <w:tcPr>
            <w:tcW w:w="1602" w:type="dxa"/>
            <w:gridSpan w:val="2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0.031</w:t>
            </w:r>
          </w:p>
        </w:tc>
      </w:tr>
      <w:tr w:rsidR="00B83FD6" w:rsidRPr="006F3606" w:rsidTr="001C18A2">
        <w:trPr>
          <w:trHeight w:val="512"/>
          <w:jc w:val="center"/>
        </w:trPr>
        <w:tc>
          <w:tcPr>
            <w:tcW w:w="2629" w:type="dxa"/>
            <w:shd w:val="clear" w:color="auto" w:fill="auto"/>
            <w:noWrap/>
            <w:vAlign w:val="center"/>
            <w:hideMark/>
          </w:tcPr>
          <w:p w:rsidR="006F3606" w:rsidRPr="006F3606" w:rsidRDefault="00CA583D" w:rsidP="00CA583D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EF</w:t>
            </w:r>
            <w:r w:rsidRPr="00B83FD6">
              <w:rPr>
                <w:rFonts w:eastAsia="宋体" w:cs="Times New Roman"/>
                <w:color w:val="FF0000"/>
                <w:sz w:val="22"/>
                <w:lang w:eastAsia="zh-CN"/>
              </w:rPr>
              <w:t xml:space="preserve"> Batch NO5</w:t>
            </w:r>
          </w:p>
        </w:tc>
        <w:tc>
          <w:tcPr>
            <w:tcW w:w="2938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0.046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0.011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0.017</w:t>
            </w:r>
          </w:p>
        </w:tc>
        <w:tc>
          <w:tcPr>
            <w:tcW w:w="1602" w:type="dxa"/>
            <w:gridSpan w:val="2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0.026</w:t>
            </w:r>
          </w:p>
        </w:tc>
      </w:tr>
      <w:tr w:rsidR="00B83FD6" w:rsidRPr="006F3606" w:rsidTr="001C18A2">
        <w:trPr>
          <w:trHeight w:val="512"/>
          <w:jc w:val="center"/>
        </w:trPr>
        <w:tc>
          <w:tcPr>
            <w:tcW w:w="2629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Mean</w:t>
            </w:r>
          </w:p>
        </w:tc>
        <w:tc>
          <w:tcPr>
            <w:tcW w:w="2938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0.050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0.010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0.016</w:t>
            </w:r>
          </w:p>
        </w:tc>
        <w:tc>
          <w:tcPr>
            <w:tcW w:w="1602" w:type="dxa"/>
            <w:gridSpan w:val="2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0.025</w:t>
            </w:r>
          </w:p>
        </w:tc>
      </w:tr>
      <w:tr w:rsidR="00B83FD6" w:rsidRPr="006F3606" w:rsidTr="001C18A2">
        <w:trPr>
          <w:trHeight w:val="541"/>
          <w:jc w:val="center"/>
        </w:trPr>
        <w:tc>
          <w:tcPr>
            <w:tcW w:w="2629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153EA3">
            <w:pPr>
              <w:spacing w:before="0" w:after="0"/>
              <w:jc w:val="center"/>
              <w:rPr>
                <w:rFonts w:ascii="宋体" w:eastAsia="宋体" w:hAnsi="宋体" w:cs="宋体"/>
                <w:color w:val="FF0000"/>
                <w:sz w:val="22"/>
                <w:lang w:eastAsia="zh-CN"/>
              </w:rPr>
            </w:pPr>
            <w:r w:rsidRPr="006F3606">
              <w:rPr>
                <w:rFonts w:ascii="宋体" w:eastAsia="宋体" w:hAnsi="宋体" w:cs="宋体" w:hint="eastAsia"/>
                <w:color w:val="FF0000"/>
                <w:sz w:val="22"/>
                <w:lang w:eastAsia="zh-CN"/>
              </w:rPr>
              <w:t xml:space="preserve">　</w:t>
            </w:r>
            <w:r w:rsidR="00153EA3" w:rsidRPr="00B83FD6">
              <w:rPr>
                <w:rFonts w:eastAsia="宋体" w:cs="Times New Roman" w:hint="eastAsia"/>
                <w:color w:val="FF0000"/>
                <w:sz w:val="22"/>
                <w:lang w:eastAsia="zh-CN"/>
              </w:rPr>
              <w:t>SD</w:t>
            </w:r>
          </w:p>
        </w:tc>
        <w:tc>
          <w:tcPr>
            <w:tcW w:w="2938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0.004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0.002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0.002</w:t>
            </w:r>
          </w:p>
        </w:tc>
        <w:tc>
          <w:tcPr>
            <w:tcW w:w="1602" w:type="dxa"/>
            <w:gridSpan w:val="2"/>
            <w:shd w:val="clear" w:color="auto" w:fill="auto"/>
            <w:noWrap/>
            <w:vAlign w:val="center"/>
            <w:hideMark/>
          </w:tcPr>
          <w:p w:rsidR="006F3606" w:rsidRPr="006F3606" w:rsidRDefault="006F3606" w:rsidP="006F3606">
            <w:pPr>
              <w:spacing w:before="0" w:after="0"/>
              <w:jc w:val="center"/>
              <w:rPr>
                <w:rFonts w:eastAsia="宋体" w:cs="Times New Roman"/>
                <w:color w:val="FF0000"/>
                <w:sz w:val="22"/>
                <w:lang w:eastAsia="zh-CN"/>
              </w:rPr>
            </w:pPr>
            <w:r w:rsidRPr="006F3606">
              <w:rPr>
                <w:rFonts w:eastAsia="宋体" w:cs="Times New Roman"/>
                <w:color w:val="FF0000"/>
                <w:sz w:val="22"/>
                <w:lang w:eastAsia="zh-CN"/>
              </w:rPr>
              <w:t>0.004</w:t>
            </w:r>
          </w:p>
        </w:tc>
      </w:tr>
    </w:tbl>
    <w:p w:rsidR="006F3606" w:rsidRDefault="006F3606" w:rsidP="006F3606">
      <w:pPr>
        <w:spacing w:line="480" w:lineRule="auto"/>
        <w:jc w:val="center"/>
        <w:rPr>
          <w:rFonts w:cs="Times New Roman"/>
          <w:b/>
          <w:szCs w:val="24"/>
          <w:lang w:eastAsia="zh-CN" w:bidi="en-US"/>
        </w:rPr>
      </w:pPr>
    </w:p>
    <w:p w:rsidR="000821B8" w:rsidRDefault="00B931C3">
      <w:pPr>
        <w:rPr>
          <w:rFonts w:cs="Times New Roman"/>
          <w:szCs w:val="24"/>
          <w:lang w:bidi="en-US"/>
        </w:rPr>
      </w:pPr>
      <w:r>
        <w:rPr>
          <w:rFonts w:cs="Times New Roman"/>
          <w:b/>
          <w:szCs w:val="24"/>
          <w:lang w:bidi="en-US"/>
        </w:rPr>
        <w:t>Table S</w:t>
      </w:r>
      <w:r w:rsidR="00E60D9B">
        <w:rPr>
          <w:rFonts w:cs="Times New Roman"/>
          <w:b/>
          <w:szCs w:val="24"/>
          <w:lang w:bidi="en-US"/>
        </w:rPr>
        <w:t>3</w:t>
      </w:r>
      <w:r>
        <w:rPr>
          <w:rFonts w:cs="Times New Roman"/>
          <w:b/>
          <w:szCs w:val="24"/>
          <w:lang w:bidi="en-US"/>
        </w:rPr>
        <w:t>.</w:t>
      </w:r>
      <w:r>
        <w:rPr>
          <w:rFonts w:cs="Times New Roman"/>
          <w:szCs w:val="24"/>
          <w:lang w:bidi="en-US"/>
        </w:rPr>
        <w:t xml:space="preserve"> Summary of OPLS-DA model parameters for evaluating model quality by 200 permutation tests of corresponding validation plots</w:t>
      </w:r>
    </w:p>
    <w:p w:rsidR="000821B8" w:rsidRDefault="000821B8">
      <w:pPr>
        <w:rPr>
          <w:rFonts w:cs="Times New Roman"/>
          <w:szCs w:val="24"/>
          <w:lang w:bidi="en-US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8"/>
        <w:gridCol w:w="1809"/>
        <w:gridCol w:w="723"/>
        <w:gridCol w:w="1447"/>
        <w:gridCol w:w="1447"/>
        <w:gridCol w:w="1447"/>
        <w:gridCol w:w="1447"/>
        <w:gridCol w:w="1553"/>
        <w:gridCol w:w="1627"/>
      </w:tblGrid>
      <w:tr w:rsidR="000821B8">
        <w:trPr>
          <w:trHeight w:val="589"/>
        </w:trPr>
        <w:tc>
          <w:tcPr>
            <w:tcW w:w="1628" w:type="dxa"/>
            <w:tcBorders>
              <w:top w:val="single" w:sz="4" w:space="0" w:color="auto"/>
              <w:bottom w:val="single" w:sz="4" w:space="0" w:color="auto"/>
            </w:tcBorders>
          </w:tcPr>
          <w:p w:rsidR="000821B8" w:rsidRDefault="000821B8">
            <w:pPr>
              <w:rPr>
                <w:rFonts w:cs="Times New Roman"/>
                <w:sz w:val="22"/>
              </w:rPr>
            </w:pPr>
            <w:bookmarkStart w:id="1" w:name="_Hlk64626208"/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Ion mode</w:t>
            </w:r>
          </w:p>
        </w:tc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b/>
                <w:sz w:val="22"/>
              </w:rPr>
            </w:pPr>
            <w:r>
              <w:rPr>
                <w:rFonts w:cs="Times New Roman" w:hint="eastAsia"/>
                <w:b/>
                <w:sz w:val="22"/>
              </w:rPr>
              <w:t>N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A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R2X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R2Y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Q2(cum)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R2 intercepts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Q2 intercepts</w:t>
            </w:r>
          </w:p>
        </w:tc>
      </w:tr>
      <w:tr w:rsidR="000821B8">
        <w:trPr>
          <w:trHeight w:val="295"/>
        </w:trPr>
        <w:tc>
          <w:tcPr>
            <w:tcW w:w="1628" w:type="dxa"/>
            <w:tcBorders>
              <w:top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OVX vs Sham</w:t>
            </w:r>
          </w:p>
        </w:tc>
        <w:tc>
          <w:tcPr>
            <w:tcW w:w="1809" w:type="dxa"/>
            <w:tcBorders>
              <w:top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Positive mode</w:t>
            </w:r>
          </w:p>
        </w:tc>
        <w:tc>
          <w:tcPr>
            <w:tcW w:w="723" w:type="dxa"/>
            <w:tcBorders>
              <w:top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 w:hint="eastAsia"/>
                <w:sz w:val="22"/>
              </w:rPr>
              <w:t>1</w:t>
            </w:r>
            <w:r>
              <w:rPr>
                <w:rFonts w:cs="Times New Roman"/>
                <w:sz w:val="22"/>
              </w:rPr>
              <w:t>2</w:t>
            </w: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1+3+0</w:t>
            </w: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0.72</w:t>
            </w:r>
            <w:r>
              <w:rPr>
                <w:rFonts w:cs="Times New Roman" w:hint="eastAsia"/>
                <w:sz w:val="22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0.999</w:t>
            </w: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0.93</w:t>
            </w:r>
            <w:r>
              <w:rPr>
                <w:rFonts w:cs="Times New Roman" w:hint="eastAsia"/>
                <w:sz w:val="22"/>
              </w:rPr>
              <w:t>6</w:t>
            </w:r>
          </w:p>
        </w:tc>
        <w:tc>
          <w:tcPr>
            <w:tcW w:w="1553" w:type="dxa"/>
            <w:tcBorders>
              <w:top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0.975</w:t>
            </w:r>
          </w:p>
        </w:tc>
        <w:tc>
          <w:tcPr>
            <w:tcW w:w="1627" w:type="dxa"/>
            <w:tcBorders>
              <w:top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-0.258</w:t>
            </w:r>
          </w:p>
        </w:tc>
      </w:tr>
      <w:tr w:rsidR="000821B8">
        <w:trPr>
          <w:trHeight w:val="280"/>
        </w:trPr>
        <w:tc>
          <w:tcPr>
            <w:tcW w:w="1628" w:type="dxa"/>
          </w:tcPr>
          <w:p w:rsidR="000821B8" w:rsidRDefault="000821B8">
            <w:pPr>
              <w:rPr>
                <w:rFonts w:cs="Times New Roman"/>
                <w:sz w:val="22"/>
              </w:rPr>
            </w:pPr>
          </w:p>
        </w:tc>
        <w:tc>
          <w:tcPr>
            <w:tcW w:w="1809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Negative mode</w:t>
            </w:r>
          </w:p>
        </w:tc>
        <w:tc>
          <w:tcPr>
            <w:tcW w:w="723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 w:hint="eastAsia"/>
                <w:sz w:val="22"/>
              </w:rPr>
              <w:t>1</w:t>
            </w:r>
            <w:r>
              <w:rPr>
                <w:rFonts w:cs="Times New Roman"/>
                <w:sz w:val="22"/>
              </w:rPr>
              <w:t>2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1+5+0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0.866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1.000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0.736</w:t>
            </w:r>
          </w:p>
        </w:tc>
        <w:tc>
          <w:tcPr>
            <w:tcW w:w="1553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0.998</w:t>
            </w:r>
          </w:p>
        </w:tc>
        <w:tc>
          <w:tcPr>
            <w:tcW w:w="162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-0.089</w:t>
            </w:r>
          </w:p>
        </w:tc>
      </w:tr>
      <w:tr w:rsidR="000821B8">
        <w:trPr>
          <w:trHeight w:val="295"/>
        </w:trPr>
        <w:tc>
          <w:tcPr>
            <w:tcW w:w="1628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OVX vs EC</w:t>
            </w:r>
          </w:p>
        </w:tc>
        <w:tc>
          <w:tcPr>
            <w:tcW w:w="1809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Positive mode</w:t>
            </w:r>
          </w:p>
        </w:tc>
        <w:tc>
          <w:tcPr>
            <w:tcW w:w="723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 w:hint="eastAsia"/>
                <w:sz w:val="22"/>
              </w:rPr>
              <w:t>1</w:t>
            </w:r>
            <w:r>
              <w:rPr>
                <w:rFonts w:cs="Times New Roman"/>
                <w:sz w:val="22"/>
              </w:rPr>
              <w:t>2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1+3+0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0.727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1.000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0.954</w:t>
            </w:r>
          </w:p>
        </w:tc>
        <w:tc>
          <w:tcPr>
            <w:tcW w:w="1553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0.981</w:t>
            </w:r>
          </w:p>
        </w:tc>
        <w:tc>
          <w:tcPr>
            <w:tcW w:w="162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-0.126</w:t>
            </w:r>
          </w:p>
        </w:tc>
      </w:tr>
      <w:tr w:rsidR="000821B8">
        <w:trPr>
          <w:trHeight w:val="295"/>
        </w:trPr>
        <w:tc>
          <w:tcPr>
            <w:tcW w:w="1628" w:type="dxa"/>
          </w:tcPr>
          <w:p w:rsidR="000821B8" w:rsidRDefault="000821B8">
            <w:pPr>
              <w:rPr>
                <w:rFonts w:cs="Times New Roman"/>
                <w:sz w:val="22"/>
              </w:rPr>
            </w:pPr>
          </w:p>
        </w:tc>
        <w:tc>
          <w:tcPr>
            <w:tcW w:w="1809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Negative mode</w:t>
            </w:r>
          </w:p>
        </w:tc>
        <w:tc>
          <w:tcPr>
            <w:tcW w:w="723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 w:hint="eastAsia"/>
                <w:sz w:val="22"/>
              </w:rPr>
              <w:t>1</w:t>
            </w:r>
            <w:r>
              <w:rPr>
                <w:rFonts w:cs="Times New Roman"/>
                <w:sz w:val="22"/>
              </w:rPr>
              <w:t>2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1+6+0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0.803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 w:hint="eastAsia"/>
                <w:sz w:val="22"/>
              </w:rPr>
              <w:t>1</w:t>
            </w:r>
            <w:r>
              <w:rPr>
                <w:rFonts w:cs="Times New Roman"/>
                <w:sz w:val="22"/>
              </w:rPr>
              <w:t>.000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0.907</w:t>
            </w:r>
          </w:p>
        </w:tc>
        <w:tc>
          <w:tcPr>
            <w:tcW w:w="1553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0.993</w:t>
            </w:r>
          </w:p>
        </w:tc>
        <w:tc>
          <w:tcPr>
            <w:tcW w:w="162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-0.203</w:t>
            </w:r>
          </w:p>
        </w:tc>
      </w:tr>
      <w:tr w:rsidR="000821B8">
        <w:trPr>
          <w:trHeight w:val="295"/>
        </w:trPr>
        <w:tc>
          <w:tcPr>
            <w:tcW w:w="1628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OVX vs EF</w:t>
            </w:r>
          </w:p>
        </w:tc>
        <w:tc>
          <w:tcPr>
            <w:tcW w:w="1809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Positive mode</w:t>
            </w:r>
          </w:p>
        </w:tc>
        <w:tc>
          <w:tcPr>
            <w:tcW w:w="723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 w:hint="eastAsia"/>
                <w:sz w:val="22"/>
              </w:rPr>
              <w:t>1</w:t>
            </w:r>
            <w:r>
              <w:rPr>
                <w:rFonts w:cs="Times New Roman"/>
                <w:sz w:val="22"/>
              </w:rPr>
              <w:t>2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1+3+0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0.711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1.000</w:t>
            </w:r>
          </w:p>
        </w:tc>
        <w:tc>
          <w:tcPr>
            <w:tcW w:w="144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0.927</w:t>
            </w:r>
          </w:p>
        </w:tc>
        <w:tc>
          <w:tcPr>
            <w:tcW w:w="1553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0.989</w:t>
            </w:r>
          </w:p>
        </w:tc>
        <w:tc>
          <w:tcPr>
            <w:tcW w:w="1627" w:type="dxa"/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-0.123</w:t>
            </w:r>
          </w:p>
        </w:tc>
      </w:tr>
      <w:tr w:rsidR="000821B8">
        <w:trPr>
          <w:trHeight w:val="295"/>
        </w:trPr>
        <w:tc>
          <w:tcPr>
            <w:tcW w:w="1628" w:type="dxa"/>
            <w:tcBorders>
              <w:bottom w:val="single" w:sz="4" w:space="0" w:color="auto"/>
            </w:tcBorders>
          </w:tcPr>
          <w:p w:rsidR="000821B8" w:rsidRDefault="000821B8">
            <w:pPr>
              <w:rPr>
                <w:rFonts w:cs="Times New Roman"/>
                <w:sz w:val="22"/>
              </w:rPr>
            </w:pP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Negative mode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 w:hint="eastAsia"/>
                <w:sz w:val="22"/>
              </w:rPr>
              <w:t>1</w:t>
            </w:r>
            <w:r>
              <w:rPr>
                <w:rFonts w:cs="Times New Roman"/>
                <w:sz w:val="22"/>
              </w:rPr>
              <w:t>2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1+4+0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0.809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1.000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0.879</w:t>
            </w:r>
          </w:p>
        </w:tc>
        <w:tc>
          <w:tcPr>
            <w:tcW w:w="1553" w:type="dxa"/>
            <w:tcBorders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0.997</w:t>
            </w:r>
          </w:p>
        </w:tc>
        <w:tc>
          <w:tcPr>
            <w:tcW w:w="1627" w:type="dxa"/>
            <w:tcBorders>
              <w:bottom w:val="single" w:sz="4" w:space="0" w:color="auto"/>
            </w:tcBorders>
          </w:tcPr>
          <w:p w:rsidR="000821B8" w:rsidRDefault="00B931C3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-0.230</w:t>
            </w:r>
          </w:p>
        </w:tc>
      </w:tr>
      <w:bookmarkEnd w:id="1"/>
    </w:tbl>
    <w:p w:rsidR="000821B8" w:rsidRDefault="000821B8"/>
    <w:p w:rsidR="000821B8" w:rsidRDefault="00B931C3">
      <w:pPr>
        <w:pStyle w:val="MDPI22heading2"/>
        <w:spacing w:before="0" w:line="480" w:lineRule="auto"/>
        <w:ind w:firstLineChars="213" w:firstLine="511"/>
        <w:jc w:val="both"/>
        <w:rPr>
          <w:rFonts w:ascii="Times New Roman" w:eastAsiaTheme="minorEastAsia" w:hAnsi="Times New Roman"/>
          <w:i w:val="0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A: number of components.</w:t>
      </w:r>
    </w:p>
    <w:sectPr w:rsidR="000821B8">
      <w:pgSz w:w="15840" w:h="12240" w:orient="landscape"/>
      <w:pgMar w:top="1179" w:right="1140" w:bottom="1281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7F9" w:rsidRDefault="005F07F9">
      <w:r>
        <w:separator/>
      </w:r>
    </w:p>
  </w:endnote>
  <w:endnote w:type="continuationSeparator" w:id="0">
    <w:p w:rsidR="005F07F9" w:rsidRDefault="005F0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Arial Unicode MS"/>
    <w:charset w:val="00"/>
    <w:family w:val="roman"/>
    <w:pitch w:val="default"/>
    <w:sig w:usb0="00000001" w:usb1="40000013" w:usb2="00000000" w:usb3="00000000" w:csb0="2000019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1B8" w:rsidRDefault="00B931C3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821B8" w:rsidRDefault="00B931C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C18A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" filled="f" stroked="f" strokeweight=".5pt">
              <v:textbox style="mso-fit-shape-to-text:t">
                <w:txbxContent>
                  <w:p w:rsidR="000821B8" w:rsidRDefault="00B931C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C18A2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1B8" w:rsidRDefault="00B931C3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821B8" w:rsidRDefault="00B931C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C18A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HMe38HgIAAC4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:rsidR="000821B8" w:rsidRDefault="00B931C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C18A2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7F9" w:rsidRDefault="005F07F9">
      <w:pPr>
        <w:spacing w:before="0" w:after="0"/>
      </w:pPr>
      <w:r>
        <w:separator/>
      </w:r>
    </w:p>
  </w:footnote>
  <w:footnote w:type="continuationSeparator" w:id="0">
    <w:p w:rsidR="005F07F9" w:rsidRDefault="005F07F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1B8" w:rsidRDefault="00B931C3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1B8" w:rsidRDefault="00B931C3"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0601A"/>
    <w:multiLevelType w:val="multilevel"/>
    <w:tmpl w:val="1EC0601A"/>
    <w:lvl w:ilvl="0">
      <w:start w:val="1"/>
      <w:numFmt w:val="decimal"/>
      <w:pStyle w:val="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25B8F"/>
    <w:rsid w:val="00034304"/>
    <w:rsid w:val="00035434"/>
    <w:rsid w:val="00052A14"/>
    <w:rsid w:val="00064A92"/>
    <w:rsid w:val="00077D53"/>
    <w:rsid w:val="000821B8"/>
    <w:rsid w:val="00105FD9"/>
    <w:rsid w:val="00117666"/>
    <w:rsid w:val="00153EA3"/>
    <w:rsid w:val="001549D3"/>
    <w:rsid w:val="00160065"/>
    <w:rsid w:val="00177D84"/>
    <w:rsid w:val="001C18A2"/>
    <w:rsid w:val="00267D18"/>
    <w:rsid w:val="00274347"/>
    <w:rsid w:val="002868E2"/>
    <w:rsid w:val="002869C3"/>
    <w:rsid w:val="002936E4"/>
    <w:rsid w:val="002B4A57"/>
    <w:rsid w:val="002C74CA"/>
    <w:rsid w:val="002F447C"/>
    <w:rsid w:val="003123F4"/>
    <w:rsid w:val="003544FB"/>
    <w:rsid w:val="003A5EE6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F07F9"/>
    <w:rsid w:val="006375C7"/>
    <w:rsid w:val="00654E8F"/>
    <w:rsid w:val="00660D05"/>
    <w:rsid w:val="006820B1"/>
    <w:rsid w:val="006B7D14"/>
    <w:rsid w:val="006F3606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068C"/>
    <w:rsid w:val="00885156"/>
    <w:rsid w:val="008E2FF2"/>
    <w:rsid w:val="008F7073"/>
    <w:rsid w:val="009151AA"/>
    <w:rsid w:val="0093429D"/>
    <w:rsid w:val="00943573"/>
    <w:rsid w:val="00964134"/>
    <w:rsid w:val="00970F7D"/>
    <w:rsid w:val="00994A3D"/>
    <w:rsid w:val="009C2B12"/>
    <w:rsid w:val="00A02528"/>
    <w:rsid w:val="00A174D9"/>
    <w:rsid w:val="00AA4D24"/>
    <w:rsid w:val="00AB6715"/>
    <w:rsid w:val="00AD397B"/>
    <w:rsid w:val="00B1671E"/>
    <w:rsid w:val="00B16A5D"/>
    <w:rsid w:val="00B25EB8"/>
    <w:rsid w:val="00B37F4D"/>
    <w:rsid w:val="00B83FD6"/>
    <w:rsid w:val="00B931C3"/>
    <w:rsid w:val="00C52A7B"/>
    <w:rsid w:val="00C56BAF"/>
    <w:rsid w:val="00C679AA"/>
    <w:rsid w:val="00C75972"/>
    <w:rsid w:val="00CA583D"/>
    <w:rsid w:val="00CD066B"/>
    <w:rsid w:val="00CE4FEE"/>
    <w:rsid w:val="00CF2B09"/>
    <w:rsid w:val="00D060CF"/>
    <w:rsid w:val="00D14FF9"/>
    <w:rsid w:val="00D24A4A"/>
    <w:rsid w:val="00D36309"/>
    <w:rsid w:val="00D52A31"/>
    <w:rsid w:val="00D839D2"/>
    <w:rsid w:val="00DB59C3"/>
    <w:rsid w:val="00DC259A"/>
    <w:rsid w:val="00DE23E8"/>
    <w:rsid w:val="00E52377"/>
    <w:rsid w:val="00E537AD"/>
    <w:rsid w:val="00E53E0A"/>
    <w:rsid w:val="00E60D9B"/>
    <w:rsid w:val="00E64E17"/>
    <w:rsid w:val="00E866C9"/>
    <w:rsid w:val="00EA14BE"/>
    <w:rsid w:val="00EA3D3C"/>
    <w:rsid w:val="00EC090A"/>
    <w:rsid w:val="00EC7885"/>
    <w:rsid w:val="00ED20B5"/>
    <w:rsid w:val="00F06A70"/>
    <w:rsid w:val="00F40A28"/>
    <w:rsid w:val="00F46900"/>
    <w:rsid w:val="00F61D89"/>
    <w:rsid w:val="0B73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8D46B9-9730-4784-9CDE-CB92BF89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before="120" w:after="240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0"/>
    <w:link w:val="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a4">
    <w:name w:val="caption"/>
    <w:basedOn w:val="a0"/>
    <w:next w:val="a5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5">
    <w:name w:val="No Spacing"/>
    <w:uiPriority w:val="99"/>
    <w:unhideWhenUsed/>
    <w:qFormat/>
    <w:rPr>
      <w:rFonts w:ascii="Times New Roman" w:hAnsi="Times New Roman"/>
      <w:sz w:val="24"/>
      <w:szCs w:val="22"/>
      <w:lang w:eastAsia="en-US"/>
    </w:rPr>
  </w:style>
  <w:style w:type="paragraph" w:styleId="a6">
    <w:name w:val="annotation text"/>
    <w:basedOn w:val="a0"/>
    <w:link w:val="Char"/>
    <w:uiPriority w:val="99"/>
    <w:semiHidden/>
    <w:unhideWhenUsed/>
    <w:qFormat/>
    <w:rPr>
      <w:sz w:val="20"/>
      <w:szCs w:val="20"/>
    </w:rPr>
  </w:style>
  <w:style w:type="paragraph" w:styleId="a7">
    <w:name w:val="endnote text"/>
    <w:basedOn w:val="a0"/>
    <w:link w:val="Char0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8">
    <w:name w:val="Balloon Text"/>
    <w:basedOn w:val="a0"/>
    <w:link w:val="Char1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a9">
    <w:name w:val="footer"/>
    <w:basedOn w:val="a0"/>
    <w:link w:val="Char2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aa">
    <w:name w:val="header"/>
    <w:basedOn w:val="a0"/>
    <w:link w:val="Char3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ab">
    <w:name w:val="Subtitle"/>
    <w:basedOn w:val="a0"/>
    <w:next w:val="a0"/>
    <w:link w:val="Char4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ac">
    <w:name w:val="footnote text"/>
    <w:basedOn w:val="a0"/>
    <w:link w:val="Char5"/>
    <w:uiPriority w:val="99"/>
    <w:semiHidden/>
    <w:unhideWhenUsed/>
    <w:pPr>
      <w:spacing w:after="0"/>
    </w:pPr>
    <w:rPr>
      <w:sz w:val="20"/>
      <w:szCs w:val="20"/>
    </w:rPr>
  </w:style>
  <w:style w:type="paragraph" w:styleId="ad">
    <w:name w:val="Normal (Web)"/>
    <w:basedOn w:val="a0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e">
    <w:name w:val="Title"/>
    <w:basedOn w:val="a0"/>
    <w:next w:val="a0"/>
    <w:link w:val="Char6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af">
    <w:name w:val="annotation subject"/>
    <w:basedOn w:val="a6"/>
    <w:next w:val="a6"/>
    <w:link w:val="Char7"/>
    <w:uiPriority w:val="99"/>
    <w:semiHidden/>
    <w:unhideWhenUsed/>
    <w:qFormat/>
    <w:rPr>
      <w:b/>
      <w:bCs/>
    </w:rPr>
  </w:style>
  <w:style w:type="table" w:styleId="af0">
    <w:name w:val="Table Grid"/>
    <w:basedOn w:val="a2"/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1"/>
    <w:uiPriority w:val="22"/>
    <w:qFormat/>
    <w:rPr>
      <w:rFonts w:ascii="Times New Roman" w:hAnsi="Times New Roman"/>
      <w:b/>
      <w:bCs/>
    </w:rPr>
  </w:style>
  <w:style w:type="character" w:styleId="af2">
    <w:name w:val="endnote reference"/>
    <w:basedOn w:val="a1"/>
    <w:uiPriority w:val="99"/>
    <w:semiHidden/>
    <w:unhideWhenUsed/>
    <w:qFormat/>
    <w:rPr>
      <w:vertAlign w:val="superscript"/>
    </w:rPr>
  </w:style>
  <w:style w:type="character" w:styleId="af3">
    <w:name w:val="FollowedHyperlink"/>
    <w:basedOn w:val="a1"/>
    <w:uiPriority w:val="99"/>
    <w:semiHidden/>
    <w:unhideWhenUsed/>
    <w:qFormat/>
    <w:rPr>
      <w:color w:val="800080" w:themeColor="followedHyperlink"/>
      <w:u w:val="single"/>
    </w:rPr>
  </w:style>
  <w:style w:type="character" w:styleId="af4">
    <w:name w:val="Emphasis"/>
    <w:basedOn w:val="a1"/>
    <w:uiPriority w:val="20"/>
    <w:qFormat/>
    <w:rPr>
      <w:rFonts w:ascii="Times New Roman" w:hAnsi="Times New Roman"/>
      <w:i/>
      <w:iCs/>
    </w:rPr>
  </w:style>
  <w:style w:type="character" w:styleId="af5">
    <w:name w:val="line number"/>
    <w:basedOn w:val="a1"/>
    <w:uiPriority w:val="99"/>
    <w:semiHidden/>
    <w:unhideWhenUsed/>
    <w:qFormat/>
  </w:style>
  <w:style w:type="character" w:styleId="af6">
    <w:name w:val="Hyperlink"/>
    <w:basedOn w:val="a1"/>
    <w:uiPriority w:val="99"/>
    <w:unhideWhenUsed/>
    <w:rPr>
      <w:color w:val="0000FF"/>
      <w:u w:val="single"/>
    </w:rPr>
  </w:style>
  <w:style w:type="character" w:styleId="af7">
    <w:name w:val="annotation reference"/>
    <w:basedOn w:val="a1"/>
    <w:uiPriority w:val="99"/>
    <w:semiHidden/>
    <w:unhideWhenUsed/>
    <w:qFormat/>
    <w:rPr>
      <w:sz w:val="16"/>
      <w:szCs w:val="16"/>
    </w:rPr>
  </w:style>
  <w:style w:type="character" w:styleId="af8">
    <w:name w:val="footnote reference"/>
    <w:basedOn w:val="a1"/>
    <w:uiPriority w:val="99"/>
    <w:semiHidden/>
    <w:unhideWhenUsed/>
    <w:qFormat/>
    <w:rPr>
      <w:vertAlign w:val="superscript"/>
    </w:rPr>
  </w:style>
  <w:style w:type="character" w:customStyle="1" w:styleId="1Char">
    <w:name w:val="标题 1 Char"/>
    <w:basedOn w:val="a1"/>
    <w:link w:val="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Char4">
    <w:name w:val="副标题 Char"/>
    <w:basedOn w:val="a1"/>
    <w:link w:val="ab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ab"/>
    <w:next w:val="a0"/>
    <w:uiPriority w:val="1"/>
    <w:qFormat/>
  </w:style>
  <w:style w:type="character" w:customStyle="1" w:styleId="Char1">
    <w:name w:val="批注框文本 Char"/>
    <w:basedOn w:val="a1"/>
    <w:link w:val="a8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书籍标题1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har">
    <w:name w:val="批注文字 Char"/>
    <w:basedOn w:val="a1"/>
    <w:link w:val="a6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har7">
    <w:name w:val="批注主题 Char"/>
    <w:basedOn w:val="Char"/>
    <w:link w:val="af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Char0">
    <w:name w:val="尾注文本 Char"/>
    <w:basedOn w:val="a1"/>
    <w:link w:val="a7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har2">
    <w:name w:val="页脚 Char"/>
    <w:basedOn w:val="a1"/>
    <w:link w:val="a9"/>
    <w:uiPriority w:val="99"/>
    <w:qFormat/>
    <w:rPr>
      <w:rFonts w:ascii="Times New Roman" w:hAnsi="Times New Roman"/>
      <w:sz w:val="24"/>
    </w:rPr>
  </w:style>
  <w:style w:type="character" w:customStyle="1" w:styleId="Char5">
    <w:name w:val="脚注文本 Char"/>
    <w:basedOn w:val="a1"/>
    <w:link w:val="ac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har3">
    <w:name w:val="页眉 Char"/>
    <w:basedOn w:val="a1"/>
    <w:link w:val="aa"/>
    <w:uiPriority w:val="99"/>
    <w:qFormat/>
    <w:rPr>
      <w:rFonts w:ascii="Times New Roman" w:hAnsi="Times New Roman"/>
      <w:b/>
      <w:sz w:val="24"/>
    </w:rPr>
  </w:style>
  <w:style w:type="character" w:customStyle="1" w:styleId="11">
    <w:name w:val="明显强调1"/>
    <w:basedOn w:val="a1"/>
    <w:uiPriority w:val="21"/>
    <w:unhideWhenUsed/>
    <w:rPr>
      <w:rFonts w:ascii="Times New Roman" w:hAnsi="Times New Roman"/>
      <w:i/>
      <w:iCs/>
      <w:color w:val="auto"/>
    </w:rPr>
  </w:style>
  <w:style w:type="character" w:customStyle="1" w:styleId="12">
    <w:name w:val="明显参考1"/>
    <w:basedOn w:val="a1"/>
    <w:uiPriority w:val="32"/>
    <w:qFormat/>
    <w:rPr>
      <w:b/>
      <w:bCs/>
      <w:smallCaps/>
      <w:color w:val="auto"/>
      <w:spacing w:val="5"/>
    </w:rPr>
  </w:style>
  <w:style w:type="character" w:customStyle="1" w:styleId="3Char">
    <w:name w:val="标题 3 Char"/>
    <w:basedOn w:val="a1"/>
    <w:link w:val="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9">
    <w:name w:val="Quote"/>
    <w:basedOn w:val="a0"/>
    <w:next w:val="a0"/>
    <w:link w:val="Char8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1"/>
    <w:link w:val="af9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3">
    <w:name w:val="不明显强调1"/>
    <w:basedOn w:val="a1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Char6">
    <w:name w:val="标题 Char"/>
    <w:basedOn w:val="a1"/>
    <w:link w:val="ae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e"/>
    <w:next w:val="ae"/>
    <w:qFormat/>
    <w:pPr>
      <w:spacing w:after="120"/>
    </w:pPr>
    <w:rPr>
      <w:i/>
    </w:rPr>
  </w:style>
  <w:style w:type="paragraph" w:customStyle="1" w:styleId="MDPI22heading2">
    <w:name w:val="MDPI_2.2_heading2"/>
    <w:basedOn w:val="a0"/>
    <w:qFormat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1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tiff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tif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tiff"/><Relationship Id="rId25" Type="http://schemas.openxmlformats.org/officeDocument/2006/relationships/image" Target="media/image13.tif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image" Target="media/image8.tiff"/><Relationship Id="rId29" Type="http://schemas.openxmlformats.org/officeDocument/2006/relationships/image" Target="media/image17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tif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tiff"/><Relationship Id="rId23" Type="http://schemas.openxmlformats.org/officeDocument/2006/relationships/image" Target="media/image11.tiff"/><Relationship Id="rId28" Type="http://schemas.openxmlformats.org/officeDocument/2006/relationships/image" Target="media/image16.tiff"/><Relationship Id="rId10" Type="http://schemas.openxmlformats.org/officeDocument/2006/relationships/header" Target="header1.xml"/><Relationship Id="rId19" Type="http://schemas.openxmlformats.org/officeDocument/2006/relationships/image" Target="media/image7.tiff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tiff"/><Relationship Id="rId22" Type="http://schemas.openxmlformats.org/officeDocument/2006/relationships/image" Target="media/image10.tiff"/><Relationship Id="rId27" Type="http://schemas.openxmlformats.org/officeDocument/2006/relationships/image" Target="media/image15.png"/><Relationship Id="rId30" Type="http://schemas.openxmlformats.org/officeDocument/2006/relationships/image" Target="media/image18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E1D0B7-1AF6-4409-9D23-E590291B9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71</TotalTime>
  <Pages>9</Pages>
  <Words>961</Words>
  <Characters>5484</Characters>
  <Application>Microsoft Office Word</Application>
  <DocSecurity>0</DocSecurity>
  <Lines>45</Lines>
  <Paragraphs>12</Paragraphs>
  <ScaleCrop>false</ScaleCrop>
  <Company>Micorosoft</Company>
  <LinksUpToDate>false</LinksUpToDate>
  <CharactersWithSpaces>6433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董馨</cp:lastModifiedBy>
  <cp:revision>15</cp:revision>
  <cp:lastPrinted>2021-10-13T04:12:00Z</cp:lastPrinted>
  <dcterms:created xsi:type="dcterms:W3CDTF">2021-10-13T03:28:00Z</dcterms:created>
  <dcterms:modified xsi:type="dcterms:W3CDTF">2022-09-21T08:04:00Z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2052-11.1.0.11551</vt:lpwstr>
  </property>
  <property fmtid="{D5CDD505-2E9C-101B-9397-08002B2CF9AE}" pid="3" name="ICV">
    <vt:lpwstr>5707A7AC466C4EF9A1A084011755B4E5</vt:lpwstr>
  </property>
</Properties>
</file>