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0C6" w14:textId="5BEFA1CF" w:rsidR="008645A7" w:rsidRDefault="008645A7" w:rsidP="003C11D6">
      <w:pPr>
        <w:keepNext/>
        <w:spacing w:after="0" w:line="480" w:lineRule="auto"/>
        <w:ind w:right="698"/>
        <w:jc w:val="both"/>
        <w:rPr>
          <w:rFonts w:asciiTheme="majorBidi" w:eastAsia="Times New Roman" w:hAnsiTheme="majorBidi" w:cstheme="majorBidi"/>
          <w:b/>
          <w:bCs/>
          <w:color w:val="000000"/>
          <w:sz w:val="24"/>
          <w:szCs w:val="24"/>
        </w:rPr>
      </w:pPr>
      <w:r w:rsidRPr="00857E82">
        <w:rPr>
          <w:rFonts w:asciiTheme="majorBidi" w:eastAsia="Times New Roman" w:hAnsiTheme="majorBidi" w:cstheme="majorBidi"/>
          <w:b/>
          <w:bCs/>
          <w:color w:val="000000"/>
          <w:sz w:val="24"/>
          <w:szCs w:val="24"/>
        </w:rPr>
        <w:t>Supplementary file</w:t>
      </w:r>
    </w:p>
    <w:p w14:paraId="2218F7E1" w14:textId="32EA2F95" w:rsidR="008645A7" w:rsidRDefault="008645A7" w:rsidP="003C11D6">
      <w:pPr>
        <w:keepNext/>
        <w:spacing w:after="0" w:line="480" w:lineRule="auto"/>
        <w:ind w:right="698"/>
        <w:jc w:val="both"/>
        <w:rPr>
          <w:rFonts w:asciiTheme="majorBidi" w:eastAsia="Times New Roman" w:hAnsiTheme="majorBidi" w:cstheme="majorBidi"/>
          <w:b/>
          <w:bCs/>
          <w:color w:val="000000"/>
          <w:sz w:val="24"/>
          <w:szCs w:val="24"/>
        </w:rPr>
      </w:pPr>
    </w:p>
    <w:p w14:paraId="5D302D7C" w14:textId="523EF794" w:rsidR="008645A7" w:rsidRDefault="00324F64" w:rsidP="00224906">
      <w:pPr>
        <w:keepNext/>
        <w:spacing w:after="0" w:line="480" w:lineRule="auto"/>
        <w:ind w:right="698"/>
        <w:jc w:val="center"/>
        <w:rPr>
          <w:rFonts w:asciiTheme="majorBidi" w:eastAsia="Times New Roman" w:hAnsiTheme="majorBidi" w:cstheme="majorBidi"/>
          <w:b/>
          <w:bCs/>
          <w:color w:val="000000"/>
          <w:sz w:val="24"/>
          <w:szCs w:val="24"/>
        </w:rPr>
      </w:pPr>
      <w:r>
        <w:object w:dxaOrig="24750" w:dyaOrig="19125" w14:anchorId="6F2D1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227.5pt" o:ole="">
            <v:imagedata r:id="rId8" o:title="" croptop="2467f" cropbottom="22205f" cropleft="1907f" cropright="24785f"/>
          </v:shape>
          <o:OLEObject Type="Embed" ProgID="Origin50.Graph" ShapeID="_x0000_i1025" DrawAspect="Content" ObjectID="_1726559658" r:id="rId9"/>
        </w:object>
      </w:r>
    </w:p>
    <w:p w14:paraId="788886DB" w14:textId="09C34EA9" w:rsidR="00EB1383" w:rsidRDefault="008645A7" w:rsidP="00B35307">
      <w:pPr>
        <w:jc w:val="center"/>
        <w:rPr>
          <w:rFonts w:asciiTheme="majorBidi" w:eastAsia="Times New Roman" w:hAnsiTheme="majorBidi" w:cstheme="majorBidi"/>
          <w:noProof/>
          <w:color w:val="000000"/>
          <w:sz w:val="24"/>
          <w:szCs w:val="24"/>
        </w:rPr>
      </w:pPr>
      <w:r w:rsidRPr="00845A42">
        <w:rPr>
          <w:rFonts w:asciiTheme="majorBidi" w:eastAsia="Times New Roman" w:hAnsiTheme="majorBidi" w:cstheme="majorBidi"/>
          <w:b/>
          <w:bCs/>
          <w:color w:val="000000"/>
          <w:sz w:val="24"/>
          <w:szCs w:val="24"/>
        </w:rPr>
        <w:t xml:space="preserve">Fig. </w:t>
      </w:r>
      <w:r w:rsidRPr="00845A42">
        <w:rPr>
          <w:rFonts w:asciiTheme="majorBidi" w:eastAsia="Times New Roman" w:hAnsiTheme="majorBidi" w:cstheme="majorBidi"/>
          <w:b/>
          <w:bCs/>
          <w:noProof/>
          <w:color w:val="000000"/>
          <w:sz w:val="24"/>
          <w:szCs w:val="24"/>
        </w:rPr>
        <w:t>S1</w:t>
      </w:r>
      <w:r w:rsidRPr="00857E82">
        <w:rPr>
          <w:rFonts w:asciiTheme="majorBidi" w:eastAsia="Times New Roman" w:hAnsiTheme="majorBidi" w:cstheme="majorBidi"/>
          <w:noProof/>
          <w:color w:val="000000"/>
          <w:sz w:val="24"/>
          <w:szCs w:val="24"/>
        </w:rPr>
        <w:t xml:space="preserve">. Calibration curve of </w:t>
      </w:r>
      <w:r>
        <w:rPr>
          <w:rFonts w:asciiTheme="majorBidi" w:eastAsia="Times New Roman" w:hAnsiTheme="majorBidi" w:cstheme="majorBidi"/>
          <w:noProof/>
          <w:color w:val="000000"/>
          <w:sz w:val="24"/>
          <w:szCs w:val="24"/>
        </w:rPr>
        <w:t>LEV</w:t>
      </w:r>
      <w:r w:rsidRPr="00857E82">
        <w:rPr>
          <w:rFonts w:asciiTheme="majorBidi" w:eastAsia="Times New Roman" w:hAnsiTheme="majorBidi" w:cstheme="majorBidi"/>
          <w:noProof/>
          <w:color w:val="000000"/>
          <w:sz w:val="24"/>
          <w:szCs w:val="24"/>
        </w:rPr>
        <w:t xml:space="preserve"> aqueous solutions</w:t>
      </w:r>
    </w:p>
    <w:p w14:paraId="24AD7227" w14:textId="2D0103F5" w:rsidR="00710987" w:rsidRDefault="00710987" w:rsidP="003C11D6">
      <w:pPr>
        <w:jc w:val="both"/>
        <w:rPr>
          <w:rFonts w:asciiTheme="majorBidi" w:eastAsia="Times New Roman" w:hAnsiTheme="majorBidi" w:cstheme="majorBidi"/>
          <w:noProof/>
          <w:color w:val="000000"/>
          <w:sz w:val="24"/>
          <w:szCs w:val="24"/>
        </w:rPr>
      </w:pPr>
    </w:p>
    <w:p w14:paraId="772AF701" w14:textId="77777777" w:rsidR="009B31B0" w:rsidRPr="00802E85" w:rsidRDefault="009B31B0" w:rsidP="009B31B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02E85">
        <w:rPr>
          <w:rFonts w:ascii="Times New Roman" w:hAnsi="Times New Roman" w:cs="Times New Roman"/>
          <w:b/>
          <w:bCs/>
          <w:color w:val="000000" w:themeColor="text1"/>
          <w:sz w:val="24"/>
          <w:szCs w:val="24"/>
        </w:rPr>
        <w:t xml:space="preserve">Calibration curve and validation. </w:t>
      </w:r>
    </w:p>
    <w:p w14:paraId="4652DC19" w14:textId="0C14560E" w:rsidR="009B31B0" w:rsidRPr="00802E85" w:rsidRDefault="009B31B0" w:rsidP="00D5095A">
      <w:pPr>
        <w:autoSpaceDE w:val="0"/>
        <w:autoSpaceDN w:val="0"/>
        <w:adjustRightInd w:val="0"/>
        <w:spacing w:after="0" w:line="360" w:lineRule="auto"/>
        <w:jc w:val="both"/>
        <w:rPr>
          <w:rFonts w:ascii="Times New Roman" w:hAnsi="Times New Roman" w:cs="Times New Roman"/>
          <w:color w:val="000000" w:themeColor="text1"/>
          <w:sz w:val="24"/>
          <w:szCs w:val="24"/>
        </w:rPr>
      </w:pPr>
      <w:r w:rsidRPr="00802E85">
        <w:rPr>
          <w:rFonts w:ascii="Times New Roman" w:hAnsi="Times New Roman" w:cs="Times New Roman"/>
          <w:b/>
          <w:bCs/>
          <w:color w:val="000000" w:themeColor="text1"/>
          <w:sz w:val="24"/>
          <w:szCs w:val="24"/>
        </w:rPr>
        <w:t xml:space="preserve"> </w:t>
      </w:r>
      <w:r w:rsidRPr="00802E85">
        <w:rPr>
          <w:rFonts w:ascii="Times New Roman" w:hAnsi="Times New Roman" w:cs="Times New Roman"/>
          <w:color w:val="000000" w:themeColor="text1"/>
          <w:sz w:val="24"/>
          <w:szCs w:val="24"/>
        </w:rPr>
        <w:t>The maximum absorption wavelength (</w:t>
      </w:r>
      <m:oMath>
        <m:sSub>
          <m:sSubPr>
            <m:ctrlPr>
              <w:rPr>
                <w:rFonts w:ascii="Cambria Math" w:hAnsi="Cambria Math" w:cs="Times New Roman"/>
                <w:color w:val="000000" w:themeColor="text1"/>
                <w:sz w:val="24"/>
                <w:szCs w:val="24"/>
              </w:rPr>
            </m:ctrlPr>
          </m:sSubPr>
          <m:e>
            <m:r>
              <m:rPr>
                <m:sty m:val="bi"/>
              </m:rPr>
              <w:rPr>
                <w:rFonts w:ascii="Cambria Math" w:hAnsi="Cambria Math" w:cs="Times New Roman"/>
                <w:color w:val="000000" w:themeColor="text1"/>
                <w:sz w:val="24"/>
                <w:szCs w:val="24"/>
              </w:rPr>
              <m:t>λ</m:t>
            </m:r>
          </m:e>
          <m:sub>
            <m:r>
              <m:rPr>
                <m:sty m:val="bi"/>
              </m:rPr>
              <w:rPr>
                <w:rFonts w:ascii="Cambria Math" w:hAnsi="Cambria Math" w:cs="Times New Roman"/>
                <w:color w:val="000000" w:themeColor="text1"/>
                <w:sz w:val="24"/>
                <w:szCs w:val="24"/>
              </w:rPr>
              <m:t>max</m:t>
            </m:r>
          </m:sub>
        </m:sSub>
      </m:oMath>
      <w:r w:rsidRPr="00802E85">
        <w:rPr>
          <w:rFonts w:ascii="Times New Roman" w:hAnsi="Times New Roman" w:cs="Times New Roman"/>
          <w:color w:val="000000" w:themeColor="text1"/>
          <w:sz w:val="24"/>
          <w:szCs w:val="24"/>
        </w:rPr>
        <w:t>) was 289 nm, and the calibration curve was line</w:t>
      </w:r>
      <w:r w:rsidR="004D1DA4" w:rsidRPr="00802E85">
        <w:rPr>
          <w:rFonts w:ascii="Times New Roman" w:hAnsi="Times New Roman" w:cs="Times New Roman"/>
          <w:color w:val="000000" w:themeColor="text1"/>
          <w:sz w:val="24"/>
          <w:szCs w:val="24"/>
        </w:rPr>
        <w:t>ar in the concentration range (2.5-4</w:t>
      </w:r>
      <w:r w:rsidRPr="00802E85">
        <w:rPr>
          <w:rFonts w:ascii="Times New Roman" w:hAnsi="Times New Roman" w:cs="Times New Roman"/>
          <w:color w:val="000000" w:themeColor="text1"/>
          <w:sz w:val="24"/>
          <w:szCs w:val="24"/>
        </w:rPr>
        <w:t xml:space="preserve">0 mg/mL). The obtained regression equation (Y = 0.0769 X + 0.0283) was used to calculate the residual LEV concentration. After equilibrium was established, each solution was filtered through a 0.45µm filter, and the final LEV concentration in each solution was calculated. The validation procedure was carried out in accordance with the ICH guidelines to determine linearity, accuracy, precision, specificity, the limit of detection (LOD), and the limit of quantification (LOQ) </w:t>
      </w:r>
      <w:r w:rsidRPr="00802E85">
        <w:rPr>
          <w:rFonts w:ascii="Times New Roman" w:hAnsi="Times New Roman" w:cs="Times New Roman"/>
          <w:color w:val="000000" w:themeColor="text1"/>
          <w:sz w:val="24"/>
          <w:szCs w:val="24"/>
        </w:rPr>
        <w:fldChar w:fldCharType="begin"/>
      </w:r>
      <w:r w:rsidR="00D5095A" w:rsidRPr="00802E85">
        <w:rPr>
          <w:rFonts w:ascii="Times New Roman" w:hAnsi="Times New Roman" w:cs="Times New Roman"/>
          <w:color w:val="000000" w:themeColor="text1"/>
          <w:sz w:val="24"/>
          <w:szCs w:val="24"/>
        </w:rPr>
        <w:instrText xml:space="preserve"> ADDIN EN.CITE &lt;EndNote&gt;&lt;Cite&gt;&lt;Author&gt;ICH&lt;/Author&gt;&lt;Year&gt;2005&lt;/Year&gt;&lt;RecNum&gt;84&lt;/RecNum&gt;&lt;DisplayText&gt;(ICH 2005)&lt;/DisplayText&gt;&lt;record&gt;&lt;rec-number&gt;84&lt;/rec-number&gt;&lt;foreign-keys&gt;&lt;key app="EN" db-id="apdvvravjxptxkexpwcp9dfar5zaxrpx2rxt" timestamp="1663410146"&gt;84&lt;/key&gt;&lt;/foreign-keys&gt;&lt;ref-type name="Conference Proceedings"&gt;10&lt;/ref-type&gt;&lt;contributors&gt;&lt;authors&gt;&lt;author&gt;ICH&lt;/author&gt;&lt;/authors&gt;&lt;/contributors&gt;&lt;titles&gt;&lt;title&gt;Validation of Analytical Procedures: Text and Methodology&lt;/title&gt;&lt;secondary-title&gt;International Conference on Harmonization, of Technical Requirements for registration of Pharmaceuticals for Human Use Topic Q2 (R1)&lt;/secondary-title&gt;&lt;/titles&gt;&lt;dates&gt;&lt;year&gt;2005&lt;/year&gt;&lt;/dates&gt;&lt;pub-location&gt;Geneva, Switzerland &lt;/pub-location&gt;&lt;urls&gt;&lt;/urls&gt;&lt;/record&gt;&lt;/Cite&gt;&lt;/EndNote&gt;</w:instrText>
      </w:r>
      <w:r w:rsidRPr="00802E85">
        <w:rPr>
          <w:rFonts w:ascii="Times New Roman" w:hAnsi="Times New Roman" w:cs="Times New Roman"/>
          <w:color w:val="000000" w:themeColor="text1"/>
          <w:sz w:val="24"/>
          <w:szCs w:val="24"/>
        </w:rPr>
        <w:fldChar w:fldCharType="separate"/>
      </w:r>
      <w:r w:rsidR="00D5095A" w:rsidRPr="00802E85">
        <w:rPr>
          <w:rFonts w:ascii="Times New Roman" w:hAnsi="Times New Roman" w:cs="Times New Roman"/>
          <w:noProof/>
          <w:color w:val="000000" w:themeColor="text1"/>
          <w:sz w:val="24"/>
          <w:szCs w:val="24"/>
        </w:rPr>
        <w:t>(ICH 2005)</w:t>
      </w:r>
      <w:r w:rsidRPr="00802E85">
        <w:rPr>
          <w:rFonts w:ascii="Times New Roman" w:hAnsi="Times New Roman" w:cs="Times New Roman"/>
          <w:color w:val="000000" w:themeColor="text1"/>
          <w:sz w:val="24"/>
          <w:szCs w:val="24"/>
        </w:rPr>
        <w:fldChar w:fldCharType="end"/>
      </w:r>
      <w:r w:rsidRPr="00802E85">
        <w:rPr>
          <w:rFonts w:ascii="Times New Roman" w:hAnsi="Times New Roman" w:cs="Times New Roman"/>
          <w:color w:val="000000" w:themeColor="text1"/>
          <w:sz w:val="24"/>
          <w:szCs w:val="24"/>
        </w:rPr>
        <w:t>. The used analysis method was validated in accordance with ICH guidelines, and the results of the validation parameters were within acceptable limits. The observed linearity range fits well with the Beer-Lambert law, and the associated regression coefficient (r</w:t>
      </w:r>
      <w:r w:rsidRPr="00802E85">
        <w:rPr>
          <w:rFonts w:ascii="Times New Roman" w:hAnsi="Times New Roman" w:cs="Times New Roman"/>
          <w:color w:val="000000" w:themeColor="text1"/>
          <w:sz w:val="24"/>
          <w:szCs w:val="24"/>
          <w:vertAlign w:val="superscript"/>
        </w:rPr>
        <w:t xml:space="preserve">2 </w:t>
      </w:r>
      <w:r w:rsidRPr="00802E85">
        <w:rPr>
          <w:rFonts w:ascii="Times New Roman" w:hAnsi="Times New Roman" w:cs="Times New Roman"/>
          <w:color w:val="000000" w:themeColor="text1"/>
          <w:sz w:val="24"/>
          <w:szCs w:val="24"/>
        </w:rPr>
        <w:t xml:space="preserve">= 0.9996) indicated a high degree of method sensitivity </w:t>
      </w:r>
      <w:r w:rsidRPr="00802E85">
        <w:rPr>
          <w:rFonts w:ascii="Times New Roman" w:hAnsi="Times New Roman" w:cs="Times New Roman"/>
          <w:color w:val="000000" w:themeColor="text1"/>
          <w:sz w:val="24"/>
          <w:szCs w:val="24"/>
        </w:rPr>
        <w:fldChar w:fldCharType="begin"/>
      </w:r>
      <w:r w:rsidR="00D5095A" w:rsidRPr="00802E85">
        <w:rPr>
          <w:rFonts w:ascii="Times New Roman" w:hAnsi="Times New Roman" w:cs="Times New Roman"/>
          <w:color w:val="000000" w:themeColor="text1"/>
          <w:sz w:val="24"/>
          <w:szCs w:val="24"/>
        </w:rPr>
        <w:instrText xml:space="preserve"> ADDIN EN.CITE &lt;EndNote&gt;&lt;Cite&gt;&lt;Author&gt;ICH&lt;/Author&gt;&lt;Year&gt;2005&lt;/Year&gt;&lt;RecNum&gt;84&lt;/RecNum&gt;&lt;DisplayText&gt;(ICH 2005)&lt;/DisplayText&gt;&lt;record&gt;&lt;rec-number&gt;84&lt;/rec-number&gt;&lt;foreign-keys&gt;&lt;key app="EN" db-id="apdvvravjxptxkexpwcp9dfar5zaxrpx2rxt" timestamp="1663410146"&gt;84&lt;/key&gt;&lt;/foreign-keys&gt;&lt;ref-type name="Conference Proceedings"&gt;10&lt;/ref-type&gt;&lt;contributors&gt;&lt;authors&gt;&lt;author&gt;ICH&lt;/author&gt;&lt;/authors&gt;&lt;/contributors&gt;&lt;titles&gt;&lt;title&gt;Validation of Analytical Procedures: Text and Methodology&lt;/title&gt;&lt;secondary-title&gt;International Conference on Harmonization, of Technical Requirements for registration of Pharmaceuticals for Human Use Topic Q2 (R1)&lt;/secondary-title&gt;&lt;/titles&gt;&lt;dates&gt;&lt;year&gt;2005&lt;/year&gt;&lt;/dates&gt;&lt;pub-location&gt;Geneva, Switzerland &lt;/pub-location&gt;&lt;urls&gt;&lt;/urls&gt;&lt;/record&gt;&lt;/Cite&gt;&lt;/EndNote&gt;</w:instrText>
      </w:r>
      <w:r w:rsidRPr="00802E85">
        <w:rPr>
          <w:rFonts w:ascii="Times New Roman" w:hAnsi="Times New Roman" w:cs="Times New Roman"/>
          <w:color w:val="000000" w:themeColor="text1"/>
          <w:sz w:val="24"/>
          <w:szCs w:val="24"/>
        </w:rPr>
        <w:fldChar w:fldCharType="separate"/>
      </w:r>
      <w:r w:rsidR="00D5095A" w:rsidRPr="00802E85">
        <w:rPr>
          <w:rFonts w:ascii="Times New Roman" w:hAnsi="Times New Roman" w:cs="Times New Roman"/>
          <w:noProof/>
          <w:color w:val="000000" w:themeColor="text1"/>
          <w:sz w:val="24"/>
          <w:szCs w:val="24"/>
        </w:rPr>
        <w:t>(ICH 2005)</w:t>
      </w:r>
      <w:r w:rsidRPr="00802E85">
        <w:rPr>
          <w:rFonts w:ascii="Times New Roman" w:hAnsi="Times New Roman" w:cs="Times New Roman"/>
          <w:color w:val="000000" w:themeColor="text1"/>
          <w:sz w:val="24"/>
          <w:szCs w:val="24"/>
        </w:rPr>
        <w:fldChar w:fldCharType="end"/>
      </w:r>
      <w:r w:rsidRPr="00802E85">
        <w:rPr>
          <w:rFonts w:ascii="Times New Roman" w:hAnsi="Times New Roman" w:cs="Times New Roman"/>
          <w:color w:val="000000" w:themeColor="text1"/>
          <w:sz w:val="24"/>
          <w:szCs w:val="24"/>
        </w:rPr>
        <w:t>. The recovery accuracy and precision of the method were both good, as RSD (2%) was within the allowable limit of 5%.</w:t>
      </w:r>
    </w:p>
    <w:p w14:paraId="26943D8B" w14:textId="77777777" w:rsidR="00710987" w:rsidRDefault="00710987" w:rsidP="003C11D6">
      <w:pPr>
        <w:spacing w:line="480" w:lineRule="auto"/>
        <w:jc w:val="both"/>
        <w:rPr>
          <w:rFonts w:asciiTheme="majorBidi" w:hAnsiTheme="majorBidi" w:cstheme="majorBidi"/>
          <w:b/>
          <w:sz w:val="28"/>
          <w:szCs w:val="28"/>
        </w:rPr>
      </w:pPr>
    </w:p>
    <w:p w14:paraId="1D5BA935" w14:textId="31A5B60F" w:rsidR="00283BEE" w:rsidRDefault="00283BEE" w:rsidP="003C11D6">
      <w:pPr>
        <w:spacing w:line="480" w:lineRule="auto"/>
        <w:jc w:val="both"/>
        <w:rPr>
          <w:rFonts w:asciiTheme="majorBidi" w:hAnsiTheme="majorBidi" w:cstheme="majorBidi"/>
          <w:sz w:val="28"/>
          <w:szCs w:val="28"/>
        </w:rPr>
      </w:pPr>
      <w:bookmarkStart w:id="0" w:name="_heading=h.1t3h5sf"/>
      <w:bookmarkEnd w:id="0"/>
    </w:p>
    <w:p w14:paraId="727428C8" w14:textId="77777777" w:rsidR="00283BEE" w:rsidRDefault="00283BEE" w:rsidP="003C11D6">
      <w:pPr>
        <w:spacing w:line="360" w:lineRule="auto"/>
        <w:jc w:val="both"/>
        <w:rPr>
          <w:rFonts w:asciiTheme="majorBidi" w:hAnsiTheme="majorBidi" w:cstheme="majorBidi"/>
          <w:sz w:val="24"/>
          <w:szCs w:val="24"/>
        </w:rPr>
      </w:pPr>
    </w:p>
    <w:p w14:paraId="6CEBD14A" w14:textId="4F6564EF" w:rsidR="00F33595" w:rsidRDefault="00655DC4" w:rsidP="003C11D6">
      <w:pPr>
        <w:spacing w:line="480" w:lineRule="auto"/>
        <w:jc w:val="both"/>
        <w:rPr>
          <w:rFonts w:asciiTheme="majorBidi" w:hAnsiTheme="majorBidi" w:cstheme="majorBidi"/>
          <w:sz w:val="28"/>
          <w:szCs w:val="28"/>
        </w:rPr>
      </w:pPr>
      <w:r>
        <w:rPr>
          <w:noProof/>
        </w:rPr>
        <w:drawing>
          <wp:anchor distT="0" distB="0" distL="114300" distR="114300" simplePos="0" relativeHeight="251683840" behindDoc="0" locked="0" layoutInCell="1" allowOverlap="1" wp14:anchorId="7829B759" wp14:editId="2FE9E4CC">
            <wp:simplePos x="0" y="0"/>
            <wp:positionH relativeFrom="column">
              <wp:posOffset>-422275</wp:posOffset>
            </wp:positionH>
            <wp:positionV relativeFrom="paragraph">
              <wp:posOffset>510540</wp:posOffset>
            </wp:positionV>
            <wp:extent cx="5486400" cy="4838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838700"/>
                    </a:xfrm>
                    <a:prstGeom prst="rect">
                      <a:avLst/>
                    </a:prstGeom>
                    <a:noFill/>
                  </pic:spPr>
                </pic:pic>
              </a:graphicData>
            </a:graphic>
            <wp14:sizeRelH relativeFrom="page">
              <wp14:pctWidth>0</wp14:pctWidth>
            </wp14:sizeRelH>
            <wp14:sizeRelV relativeFrom="page">
              <wp14:pctHeight>0</wp14:pctHeight>
            </wp14:sizeRelV>
          </wp:anchor>
        </w:drawing>
      </w:r>
    </w:p>
    <w:p w14:paraId="2DC9013D" w14:textId="0F47C536" w:rsidR="00F33595" w:rsidRDefault="00F33595" w:rsidP="003C11D6">
      <w:pPr>
        <w:spacing w:line="480" w:lineRule="auto"/>
        <w:jc w:val="both"/>
        <w:rPr>
          <w:rFonts w:asciiTheme="majorBidi" w:hAnsiTheme="majorBidi" w:cstheme="majorBidi"/>
          <w:sz w:val="28"/>
          <w:szCs w:val="28"/>
        </w:rPr>
      </w:pPr>
    </w:p>
    <w:p w14:paraId="134156A8" w14:textId="77777777" w:rsidR="00F33595" w:rsidRDefault="00F33595" w:rsidP="003C11D6">
      <w:pPr>
        <w:spacing w:line="480" w:lineRule="auto"/>
        <w:jc w:val="both"/>
        <w:rPr>
          <w:rFonts w:asciiTheme="majorBidi" w:hAnsiTheme="majorBidi" w:cstheme="majorBidi"/>
          <w:b/>
          <w:sz w:val="24"/>
          <w:szCs w:val="24"/>
        </w:rPr>
      </w:pPr>
    </w:p>
    <w:p w14:paraId="4CA6282C" w14:textId="77777777" w:rsidR="00F33595" w:rsidRDefault="00F33595" w:rsidP="003C11D6">
      <w:pPr>
        <w:spacing w:line="480" w:lineRule="auto"/>
        <w:jc w:val="both"/>
        <w:rPr>
          <w:rFonts w:asciiTheme="majorBidi" w:hAnsiTheme="majorBidi" w:cstheme="majorBidi"/>
          <w:b/>
          <w:sz w:val="24"/>
          <w:szCs w:val="24"/>
        </w:rPr>
      </w:pPr>
    </w:p>
    <w:p w14:paraId="1D600238" w14:textId="77777777" w:rsidR="00F33595" w:rsidRDefault="00F33595" w:rsidP="003C11D6">
      <w:pPr>
        <w:spacing w:line="480" w:lineRule="auto"/>
        <w:jc w:val="both"/>
        <w:rPr>
          <w:rFonts w:asciiTheme="majorBidi" w:hAnsiTheme="majorBidi" w:cstheme="majorBidi"/>
          <w:b/>
          <w:sz w:val="24"/>
          <w:szCs w:val="24"/>
        </w:rPr>
      </w:pPr>
    </w:p>
    <w:p w14:paraId="0741D6D8" w14:textId="77777777" w:rsidR="00F33595" w:rsidRDefault="00F33595" w:rsidP="003C11D6">
      <w:pPr>
        <w:spacing w:line="480" w:lineRule="auto"/>
        <w:jc w:val="both"/>
        <w:rPr>
          <w:rFonts w:asciiTheme="majorBidi" w:hAnsiTheme="majorBidi" w:cstheme="majorBidi"/>
          <w:b/>
          <w:sz w:val="24"/>
          <w:szCs w:val="24"/>
        </w:rPr>
      </w:pPr>
    </w:p>
    <w:p w14:paraId="03DBCE4D" w14:textId="77777777" w:rsidR="00F33595" w:rsidRDefault="00F33595" w:rsidP="003C11D6">
      <w:pPr>
        <w:spacing w:line="480" w:lineRule="auto"/>
        <w:jc w:val="both"/>
        <w:rPr>
          <w:rFonts w:asciiTheme="majorBidi" w:hAnsiTheme="majorBidi" w:cstheme="majorBidi"/>
          <w:b/>
          <w:sz w:val="24"/>
          <w:szCs w:val="24"/>
        </w:rPr>
      </w:pPr>
    </w:p>
    <w:p w14:paraId="22860B6F" w14:textId="77777777" w:rsidR="00F33595" w:rsidRDefault="00F33595" w:rsidP="003C11D6">
      <w:pPr>
        <w:spacing w:line="480" w:lineRule="auto"/>
        <w:jc w:val="both"/>
        <w:rPr>
          <w:rFonts w:asciiTheme="majorBidi" w:hAnsiTheme="majorBidi" w:cstheme="majorBidi"/>
          <w:b/>
          <w:sz w:val="24"/>
          <w:szCs w:val="24"/>
        </w:rPr>
      </w:pPr>
    </w:p>
    <w:p w14:paraId="0B71624A" w14:textId="77777777" w:rsidR="00F33595" w:rsidRDefault="00F33595" w:rsidP="003C11D6">
      <w:pPr>
        <w:spacing w:line="480" w:lineRule="auto"/>
        <w:jc w:val="both"/>
        <w:rPr>
          <w:rFonts w:asciiTheme="majorBidi" w:hAnsiTheme="majorBidi" w:cstheme="majorBidi"/>
          <w:b/>
          <w:sz w:val="24"/>
          <w:szCs w:val="24"/>
        </w:rPr>
      </w:pPr>
    </w:p>
    <w:p w14:paraId="17D476DE" w14:textId="77777777" w:rsidR="00F33595" w:rsidRDefault="00F33595" w:rsidP="003C11D6">
      <w:pPr>
        <w:spacing w:line="480" w:lineRule="auto"/>
        <w:jc w:val="both"/>
        <w:rPr>
          <w:rFonts w:asciiTheme="majorBidi" w:hAnsiTheme="majorBidi" w:cstheme="majorBidi"/>
          <w:b/>
          <w:sz w:val="24"/>
          <w:szCs w:val="24"/>
        </w:rPr>
      </w:pPr>
    </w:p>
    <w:p w14:paraId="4CE0EF26" w14:textId="77777777" w:rsidR="00F33595" w:rsidRDefault="00F33595" w:rsidP="003C11D6">
      <w:pPr>
        <w:spacing w:line="480" w:lineRule="auto"/>
        <w:jc w:val="both"/>
        <w:rPr>
          <w:rFonts w:asciiTheme="majorBidi" w:hAnsiTheme="majorBidi" w:cstheme="majorBidi"/>
          <w:b/>
          <w:sz w:val="24"/>
          <w:szCs w:val="24"/>
        </w:rPr>
      </w:pPr>
    </w:p>
    <w:p w14:paraId="6C43701A" w14:textId="77777777" w:rsidR="00F33595" w:rsidRDefault="00F33595" w:rsidP="003C11D6">
      <w:pPr>
        <w:spacing w:line="480" w:lineRule="auto"/>
        <w:jc w:val="both"/>
        <w:rPr>
          <w:rFonts w:asciiTheme="majorBidi" w:hAnsiTheme="majorBidi" w:cstheme="majorBidi"/>
          <w:b/>
          <w:sz w:val="24"/>
          <w:szCs w:val="24"/>
        </w:rPr>
      </w:pPr>
    </w:p>
    <w:p w14:paraId="7230737A" w14:textId="0BD96952" w:rsidR="00F33595" w:rsidRDefault="00F33595" w:rsidP="00655DC4">
      <w:pPr>
        <w:spacing w:line="360" w:lineRule="auto"/>
        <w:jc w:val="center"/>
        <w:rPr>
          <w:rFonts w:asciiTheme="majorBidi" w:hAnsiTheme="majorBidi" w:cstheme="majorBidi"/>
          <w:sz w:val="24"/>
          <w:szCs w:val="24"/>
        </w:rPr>
      </w:pPr>
      <w:bookmarkStart w:id="1" w:name="_Hlk83723185"/>
      <w:r w:rsidRPr="00655DC4">
        <w:rPr>
          <w:rFonts w:asciiTheme="majorBidi" w:hAnsiTheme="majorBidi" w:cstheme="majorBidi"/>
          <w:b/>
          <w:bCs/>
          <w:sz w:val="24"/>
          <w:szCs w:val="24"/>
        </w:rPr>
        <w:t>Fig</w:t>
      </w:r>
      <w:r w:rsidR="00655DC4" w:rsidRPr="00655DC4">
        <w:rPr>
          <w:rFonts w:asciiTheme="majorBidi" w:hAnsiTheme="majorBidi" w:cstheme="majorBidi"/>
          <w:b/>
          <w:bCs/>
          <w:sz w:val="24"/>
          <w:szCs w:val="24"/>
        </w:rPr>
        <w:t>. S2</w:t>
      </w:r>
      <w:r w:rsidRPr="00655DC4">
        <w:rPr>
          <w:rFonts w:asciiTheme="majorBidi" w:hAnsiTheme="majorBidi" w:cstheme="majorBidi"/>
          <w:sz w:val="24"/>
          <w:szCs w:val="24"/>
        </w:rPr>
        <w:t>. EDS spectrum for a selected area of PG-Fe</w:t>
      </w:r>
      <w:r w:rsidRPr="00655DC4">
        <w:rPr>
          <w:rFonts w:asciiTheme="majorBidi" w:hAnsiTheme="majorBidi" w:cstheme="majorBidi"/>
          <w:sz w:val="24"/>
          <w:szCs w:val="24"/>
          <w:vertAlign w:val="superscript"/>
        </w:rPr>
        <w:t>0</w:t>
      </w:r>
      <w:r w:rsidRPr="00655DC4">
        <w:rPr>
          <w:rFonts w:asciiTheme="majorBidi" w:hAnsiTheme="majorBidi" w:cstheme="majorBidi"/>
          <w:sz w:val="24"/>
          <w:szCs w:val="24"/>
        </w:rPr>
        <w:t xml:space="preserve"> composite</w:t>
      </w:r>
      <w:r>
        <w:rPr>
          <w:rFonts w:asciiTheme="majorBidi" w:hAnsiTheme="majorBidi" w:cstheme="majorBidi"/>
          <w:sz w:val="24"/>
          <w:szCs w:val="24"/>
        </w:rPr>
        <w:t>.</w:t>
      </w:r>
    </w:p>
    <w:p w14:paraId="761462E5" w14:textId="6C9FE138" w:rsidR="007F0F33" w:rsidRDefault="007F0F33" w:rsidP="00655DC4">
      <w:pPr>
        <w:spacing w:line="240" w:lineRule="auto"/>
        <w:ind w:firstLine="720"/>
        <w:jc w:val="center"/>
        <w:rPr>
          <w:rFonts w:asciiTheme="majorBidi" w:hAnsiTheme="majorBidi" w:cstheme="majorBidi"/>
          <w:sz w:val="28"/>
          <w:szCs w:val="28"/>
        </w:rPr>
      </w:pPr>
      <w:bookmarkStart w:id="2" w:name="_heading=h.4d34og8"/>
      <w:bookmarkEnd w:id="1"/>
      <w:bookmarkEnd w:id="2"/>
    </w:p>
    <w:p w14:paraId="4C90218C" w14:textId="5F578F9D" w:rsidR="00AD7C59" w:rsidRDefault="00AD7C59" w:rsidP="00655DC4">
      <w:pPr>
        <w:spacing w:line="240" w:lineRule="auto"/>
        <w:ind w:firstLine="720"/>
        <w:jc w:val="center"/>
        <w:rPr>
          <w:rFonts w:asciiTheme="majorBidi" w:hAnsiTheme="majorBidi" w:cstheme="majorBidi"/>
          <w:sz w:val="28"/>
          <w:szCs w:val="28"/>
        </w:rPr>
      </w:pPr>
    </w:p>
    <w:p w14:paraId="3D2D5E24" w14:textId="66DD69D5" w:rsidR="00AD7C59" w:rsidRDefault="00AD7C59" w:rsidP="00655DC4">
      <w:pPr>
        <w:spacing w:line="240" w:lineRule="auto"/>
        <w:ind w:firstLine="720"/>
        <w:jc w:val="center"/>
        <w:rPr>
          <w:rFonts w:asciiTheme="majorBidi" w:hAnsiTheme="majorBidi" w:cstheme="majorBidi"/>
          <w:sz w:val="28"/>
          <w:szCs w:val="28"/>
        </w:rPr>
      </w:pPr>
    </w:p>
    <w:p w14:paraId="5731FDFF" w14:textId="11A1CF88" w:rsidR="00AD7C59" w:rsidRDefault="00AD7C59" w:rsidP="00655DC4">
      <w:pPr>
        <w:spacing w:line="240" w:lineRule="auto"/>
        <w:ind w:firstLine="720"/>
        <w:jc w:val="center"/>
        <w:rPr>
          <w:rFonts w:asciiTheme="majorBidi" w:hAnsiTheme="majorBidi" w:cstheme="majorBidi"/>
          <w:sz w:val="28"/>
          <w:szCs w:val="28"/>
        </w:rPr>
      </w:pPr>
    </w:p>
    <w:p w14:paraId="07A34D6E" w14:textId="31CFCEB9" w:rsidR="00AD7C59" w:rsidRDefault="00AD7C59" w:rsidP="00655DC4">
      <w:pPr>
        <w:spacing w:line="240" w:lineRule="auto"/>
        <w:ind w:firstLine="720"/>
        <w:jc w:val="center"/>
        <w:rPr>
          <w:rFonts w:asciiTheme="majorBidi" w:hAnsiTheme="majorBidi" w:cstheme="majorBidi"/>
          <w:sz w:val="28"/>
          <w:szCs w:val="28"/>
        </w:rPr>
      </w:pPr>
    </w:p>
    <w:p w14:paraId="0C3A703E" w14:textId="3FF36D40" w:rsidR="00AD7C59" w:rsidRDefault="00AD7C59" w:rsidP="00655DC4">
      <w:pPr>
        <w:spacing w:line="240" w:lineRule="auto"/>
        <w:ind w:firstLine="720"/>
        <w:jc w:val="center"/>
        <w:rPr>
          <w:rFonts w:asciiTheme="majorBidi" w:hAnsiTheme="majorBidi" w:cstheme="majorBidi"/>
          <w:sz w:val="28"/>
          <w:szCs w:val="28"/>
        </w:rPr>
      </w:pPr>
    </w:p>
    <w:p w14:paraId="78B30537" w14:textId="77777777" w:rsidR="00AD7C59" w:rsidRDefault="00AD7C59" w:rsidP="00655DC4">
      <w:pPr>
        <w:spacing w:line="240" w:lineRule="auto"/>
        <w:ind w:firstLine="720"/>
        <w:jc w:val="center"/>
        <w:rPr>
          <w:rFonts w:asciiTheme="majorBidi" w:hAnsiTheme="majorBidi" w:cstheme="majorBidi"/>
          <w:sz w:val="28"/>
          <w:szCs w:val="28"/>
        </w:rPr>
      </w:pPr>
    </w:p>
    <w:p w14:paraId="6C4ED1BD" w14:textId="77777777" w:rsidR="00C30ECB" w:rsidRPr="00802E85" w:rsidRDefault="00C30ECB" w:rsidP="00C30ECB">
      <w:pPr>
        <w:spacing w:line="360" w:lineRule="auto"/>
        <w:rPr>
          <w:rFonts w:asciiTheme="majorBidi" w:hAnsiTheme="majorBidi" w:cstheme="majorBidi"/>
          <w:color w:val="000000" w:themeColor="text1"/>
          <w:sz w:val="24"/>
          <w:szCs w:val="24"/>
        </w:rPr>
      </w:pPr>
      <w:r w:rsidRPr="00802E85">
        <w:rPr>
          <w:rFonts w:asciiTheme="majorBidi" w:hAnsiTheme="majorBidi" w:cstheme="majorBidi"/>
          <w:b/>
          <w:bCs/>
          <w:color w:val="000000" w:themeColor="text1"/>
          <w:sz w:val="24"/>
          <w:szCs w:val="24"/>
        </w:rPr>
        <w:lastRenderedPageBreak/>
        <w:t>Table S1</w:t>
      </w:r>
    </w:p>
    <w:p w14:paraId="4D150401" w14:textId="3AD3D994" w:rsidR="00655DC4" w:rsidRPr="00802E85" w:rsidRDefault="00C30ECB" w:rsidP="00C30ECB">
      <w:pPr>
        <w:spacing w:line="360" w:lineRule="auto"/>
        <w:rPr>
          <w:rFonts w:asciiTheme="majorBidi" w:hAnsiTheme="majorBidi" w:cstheme="majorBidi"/>
          <w:color w:val="000000" w:themeColor="text1"/>
          <w:sz w:val="24"/>
          <w:szCs w:val="24"/>
        </w:rPr>
      </w:pPr>
      <w:r w:rsidRPr="00802E85">
        <w:rPr>
          <w:rFonts w:asciiTheme="majorBidi" w:hAnsiTheme="majorBidi" w:cstheme="majorBidi"/>
          <w:color w:val="000000" w:themeColor="text1"/>
          <w:sz w:val="24"/>
          <w:szCs w:val="24"/>
        </w:rPr>
        <w:t>Comparison between the removal capacity of PG-Fe</w:t>
      </w:r>
      <w:r w:rsidRPr="00802E85">
        <w:rPr>
          <w:rFonts w:asciiTheme="majorBidi" w:hAnsiTheme="majorBidi" w:cstheme="majorBidi"/>
          <w:color w:val="000000" w:themeColor="text1"/>
          <w:sz w:val="24"/>
          <w:szCs w:val="24"/>
          <w:vertAlign w:val="superscript"/>
        </w:rPr>
        <w:t>0</w:t>
      </w:r>
      <w:r w:rsidRPr="00802E85">
        <w:rPr>
          <w:rFonts w:asciiTheme="majorBidi" w:hAnsiTheme="majorBidi" w:cstheme="majorBidi"/>
          <w:color w:val="000000" w:themeColor="text1"/>
          <w:sz w:val="24"/>
          <w:szCs w:val="24"/>
        </w:rPr>
        <w:t xml:space="preserve"> for LEV with other natural and synthetic adsorbents.</w:t>
      </w:r>
    </w:p>
    <w:tbl>
      <w:tblPr>
        <w:tblStyle w:val="TableGrid1"/>
        <w:tblpPr w:leftFromText="180" w:rightFromText="180" w:vertAnchor="page" w:horzAnchor="margin" w:tblpXSpec="center" w:tblpY="2307"/>
        <w:tblW w:w="0" w:type="auto"/>
        <w:tblLook w:val="04A0" w:firstRow="1" w:lastRow="0" w:firstColumn="1" w:lastColumn="0" w:noHBand="0" w:noVBand="1"/>
      </w:tblPr>
      <w:tblGrid>
        <w:gridCol w:w="2000"/>
        <w:gridCol w:w="1600"/>
        <w:gridCol w:w="1710"/>
      </w:tblGrid>
      <w:tr w:rsidR="00C30ECB" w:rsidRPr="00C30ECB" w14:paraId="7C54BF19" w14:textId="77777777" w:rsidTr="00AD7C59">
        <w:trPr>
          <w:trHeight w:val="385"/>
        </w:trPr>
        <w:tc>
          <w:tcPr>
            <w:tcW w:w="2000" w:type="dxa"/>
          </w:tcPr>
          <w:p w14:paraId="59E79723"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b/>
                <w:bCs/>
                <w:sz w:val="24"/>
                <w:szCs w:val="24"/>
              </w:rPr>
              <w:t>Adsorbent</w:t>
            </w:r>
          </w:p>
        </w:tc>
        <w:tc>
          <w:tcPr>
            <w:tcW w:w="1600" w:type="dxa"/>
          </w:tcPr>
          <w:p w14:paraId="249DF67A" w14:textId="0A8CE192" w:rsidR="00C30ECB" w:rsidRPr="00C30ECB" w:rsidRDefault="00C30ECB" w:rsidP="00C30ECB">
            <w:pPr>
              <w:spacing w:after="160" w:line="360" w:lineRule="auto"/>
              <w:rPr>
                <w:rFonts w:asciiTheme="majorBidi" w:hAnsiTheme="majorBidi" w:cstheme="majorBidi"/>
                <w:sz w:val="24"/>
                <w:szCs w:val="24"/>
              </w:rPr>
            </w:pPr>
            <w:proofErr w:type="spellStart"/>
            <w:r w:rsidRPr="00C30ECB">
              <w:rPr>
                <w:rFonts w:asciiTheme="majorBidi" w:hAnsiTheme="majorBidi" w:cstheme="majorBidi"/>
                <w:b/>
                <w:bCs/>
                <w:sz w:val="24"/>
                <w:szCs w:val="24"/>
              </w:rPr>
              <w:t>Q</w:t>
            </w:r>
            <w:r w:rsidRPr="00C30ECB">
              <w:rPr>
                <w:rFonts w:asciiTheme="majorBidi" w:hAnsiTheme="majorBidi" w:cstheme="majorBidi"/>
                <w:b/>
                <w:bCs/>
                <w:sz w:val="24"/>
                <w:szCs w:val="24"/>
                <w:vertAlign w:val="subscript"/>
              </w:rPr>
              <w:t>m</w:t>
            </w:r>
            <w:proofErr w:type="spellEnd"/>
            <w:r w:rsidRPr="00C30ECB">
              <w:rPr>
                <w:rFonts w:asciiTheme="majorBidi" w:hAnsiTheme="majorBidi" w:cstheme="majorBidi"/>
                <w:b/>
                <w:bCs/>
                <w:sz w:val="24"/>
                <w:szCs w:val="24"/>
              </w:rPr>
              <w:t xml:space="preserve"> (mg</w:t>
            </w:r>
            <w:r w:rsidR="00324F64">
              <w:rPr>
                <w:rFonts w:asciiTheme="majorBidi" w:hAnsiTheme="majorBidi" w:cstheme="majorBidi"/>
                <w:b/>
                <w:bCs/>
                <w:sz w:val="24"/>
                <w:szCs w:val="24"/>
              </w:rPr>
              <w:t>/</w:t>
            </w:r>
            <w:r w:rsidRPr="00C30ECB">
              <w:rPr>
                <w:rFonts w:asciiTheme="majorBidi" w:hAnsiTheme="majorBidi" w:cstheme="majorBidi"/>
                <w:b/>
                <w:bCs/>
                <w:sz w:val="24"/>
                <w:szCs w:val="24"/>
              </w:rPr>
              <w:t>g)</w:t>
            </w:r>
          </w:p>
        </w:tc>
        <w:tc>
          <w:tcPr>
            <w:tcW w:w="1710" w:type="dxa"/>
          </w:tcPr>
          <w:p w14:paraId="5B057B36"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b/>
                <w:bCs/>
                <w:sz w:val="24"/>
                <w:szCs w:val="24"/>
              </w:rPr>
              <w:t>References</w:t>
            </w:r>
          </w:p>
        </w:tc>
      </w:tr>
      <w:tr w:rsidR="00C30ECB" w:rsidRPr="00C30ECB" w14:paraId="61D34979" w14:textId="77777777" w:rsidTr="00AD7C59">
        <w:trPr>
          <w:trHeight w:val="292"/>
        </w:trPr>
        <w:tc>
          <w:tcPr>
            <w:tcW w:w="2000" w:type="dxa"/>
          </w:tcPr>
          <w:p w14:paraId="10BDA243"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UiO-66/CA</w:t>
            </w:r>
          </w:p>
        </w:tc>
        <w:tc>
          <w:tcPr>
            <w:tcW w:w="1600" w:type="dxa"/>
          </w:tcPr>
          <w:p w14:paraId="56069A36"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86.43</w:t>
            </w:r>
          </w:p>
        </w:tc>
        <w:tc>
          <w:tcPr>
            <w:tcW w:w="1710" w:type="dxa"/>
          </w:tcPr>
          <w:p w14:paraId="5656FA75" w14:textId="11472AC1" w:rsidR="00C30ECB" w:rsidRPr="00C30ECB" w:rsidRDefault="006E1CF4"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&lt;EndNote&gt;&lt;Cite&gt;&lt;Author&gt;Sun&lt;/Author&gt;&lt;Year&gt;2019&lt;/Year&gt;&lt;RecNum&gt;56&lt;/RecNum&gt;&lt;DisplayText&gt;(Sun et al., 2019)&lt;/DisplayText&gt;&lt;record&gt;&lt;rec-number&gt;56&lt;/rec-number&gt;&lt;foreign-keys&gt;&lt;key app="EN" db-id="apdvvravjxptxkexpwcp9dfar5zaxrpx2rxt" timestamp="1662471398"&gt;56&lt;/key&gt;&lt;/foreign-keys&gt;&lt;ref-type name="Journal Article"&gt;17&lt;/ref-type&gt;&lt;contributors&gt;&lt;authors&gt;&lt;author&gt;Sun, Xiaoxiao&lt;/author&gt;&lt;author&gt;Hu, Dalin&lt;/author&gt;&lt;author&gt;Yang, Li–Ye&lt;/author&gt;&lt;author&gt;Wang, Nan&lt;/author&gt;&lt;author&gt;Wang, Yang-Guang&lt;/author&gt;&lt;author&gt;Ouyang, Xiao–kun&lt;/author&gt;&lt;/authors&gt;&lt;/contributors&gt;&lt;titles&gt;&lt;title&gt;Efficient adsorption of Levofloxacin from aqueous solution using calcium alginate/metal organic frameworks composite beads&lt;/title&gt;&lt;secondary-title&gt;Journal of Sol-Gel Science and Technology&lt;/secondary-title&gt;&lt;/titles&gt;&lt;periodical&gt;&lt;full-title&gt;Journal of Sol-Gel Science and Technology&lt;/full-title&gt;&lt;/periodical&gt;&lt;pages&gt;353-363&lt;/pages&gt;&lt;volume&gt;91&lt;/volume&gt;&lt;number&gt;2&lt;/number&gt;&lt;dates&gt;&lt;year&gt;2019&lt;/year&gt;&lt;/dates&gt;&lt;isbn&gt;1573-4846&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(Sun et al., 2019)</w:t>
            </w:r>
            <w:r>
              <w:rPr>
                <w:rFonts w:asciiTheme="majorBidi" w:hAnsiTheme="majorBidi" w:cstheme="majorBidi"/>
                <w:sz w:val="24"/>
                <w:szCs w:val="24"/>
              </w:rPr>
              <w:fldChar w:fldCharType="end"/>
            </w:r>
          </w:p>
        </w:tc>
      </w:tr>
      <w:tr w:rsidR="00C30ECB" w:rsidRPr="00C30ECB" w14:paraId="3BFEC79A" w14:textId="77777777" w:rsidTr="00AD7C59">
        <w:trPr>
          <w:trHeight w:val="292"/>
        </w:trPr>
        <w:tc>
          <w:tcPr>
            <w:tcW w:w="2000" w:type="dxa"/>
          </w:tcPr>
          <w:p w14:paraId="01B6812D"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Charcoal</w:t>
            </w:r>
          </w:p>
        </w:tc>
        <w:tc>
          <w:tcPr>
            <w:tcW w:w="1600" w:type="dxa"/>
          </w:tcPr>
          <w:p w14:paraId="51864322"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87</w:t>
            </w:r>
          </w:p>
        </w:tc>
        <w:tc>
          <w:tcPr>
            <w:tcW w:w="1710" w:type="dxa"/>
          </w:tcPr>
          <w:p w14:paraId="26CA5A81" w14:textId="52B4DE8D" w:rsidR="00C30ECB" w:rsidRPr="00C30ECB" w:rsidRDefault="006E1CF4"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&lt;EndNote&gt;&lt;Cite&gt;&lt;Author&gt;Khalaf&lt;/Author&gt;&lt;Year&gt;2010&lt;/Year&gt;&lt;RecNum&gt;57&lt;/RecNum&gt;&lt;DisplayText&gt;(Khalaf and Shqair 2010)&lt;/DisplayText&gt;&lt;record&gt;&lt;rec-number&gt;57&lt;/rec-number&gt;&lt;foreign-keys&gt;&lt;key app="EN" db-id="apdvvravjxptxkexpwcp9dfar5zaxrpx2rxt" timestamp="1662471548"&gt;57&lt;/key&gt;&lt;/foreign-keys&gt;&lt;ref-type name="Thesis"&gt;32&lt;/ref-type&gt;&lt;contributors&gt;&lt;authors&gt;&lt;author&gt;Khalaf, Shokri&lt;/author&gt;&lt;author&gt;Shqair, Ibrahim Abu&lt;/author&gt;&lt;/authors&gt;&lt;/contributors&gt;&lt;titles&gt;&lt;title&gt;Adsorption of Some Fluoroquinolones on Selected Adsorbents&lt;/title&gt;&lt;/titles&gt;&lt;dates&gt;&lt;year&gt;2010&lt;/year&gt;&lt;/dates&gt;&lt;urls&gt;&lt;/urls&gt;&lt;/record&gt;&lt;/Cite&gt;&lt;/EndNote&gt;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(Khalaf and Shqair 2010)</w:t>
            </w:r>
            <w:r>
              <w:rPr>
                <w:rFonts w:asciiTheme="majorBidi" w:hAnsiTheme="majorBidi" w:cstheme="majorBidi"/>
                <w:sz w:val="24"/>
                <w:szCs w:val="24"/>
              </w:rPr>
              <w:fldChar w:fldCharType="end"/>
            </w:r>
          </w:p>
        </w:tc>
      </w:tr>
      <w:tr w:rsidR="00C30ECB" w:rsidRPr="00C30ECB" w14:paraId="4BD8591D" w14:textId="77777777" w:rsidTr="00AD7C59">
        <w:trPr>
          <w:trHeight w:val="303"/>
        </w:trPr>
        <w:tc>
          <w:tcPr>
            <w:tcW w:w="2000" w:type="dxa"/>
          </w:tcPr>
          <w:p w14:paraId="383C3663"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Kaolin</w:t>
            </w:r>
          </w:p>
        </w:tc>
        <w:tc>
          <w:tcPr>
            <w:tcW w:w="1600" w:type="dxa"/>
          </w:tcPr>
          <w:p w14:paraId="78FF4CD4"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0.26</w:t>
            </w:r>
          </w:p>
        </w:tc>
        <w:tc>
          <w:tcPr>
            <w:tcW w:w="1710" w:type="dxa"/>
          </w:tcPr>
          <w:p w14:paraId="75334B30" w14:textId="7670364E"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&lt;EndNote&gt;&lt;Cite&gt;&lt;Author&gt;Khalaf&lt;/Author&gt;&lt;Year&gt;2010&lt;/Year&gt;&lt;RecNum&gt;60&lt;/RecNum&gt;&lt;DisplayText&gt;(Khalaf and Shqair 2010)&lt;/DisplayText&gt;&lt;record&gt;&lt;rec-number&gt;60&lt;/rec-number&gt;&lt;foreign-keys&gt;&lt;key app="EN" db-id="apdvvravjxptxkexpwcp9dfar5zaxrpx2rxt" timestamp="1662471775"&gt;60&lt;/key&gt;&lt;/foreign-keys&gt;&lt;ref-type name="Thesis"&gt;32&lt;/ref-type&gt;&lt;contributors&gt;&lt;authors&gt;&lt;author&gt;Khalaf, Shokri&lt;/author&gt;&lt;author&gt;Shqair, Ibrahim Abu&lt;/author&gt;&lt;/authors&gt;&lt;/contributors&gt;&lt;titles&gt;&lt;title&gt;Adsorption of Some Fluoroquinolones on Selected Adsorbents&lt;/title&gt;&lt;/titles&gt;&lt;dates&gt;&lt;year&gt;2010&lt;/year&gt;&lt;/dates&gt;&lt;urls&gt;&lt;/urls&gt;&lt;/record&gt;&lt;/Cite&gt;&lt;/EndNote&gt;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(Khalaf and Shqair 2010)</w:t>
            </w:r>
            <w:r>
              <w:rPr>
                <w:rFonts w:asciiTheme="majorBidi" w:hAnsiTheme="majorBidi" w:cstheme="majorBidi"/>
                <w:sz w:val="24"/>
                <w:szCs w:val="24"/>
              </w:rPr>
              <w:fldChar w:fldCharType="end"/>
            </w:r>
          </w:p>
        </w:tc>
      </w:tr>
      <w:tr w:rsidR="00C30ECB" w:rsidRPr="00C30ECB" w14:paraId="49DE66ED" w14:textId="77777777" w:rsidTr="00AD7C59">
        <w:trPr>
          <w:trHeight w:val="292"/>
        </w:trPr>
        <w:tc>
          <w:tcPr>
            <w:tcW w:w="2000" w:type="dxa"/>
          </w:tcPr>
          <w:p w14:paraId="45DF7DEF"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Zeolite Y</w:t>
            </w:r>
          </w:p>
        </w:tc>
        <w:tc>
          <w:tcPr>
            <w:tcW w:w="1600" w:type="dxa"/>
          </w:tcPr>
          <w:p w14:paraId="29EF0FD8"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45</w:t>
            </w:r>
          </w:p>
        </w:tc>
        <w:tc>
          <w:tcPr>
            <w:tcW w:w="1710" w:type="dxa"/>
          </w:tcPr>
          <w:p w14:paraId="533F9906" w14:textId="6821E351"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&lt;EndNote&gt;&lt;Cite&gt;&lt;Author&gt;Martucci&lt;/Author&gt;&lt;Year&gt;2012&lt;/Year&gt;&lt;RecNum&gt;59&lt;/RecNum&gt;&lt;DisplayText&gt;(Martucci et al., 2012)&lt;/DisplayText&gt;&lt;record&gt;&lt;rec-number&gt;59&lt;/rec-number&gt;&lt;foreign-keys&gt;&lt;key app="EN" db-id="apdvvravjxptxkexpwcp9dfar5zaxrpx2rxt" timestamp="1662471727"&gt;59&lt;/key&gt;&lt;/foreign-keys&gt;&lt;ref-type name="Journal Article"&gt;17&lt;/ref-type&gt;&lt;contributors&gt;&lt;authors&gt;&lt;author&gt;Martucci, Annalisa&lt;/author&gt;&lt;author&gt;Pasti, Luisa&lt;/author&gt;&lt;author&gt;Marchetti, Nicola&lt;/author&gt;&lt;author&gt;Cavazzini, Alberto&lt;/author&gt;&lt;author&gt;Dondi, Francesco&lt;/author&gt;&lt;author&gt;Alberti, Alberto&lt;/author&gt;&lt;/authors&gt;&lt;/contributors&gt;&lt;titles&gt;&lt;title&gt;Adsorption of pharmaceuticals from aqueous solutions on synthetic zeolites&lt;/title&gt;&lt;secondary-title&gt;Microporous and Mesoporous Materials&lt;/secondary-title&gt;&lt;/titles&gt;&lt;periodical&gt;&lt;full-title&gt;Microporous and Mesoporous Materials&lt;/full-title&gt;&lt;/periodical&gt;&lt;pages&gt;174-183&lt;/pages&gt;&lt;volume&gt;148&lt;/volume&gt;&lt;number&gt;1&lt;/number&gt;&lt;dates&gt;&lt;year&gt;2012&lt;/year&gt;&lt;/dates&gt;&lt;isbn&gt;1387-1811&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(Martucci et al., 2012)</w:t>
            </w:r>
            <w:r>
              <w:rPr>
                <w:rFonts w:asciiTheme="majorBidi" w:hAnsiTheme="majorBidi" w:cstheme="majorBidi"/>
                <w:sz w:val="24"/>
                <w:szCs w:val="24"/>
              </w:rPr>
              <w:fldChar w:fldCharType="end"/>
            </w:r>
          </w:p>
        </w:tc>
      </w:tr>
      <w:tr w:rsidR="00C30ECB" w:rsidRPr="00C30ECB" w14:paraId="2E55CC0C" w14:textId="77777777" w:rsidTr="00AD7C59">
        <w:trPr>
          <w:trHeight w:val="292"/>
        </w:trPr>
        <w:tc>
          <w:tcPr>
            <w:tcW w:w="2000" w:type="dxa"/>
          </w:tcPr>
          <w:p w14:paraId="741F7394"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Fe3O4@SiO</w:t>
            </w:r>
            <w:r w:rsidRPr="00C30ECB">
              <w:rPr>
                <w:rFonts w:asciiTheme="majorBidi" w:hAnsiTheme="majorBidi" w:cstheme="majorBidi"/>
                <w:sz w:val="24"/>
                <w:szCs w:val="24"/>
                <w:vertAlign w:val="subscript"/>
              </w:rPr>
              <w:t>2</w:t>
            </w:r>
          </w:p>
        </w:tc>
        <w:tc>
          <w:tcPr>
            <w:tcW w:w="1600" w:type="dxa"/>
          </w:tcPr>
          <w:p w14:paraId="75A1DAAA"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6.85</w:t>
            </w:r>
          </w:p>
        </w:tc>
        <w:tc>
          <w:tcPr>
            <w:tcW w:w="1710" w:type="dxa"/>
          </w:tcPr>
          <w:p w14:paraId="5D4EAD28" w14:textId="38647E55"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&lt;EndNote&gt;&lt;Cite&gt;&lt;Author&gt;Al-Jabari&lt;/Author&gt;&lt;Year&gt;2019&lt;/Year&gt;&lt;RecNum&gt;17&lt;/RecNum&gt;&lt;DisplayText&gt;(Al-Jabari et al., 2019)&lt;/DisplayText&gt;&lt;record&gt;&lt;rec-number&gt;17&lt;/rec-number&gt;&lt;foreign-keys&gt;&lt;key app="EN" db-id="apdvvravjxptxkexpwcp9dfar5zaxrpx2rxt" timestamp="1656149350"&gt;17&lt;/key&gt;&lt;/foreign-keys&gt;&lt;ref-type name="Journal Article"&gt;17&lt;/ref-type&gt;&lt;contributors&gt;&lt;authors&gt;&lt;author&gt;Al-Jabari, Mohammed H&lt;/author&gt;&lt;author&gt;Sulaiman, Saleh&lt;/author&gt;&lt;author&gt;Ali, Shahid&lt;/author&gt;&lt;author&gt;Barakat, Reem&lt;/author&gt;&lt;author&gt;Mubarak, Asem&lt;/author&gt;&lt;author&gt;Khan, Safyan Akram&lt;/author&gt;&lt;/authors&gt;&lt;/contributors&gt;&lt;titles&gt;&lt;title&gt;Adsorption study of levofloxacin on reusable magnetic nanoparticles: Kinetics and antibacterial activity&lt;/title&gt;&lt;secondary-title&gt;Journal of Molecular liquids&lt;/secondary-title&gt;&lt;/titles&gt;&lt;periodical&gt;&lt;full-title&gt;Journal of Molecular Liquids&lt;/full-title&gt;&lt;/periodical&gt;&lt;pages&gt;111249&lt;/pages&gt;&lt;volume&gt;291&lt;/volume&gt;&lt;dates&gt;&lt;year&gt;2019&lt;/year&gt;&lt;/dates&gt;&lt;isbn&gt;0167-7322&lt;/isbn&gt;&lt;urls&gt;&lt;/urls&gt;&lt;/record&gt;&lt;/Cite&gt;&lt;/EndNote&gt;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(Al-Jabari et al., 2019)</w:t>
            </w:r>
            <w:r>
              <w:rPr>
                <w:rFonts w:asciiTheme="majorBidi" w:hAnsiTheme="majorBidi" w:cstheme="majorBidi"/>
                <w:sz w:val="24"/>
                <w:szCs w:val="24"/>
              </w:rPr>
              <w:fldChar w:fldCharType="end"/>
            </w:r>
          </w:p>
        </w:tc>
      </w:tr>
      <w:tr w:rsidR="00C30ECB" w:rsidRPr="00C30ECB" w14:paraId="69B2D59E" w14:textId="77777777" w:rsidTr="00AD7C59">
        <w:trPr>
          <w:trHeight w:val="303"/>
        </w:trPr>
        <w:tc>
          <w:tcPr>
            <w:tcW w:w="2000" w:type="dxa"/>
          </w:tcPr>
          <w:p w14:paraId="2C81AD25" w14:textId="77777777" w:rsidR="00C30ECB" w:rsidRPr="00C30ECB" w:rsidRDefault="00C30ECB" w:rsidP="00C30ECB">
            <w:pPr>
              <w:spacing w:after="160" w:line="360" w:lineRule="auto"/>
              <w:rPr>
                <w:rFonts w:asciiTheme="majorBidi" w:hAnsiTheme="majorBidi" w:cstheme="majorBidi"/>
                <w:sz w:val="24"/>
                <w:szCs w:val="24"/>
              </w:rPr>
            </w:pPr>
            <w:proofErr w:type="spellStart"/>
            <w:r w:rsidRPr="00C30ECB">
              <w:rPr>
                <w:rFonts w:asciiTheme="majorBidi" w:hAnsiTheme="majorBidi" w:cstheme="majorBidi"/>
                <w:sz w:val="24"/>
                <w:szCs w:val="24"/>
              </w:rPr>
              <w:t>Mordenite</w:t>
            </w:r>
            <w:proofErr w:type="spellEnd"/>
          </w:p>
        </w:tc>
        <w:tc>
          <w:tcPr>
            <w:tcW w:w="1600" w:type="dxa"/>
          </w:tcPr>
          <w:p w14:paraId="05DC348B"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27</w:t>
            </w:r>
          </w:p>
        </w:tc>
        <w:tc>
          <w:tcPr>
            <w:tcW w:w="1710" w:type="dxa"/>
          </w:tcPr>
          <w:p w14:paraId="6BD872A3" w14:textId="3B43684F"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&lt;EndNote&gt;&lt;Cite&gt;&lt;Author&gt;Martucci&lt;/Author&gt;&lt;Year&gt;2012&lt;/Year&gt;&lt;RecNum&gt;59&lt;/RecNum&gt;&lt;DisplayText&gt;(Martucci et al., 2012)&lt;/DisplayText&gt;&lt;record&gt;&lt;rec-number&gt;59&lt;/rec-number&gt;&lt;foreign-keys&gt;&lt;key app="EN" db-id="apdvvravjxptxkexpwcp9dfar5zaxrpx2rxt" timestamp="1662471727"&gt;59&lt;/key&gt;&lt;/foreign-keys&gt;&lt;ref-type name="Journal Article"&gt;17&lt;/ref-type&gt;&lt;contributors&gt;&lt;authors&gt;&lt;author&gt;Martucci, Annalisa&lt;/author&gt;&lt;author&gt;Pasti, Luisa&lt;/author&gt;&lt;author&gt;Marchetti, Nicola&lt;/author&gt;&lt;author&gt;Cavazzini, Alberto&lt;/author&gt;&lt;author&gt;Dondi, Francesco&lt;/author&gt;&lt;author&gt;Alberti, Alberto&lt;/author&gt;&lt;/authors&gt;&lt;/contributors&gt;&lt;titles&gt;&lt;title&gt;Adsorption of pharmaceuticals from aqueous solutions on synthetic zeolites&lt;/title&gt;&lt;secondary-title&gt;Microporous and Mesoporous Materials&lt;/secondary-title&gt;&lt;/titles&gt;&lt;periodical&gt;&lt;full-title&gt;Microporous and Mesoporous Materials&lt;/full-title&gt;&lt;/periodical&gt;&lt;pages&gt;174-183&lt;/pages&gt;&lt;volume&gt;148&lt;/volume&gt;&lt;number&gt;1&lt;/number&gt;&lt;dates&gt;&lt;year&gt;2012&lt;/year&gt;&lt;/dates&gt;&lt;isbn&gt;1387-1811&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(Martucci et al., 2012)</w:t>
            </w:r>
            <w:r>
              <w:rPr>
                <w:rFonts w:asciiTheme="majorBidi" w:hAnsiTheme="majorBidi" w:cstheme="majorBidi"/>
                <w:sz w:val="24"/>
                <w:szCs w:val="24"/>
              </w:rPr>
              <w:fldChar w:fldCharType="end"/>
            </w:r>
          </w:p>
        </w:tc>
      </w:tr>
      <w:tr w:rsidR="00C30ECB" w:rsidRPr="00C30ECB" w14:paraId="6F1A5966" w14:textId="77777777" w:rsidTr="00AD7C59">
        <w:trPr>
          <w:trHeight w:val="584"/>
        </w:trPr>
        <w:tc>
          <w:tcPr>
            <w:tcW w:w="2000" w:type="dxa"/>
          </w:tcPr>
          <w:p w14:paraId="0CB9F8BA" w14:textId="77777777" w:rsidR="00C30ECB" w:rsidRPr="00C30ECB" w:rsidRDefault="00C30ECB" w:rsidP="00C30ECB">
            <w:pPr>
              <w:spacing w:after="160" w:line="360" w:lineRule="auto"/>
              <w:rPr>
                <w:rFonts w:asciiTheme="majorBidi" w:hAnsiTheme="majorBidi" w:cstheme="majorBidi"/>
                <w:sz w:val="24"/>
                <w:szCs w:val="24"/>
              </w:rPr>
            </w:pPr>
            <w:proofErr w:type="spellStart"/>
            <w:r w:rsidRPr="00C30ECB">
              <w:rPr>
                <w:rFonts w:asciiTheme="majorBidi" w:hAnsiTheme="majorBidi" w:cstheme="majorBidi"/>
                <w:sz w:val="24"/>
                <w:szCs w:val="24"/>
              </w:rPr>
              <w:t>MgO</w:t>
            </w:r>
            <w:proofErr w:type="spellEnd"/>
            <w:r w:rsidRPr="00C30ECB">
              <w:rPr>
                <w:rFonts w:asciiTheme="majorBidi" w:hAnsiTheme="majorBidi" w:cstheme="majorBidi"/>
                <w:sz w:val="24"/>
                <w:szCs w:val="24"/>
              </w:rPr>
              <w:t>/</w:t>
            </w:r>
            <w:proofErr w:type="spellStart"/>
            <w:r w:rsidRPr="00C30ECB">
              <w:rPr>
                <w:rFonts w:asciiTheme="majorBidi" w:hAnsiTheme="majorBidi" w:cstheme="majorBidi"/>
                <w:sz w:val="24"/>
                <w:szCs w:val="24"/>
              </w:rPr>
              <w:t>CaO</w:t>
            </w:r>
            <w:proofErr w:type="spellEnd"/>
            <w:r w:rsidRPr="00C30ECB">
              <w:rPr>
                <w:rFonts w:asciiTheme="majorBidi" w:hAnsiTheme="majorBidi" w:cstheme="majorBidi"/>
                <w:sz w:val="24"/>
                <w:szCs w:val="24"/>
              </w:rPr>
              <w:t xml:space="preserve"> NRs</w:t>
            </w:r>
          </w:p>
        </w:tc>
        <w:tc>
          <w:tcPr>
            <w:tcW w:w="1600" w:type="dxa"/>
          </w:tcPr>
          <w:p w14:paraId="5587A161"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106.75</w:t>
            </w:r>
          </w:p>
        </w:tc>
        <w:tc>
          <w:tcPr>
            <w:tcW w:w="1710" w:type="dxa"/>
          </w:tcPr>
          <w:p w14:paraId="4F46EDB7" w14:textId="6A6926A2"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&lt;EndNote&gt;&lt;Cite&gt;&lt;Author&gt;AbuKhadra&lt;/Author&gt;&lt;Year&gt;2020&lt;/Year&gt;&lt;RecNum&gt;61&lt;/RecNum&gt;&lt;DisplayText&gt;(AbuKhadra et al., 2020)&lt;/DisplayText&gt;&lt;record&gt;&lt;rec-number&gt;61&lt;/rec-number&gt;&lt;foreign-keys&gt;&lt;key app="EN" db-id="apdvvravjxptxkexpwcp9dfar5zaxrpx2rxt" timestamp="1662471998"&gt;61&lt;/key&gt;&lt;/foreign-keys&gt;&lt;ref-type name="Journal Article"&gt;17&lt;/ref-type&gt;&lt;contributors&gt;&lt;authors&gt;&lt;author&gt;AbuKhadra, Mostafa R&lt;/author&gt;&lt;author&gt;Basyouny, Mohamed Gameel&lt;/author&gt;&lt;author&gt;AlHammadi, Ali A&lt;/author&gt;&lt;author&gt;El-Sherbeeny, Ahmed M&lt;/author&gt;&lt;author&gt;Salam, Mohamed Abdel&lt;/author&gt;&lt;/authors&gt;&lt;/contributors&gt;&lt;titles&gt;&lt;title&gt;Enhanced decontamination of levofloxacin as toxic pharmaceutical residuals from water using CaO/MgO nanorods as a promising adsorbent&lt;/title&gt;&lt;secondary-title&gt;Scientific reports&lt;/secondary-title&gt;&lt;/titles&gt;&lt;periodical&gt;&lt;full-title&gt;Scientific reports&lt;/full-title&gt;&lt;/periodical&gt;&lt;pages&gt;1-11&lt;/pages&gt;&lt;volume&gt;10&lt;/volume&gt;&lt;number&gt;1&lt;/number&gt;&lt;dates&gt;&lt;year&gt;2020&lt;/year&gt;&lt;/dates&gt;&lt;isbn&gt;2045-2322&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(AbuKhadra et al., 2020)</w:t>
            </w:r>
            <w:r>
              <w:rPr>
                <w:rFonts w:asciiTheme="majorBidi" w:hAnsiTheme="majorBidi" w:cstheme="majorBidi"/>
                <w:sz w:val="24"/>
                <w:szCs w:val="24"/>
              </w:rPr>
              <w:fldChar w:fldCharType="end"/>
            </w:r>
          </w:p>
        </w:tc>
      </w:tr>
      <w:tr w:rsidR="00C30ECB" w:rsidRPr="00C30ECB" w14:paraId="171A1263" w14:textId="77777777" w:rsidTr="00AD7C59">
        <w:trPr>
          <w:trHeight w:val="595"/>
        </w:trPr>
        <w:tc>
          <w:tcPr>
            <w:tcW w:w="2000" w:type="dxa"/>
          </w:tcPr>
          <w:p w14:paraId="60E488AD"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Modified zeolite</w:t>
            </w:r>
          </w:p>
        </w:tc>
        <w:tc>
          <w:tcPr>
            <w:tcW w:w="1600" w:type="dxa"/>
          </w:tcPr>
          <w:p w14:paraId="3A5C40F8"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47.68</w:t>
            </w:r>
          </w:p>
        </w:tc>
        <w:tc>
          <w:tcPr>
            <w:tcW w:w="1710" w:type="dxa"/>
          </w:tcPr>
          <w:p w14:paraId="0035480F" w14:textId="3874698D" w:rsidR="00C30ECB" w:rsidRPr="00C30ECB" w:rsidRDefault="003A4D0E" w:rsidP="00D5095A">
            <w:pPr>
              <w:spacing w:after="160" w:line="360" w:lineRule="auto"/>
              <w:jc w:val="center"/>
              <w:rPr>
                <w:rFonts w:asciiTheme="majorBidi" w:hAnsiTheme="majorBidi" w:cstheme="majorBidi"/>
                <w:sz w:val="24"/>
                <w:szCs w:val="24"/>
              </w:rPr>
            </w:pPr>
            <w:r>
              <w:rPr>
                <w:rFonts w:asciiTheme="majorBidi" w:hAnsiTheme="majorBidi" w:cstheme="majorBidi"/>
                <w:sz w:val="24"/>
                <w:szCs w:val="24"/>
              </w:rPr>
              <w:fldChar w:fldCharType="begin"/>
            </w:r>
            <w:r w:rsidR="00D5095A">
              <w:rPr>
                <w:rFonts w:asciiTheme="majorBidi" w:hAnsiTheme="majorBidi" w:cstheme="majorBidi"/>
                <w:sz w:val="24"/>
                <w:szCs w:val="24"/>
              </w:rPr>
              <w:instrText xml:space="preserve"> ADDIN EN.CITE &lt;EndNote&gt;&lt;Cite&gt;&lt;Author&gt;Abukhadra&lt;/Author&gt;&lt;Year&gt;2020&lt;/Year&gt;&lt;RecNum&gt;62&lt;/RecNum&gt;&lt;DisplayText&gt;(Abukhadra et al., 2020)&lt;/DisplayText&gt;&lt;record&gt;&lt;rec-number&gt;62&lt;/rec-number&gt;&lt;foreign-keys&gt;&lt;key app="EN" db-id="apdvvravjxptxkexpwcp9dfar5zaxrpx2rxt" timestamp="1662472048"&gt;62&lt;/key&gt;&lt;/foreign-keys&gt;&lt;ref-type name="Journal Article"&gt;17&lt;/ref-type&gt;&lt;contributors&gt;&lt;authors&gt;&lt;author&gt;Abukhadra, Mostafa R&lt;/author&gt;&lt;author&gt;Mohamed, Aya S&lt;/author&gt;&lt;author&gt;El-Sherbeeny, Ahmed M&lt;/author&gt;&lt;author&gt;Soliman, Ahmed Tawhid Ahmed&lt;/author&gt;&lt;/authors&gt;&lt;/contributors&gt;&lt;titles&gt;&lt;title&gt;Enhanced Adsorption of Toxic and Biologically Active Levofloxacin Residuals from Wastewater Using Clay Nanotubes as a Novel Fixed Bed: Column Performance and Optimization&lt;/title&gt;&lt;secondary-title&gt;ACS omega&lt;/secondary-title&gt;&lt;/titles&gt;&lt;periodical&gt;&lt;full-title&gt;ACS omega&lt;/full-title&gt;&lt;/periodical&gt;&lt;pages&gt;26195-26205&lt;/pages&gt;&lt;volume&gt;5&lt;/volume&gt;&lt;number&gt;40&lt;/number&gt;&lt;dates&gt;&lt;year&gt;2020&lt;/year&gt;&lt;/dates&gt;&lt;isbn&gt;2470-1343&lt;/isbn&gt;&lt;urls&gt;&lt;/urls&gt;&lt;/record&gt;&lt;/Cite&gt;&lt;/EndNote&gt;</w:instrText>
            </w:r>
            <w:r>
              <w:rPr>
                <w:rFonts w:asciiTheme="majorBidi" w:hAnsiTheme="majorBidi" w:cstheme="majorBidi"/>
                <w:sz w:val="24"/>
                <w:szCs w:val="24"/>
              </w:rPr>
              <w:fldChar w:fldCharType="separate"/>
            </w:r>
            <w:r w:rsidR="00D5095A">
              <w:rPr>
                <w:rFonts w:asciiTheme="majorBidi" w:hAnsiTheme="majorBidi" w:cstheme="majorBidi"/>
                <w:noProof/>
                <w:sz w:val="24"/>
                <w:szCs w:val="24"/>
              </w:rPr>
              <w:t>(Abukhadra et al., 2020)</w:t>
            </w:r>
            <w:r>
              <w:rPr>
                <w:rFonts w:asciiTheme="majorBidi" w:hAnsiTheme="majorBidi" w:cstheme="majorBidi"/>
                <w:sz w:val="24"/>
                <w:szCs w:val="24"/>
              </w:rPr>
              <w:fldChar w:fldCharType="end"/>
            </w:r>
          </w:p>
        </w:tc>
      </w:tr>
      <w:tr w:rsidR="00C30ECB" w:rsidRPr="00C30ECB" w14:paraId="2F3845A0" w14:textId="77777777" w:rsidTr="00AD7C59">
        <w:trPr>
          <w:trHeight w:val="292"/>
        </w:trPr>
        <w:tc>
          <w:tcPr>
            <w:tcW w:w="2000" w:type="dxa"/>
          </w:tcPr>
          <w:p w14:paraId="5E401683" w14:textId="77777777" w:rsidR="00C30ECB" w:rsidRPr="00C30ECB" w:rsidRDefault="00C30ECB" w:rsidP="00C30ECB">
            <w:pPr>
              <w:spacing w:after="160" w:line="360" w:lineRule="auto"/>
              <w:rPr>
                <w:rFonts w:asciiTheme="majorBidi" w:hAnsiTheme="majorBidi" w:cstheme="majorBidi"/>
                <w:sz w:val="24"/>
                <w:szCs w:val="24"/>
              </w:rPr>
            </w:pPr>
            <w:r w:rsidRPr="00C30ECB">
              <w:rPr>
                <w:rFonts w:asciiTheme="majorBidi" w:hAnsiTheme="majorBidi" w:cstheme="majorBidi"/>
                <w:sz w:val="24"/>
                <w:szCs w:val="24"/>
              </w:rPr>
              <w:t>PG-Fe</w:t>
            </w:r>
            <w:r w:rsidRPr="00C30ECB">
              <w:rPr>
                <w:rFonts w:asciiTheme="majorBidi" w:hAnsiTheme="majorBidi" w:cstheme="majorBidi"/>
                <w:sz w:val="24"/>
                <w:szCs w:val="24"/>
                <w:vertAlign w:val="superscript"/>
              </w:rPr>
              <w:t>0</w:t>
            </w:r>
          </w:p>
        </w:tc>
        <w:tc>
          <w:tcPr>
            <w:tcW w:w="1600" w:type="dxa"/>
          </w:tcPr>
          <w:p w14:paraId="5BAC90C9" w14:textId="77777777" w:rsidR="00C30ECB" w:rsidRPr="00C30ECB" w:rsidRDefault="00C30ECB" w:rsidP="00C30ECB">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66.3</w:t>
            </w:r>
          </w:p>
        </w:tc>
        <w:tc>
          <w:tcPr>
            <w:tcW w:w="1710" w:type="dxa"/>
          </w:tcPr>
          <w:p w14:paraId="063B6257" w14:textId="09CE62B1" w:rsidR="00EC2AAD" w:rsidRPr="00C30ECB" w:rsidRDefault="00C30ECB" w:rsidP="00EC2AAD">
            <w:pPr>
              <w:spacing w:after="160" w:line="360" w:lineRule="auto"/>
              <w:jc w:val="center"/>
              <w:rPr>
                <w:rFonts w:asciiTheme="majorBidi" w:hAnsiTheme="majorBidi" w:cstheme="majorBidi"/>
                <w:sz w:val="24"/>
                <w:szCs w:val="24"/>
              </w:rPr>
            </w:pPr>
            <w:r w:rsidRPr="00C30ECB">
              <w:rPr>
                <w:rFonts w:asciiTheme="majorBidi" w:hAnsiTheme="majorBidi" w:cstheme="majorBidi"/>
                <w:sz w:val="24"/>
                <w:szCs w:val="24"/>
              </w:rPr>
              <w:t>This study</w:t>
            </w:r>
          </w:p>
        </w:tc>
      </w:tr>
    </w:tbl>
    <w:p w14:paraId="1CB08F81" w14:textId="5FD5591C" w:rsidR="00C30ECB" w:rsidRDefault="00C30ECB" w:rsidP="00B37869">
      <w:pPr>
        <w:spacing w:line="360" w:lineRule="auto"/>
        <w:rPr>
          <w:rFonts w:asciiTheme="majorBidi" w:hAnsiTheme="majorBidi" w:cstheme="majorBidi"/>
          <w:sz w:val="24"/>
          <w:szCs w:val="24"/>
        </w:rPr>
      </w:pPr>
    </w:p>
    <w:p w14:paraId="16C8656F" w14:textId="2FF0F4A0" w:rsidR="00EC2AAD" w:rsidRDefault="00EC2AAD" w:rsidP="00B37869">
      <w:pPr>
        <w:spacing w:line="360" w:lineRule="auto"/>
        <w:rPr>
          <w:rFonts w:asciiTheme="majorBidi" w:hAnsiTheme="majorBidi" w:cstheme="majorBidi"/>
          <w:sz w:val="24"/>
          <w:szCs w:val="24"/>
        </w:rPr>
      </w:pPr>
    </w:p>
    <w:p w14:paraId="49E559EB" w14:textId="15DDE6A0" w:rsidR="00EC2AAD" w:rsidRDefault="00EC2AAD" w:rsidP="00B37869">
      <w:pPr>
        <w:spacing w:line="360" w:lineRule="auto"/>
        <w:rPr>
          <w:rFonts w:asciiTheme="majorBidi" w:hAnsiTheme="majorBidi" w:cstheme="majorBidi"/>
          <w:sz w:val="24"/>
          <w:szCs w:val="24"/>
        </w:rPr>
      </w:pPr>
    </w:p>
    <w:p w14:paraId="7CE55380" w14:textId="51408629" w:rsidR="00EC2AAD" w:rsidRDefault="00EC2AAD" w:rsidP="00B37869">
      <w:pPr>
        <w:spacing w:line="360" w:lineRule="auto"/>
        <w:rPr>
          <w:rFonts w:asciiTheme="majorBidi" w:hAnsiTheme="majorBidi" w:cstheme="majorBidi"/>
          <w:sz w:val="24"/>
          <w:szCs w:val="24"/>
        </w:rPr>
      </w:pPr>
    </w:p>
    <w:p w14:paraId="3367B607" w14:textId="1E11546B" w:rsidR="00EC2AAD" w:rsidRDefault="00EC2AAD" w:rsidP="00B37869">
      <w:pPr>
        <w:spacing w:line="360" w:lineRule="auto"/>
        <w:rPr>
          <w:rFonts w:asciiTheme="majorBidi" w:hAnsiTheme="majorBidi" w:cstheme="majorBidi"/>
          <w:sz w:val="24"/>
          <w:szCs w:val="24"/>
        </w:rPr>
      </w:pPr>
    </w:p>
    <w:p w14:paraId="19E049F1" w14:textId="65571F4A" w:rsidR="00EC2AAD" w:rsidRDefault="00EC2AAD" w:rsidP="00B37869">
      <w:pPr>
        <w:spacing w:line="360" w:lineRule="auto"/>
        <w:rPr>
          <w:rFonts w:asciiTheme="majorBidi" w:hAnsiTheme="majorBidi" w:cstheme="majorBidi"/>
          <w:sz w:val="24"/>
          <w:szCs w:val="24"/>
        </w:rPr>
      </w:pPr>
    </w:p>
    <w:p w14:paraId="5A585597" w14:textId="228761DE" w:rsidR="00EC2AAD" w:rsidRDefault="00EC2AAD" w:rsidP="00B37869">
      <w:pPr>
        <w:spacing w:line="360" w:lineRule="auto"/>
        <w:rPr>
          <w:rFonts w:asciiTheme="majorBidi" w:hAnsiTheme="majorBidi" w:cstheme="majorBidi"/>
          <w:sz w:val="24"/>
          <w:szCs w:val="24"/>
        </w:rPr>
      </w:pPr>
    </w:p>
    <w:p w14:paraId="3EC23A85" w14:textId="004FD3D4" w:rsidR="00EC2AAD" w:rsidRDefault="00EC2AAD" w:rsidP="00B37869">
      <w:pPr>
        <w:spacing w:line="360" w:lineRule="auto"/>
        <w:rPr>
          <w:rFonts w:asciiTheme="majorBidi" w:hAnsiTheme="majorBidi" w:cstheme="majorBidi"/>
          <w:sz w:val="24"/>
          <w:szCs w:val="24"/>
        </w:rPr>
      </w:pPr>
    </w:p>
    <w:p w14:paraId="117E2065" w14:textId="3CD33AB7" w:rsidR="00EC2AAD" w:rsidRDefault="00EC2AAD" w:rsidP="00B37869">
      <w:pPr>
        <w:spacing w:line="360" w:lineRule="auto"/>
        <w:rPr>
          <w:rFonts w:asciiTheme="majorBidi" w:hAnsiTheme="majorBidi" w:cstheme="majorBidi"/>
          <w:sz w:val="24"/>
          <w:szCs w:val="24"/>
        </w:rPr>
      </w:pPr>
    </w:p>
    <w:p w14:paraId="0E805780" w14:textId="24EDE4BB" w:rsidR="00EC2AAD" w:rsidRDefault="00EC2AAD" w:rsidP="00B37869">
      <w:pPr>
        <w:spacing w:line="360" w:lineRule="auto"/>
        <w:rPr>
          <w:rFonts w:asciiTheme="majorBidi" w:hAnsiTheme="majorBidi" w:cstheme="majorBidi"/>
          <w:sz w:val="24"/>
          <w:szCs w:val="24"/>
        </w:rPr>
      </w:pPr>
    </w:p>
    <w:p w14:paraId="556CA6F5" w14:textId="6028D500" w:rsidR="00EC2AAD" w:rsidRDefault="00EC2AAD" w:rsidP="00B37869">
      <w:pPr>
        <w:spacing w:line="360" w:lineRule="auto"/>
        <w:rPr>
          <w:rFonts w:asciiTheme="majorBidi" w:hAnsiTheme="majorBidi" w:cstheme="majorBidi"/>
          <w:sz w:val="24"/>
          <w:szCs w:val="24"/>
        </w:rPr>
      </w:pPr>
    </w:p>
    <w:p w14:paraId="19803BE4" w14:textId="78F8CEF6" w:rsidR="00EC2AAD" w:rsidRDefault="00EC2AAD" w:rsidP="00B37869">
      <w:pPr>
        <w:spacing w:line="360" w:lineRule="auto"/>
        <w:rPr>
          <w:rFonts w:asciiTheme="majorBidi" w:hAnsiTheme="majorBidi" w:cstheme="majorBidi"/>
          <w:sz w:val="24"/>
          <w:szCs w:val="24"/>
        </w:rPr>
      </w:pPr>
    </w:p>
    <w:p w14:paraId="7C28BEF5" w14:textId="187AA5C2" w:rsidR="00EC2AAD" w:rsidRDefault="00EC2AAD" w:rsidP="00B37869">
      <w:pPr>
        <w:spacing w:line="360" w:lineRule="auto"/>
        <w:rPr>
          <w:rFonts w:asciiTheme="majorBidi" w:hAnsiTheme="majorBidi" w:cstheme="majorBidi"/>
          <w:sz w:val="24"/>
          <w:szCs w:val="24"/>
        </w:rPr>
      </w:pPr>
    </w:p>
    <w:p w14:paraId="3435C198" w14:textId="6D1806E8" w:rsidR="00EC2AAD" w:rsidRDefault="00EC2AAD" w:rsidP="00B37869">
      <w:pPr>
        <w:spacing w:line="360" w:lineRule="auto"/>
        <w:rPr>
          <w:rFonts w:asciiTheme="majorBidi" w:hAnsiTheme="majorBidi" w:cstheme="majorBidi"/>
          <w:sz w:val="24"/>
          <w:szCs w:val="24"/>
        </w:rPr>
      </w:pPr>
    </w:p>
    <w:p w14:paraId="4DCDD9E8" w14:textId="3FEA35B1" w:rsidR="00EC2AAD" w:rsidRDefault="00EC2AAD" w:rsidP="00B37869">
      <w:pPr>
        <w:spacing w:line="360" w:lineRule="auto"/>
        <w:rPr>
          <w:rFonts w:asciiTheme="majorBidi" w:hAnsiTheme="majorBidi" w:cstheme="majorBidi"/>
          <w:sz w:val="24"/>
          <w:szCs w:val="24"/>
        </w:rPr>
      </w:pPr>
    </w:p>
    <w:p w14:paraId="171AA976" w14:textId="6EAD2AD2" w:rsidR="00EC2AAD" w:rsidRDefault="00EC2AAD" w:rsidP="00B37869">
      <w:pPr>
        <w:spacing w:line="360" w:lineRule="auto"/>
        <w:rPr>
          <w:rFonts w:asciiTheme="majorBidi" w:hAnsiTheme="majorBidi" w:cstheme="majorBidi"/>
          <w:sz w:val="24"/>
          <w:szCs w:val="24"/>
        </w:rPr>
      </w:pPr>
    </w:p>
    <w:p w14:paraId="0450BBC5" w14:textId="0D13187D" w:rsidR="00EC2AAD" w:rsidRDefault="00EC2AAD" w:rsidP="00B37869">
      <w:pPr>
        <w:spacing w:line="360" w:lineRule="auto"/>
        <w:rPr>
          <w:rFonts w:asciiTheme="majorBidi" w:hAnsiTheme="majorBidi" w:cstheme="majorBidi"/>
          <w:sz w:val="24"/>
          <w:szCs w:val="24"/>
        </w:rPr>
      </w:pPr>
    </w:p>
    <w:p w14:paraId="309F22FE" w14:textId="014F4B08" w:rsidR="00EC2AAD" w:rsidRDefault="00EC2AAD" w:rsidP="00B37869">
      <w:pPr>
        <w:spacing w:line="360" w:lineRule="auto"/>
        <w:rPr>
          <w:rFonts w:asciiTheme="majorBidi" w:hAnsiTheme="majorBidi" w:cstheme="majorBidi"/>
          <w:sz w:val="24"/>
          <w:szCs w:val="24"/>
        </w:rPr>
      </w:pPr>
    </w:p>
    <w:p w14:paraId="59FE13B3" w14:textId="13813D88" w:rsidR="00EC2AAD" w:rsidRDefault="00EC2AAD" w:rsidP="00B37869">
      <w:pPr>
        <w:spacing w:line="360" w:lineRule="auto"/>
        <w:rPr>
          <w:rFonts w:asciiTheme="majorBidi" w:hAnsiTheme="majorBidi" w:cstheme="majorBidi"/>
          <w:sz w:val="24"/>
          <w:szCs w:val="24"/>
        </w:rPr>
      </w:pPr>
    </w:p>
    <w:p w14:paraId="60223CAE" w14:textId="3FDD3040" w:rsidR="00EC2AAD" w:rsidRDefault="00EC2AAD" w:rsidP="00B37869">
      <w:pPr>
        <w:spacing w:line="360" w:lineRule="auto"/>
        <w:rPr>
          <w:rFonts w:asciiTheme="majorBidi" w:hAnsiTheme="majorBidi" w:cstheme="majorBidi"/>
          <w:sz w:val="24"/>
          <w:szCs w:val="24"/>
        </w:rPr>
      </w:pPr>
    </w:p>
    <w:p w14:paraId="6DCA1867" w14:textId="6BC9740D" w:rsidR="00EC2AAD" w:rsidRPr="00655DC4" w:rsidRDefault="00EC2AAD" w:rsidP="00B37869">
      <w:pPr>
        <w:spacing w:line="360" w:lineRule="auto"/>
        <w:rPr>
          <w:rFonts w:asciiTheme="majorBidi" w:hAnsiTheme="majorBidi" w:cstheme="majorBidi"/>
          <w:sz w:val="24"/>
          <w:szCs w:val="24"/>
        </w:rPr>
      </w:pPr>
    </w:p>
    <w:bookmarkStart w:id="3" w:name="_heading=h.2p2csry"/>
    <w:bookmarkEnd w:id="3"/>
    <w:p w14:paraId="4026CE7E" w14:textId="7B2084FE" w:rsidR="007F0F33" w:rsidRPr="00EC2AAD" w:rsidRDefault="00C03015" w:rsidP="00EC2AAD">
      <w:pPr>
        <w:spacing w:line="240" w:lineRule="auto"/>
        <w:jc w:val="center"/>
      </w:pPr>
      <w:r>
        <w:object w:dxaOrig="24750" w:dyaOrig="19125" w14:anchorId="348308DF">
          <v:shape id="_x0000_i1026" type="#_x0000_t75" style="width:297pt;height:241pt" o:ole="">
            <v:imagedata r:id="rId11" o:title="" croptop="2467f" cropbottom="22205f" cropleft="1907f" cropright="24785f"/>
          </v:shape>
          <o:OLEObject Type="Embed" ProgID="Origin50.Graph" ShapeID="_x0000_i1026" DrawAspect="Content" ObjectID="_1726559659" r:id="rId12"/>
        </w:object>
      </w:r>
    </w:p>
    <w:p w14:paraId="2FAEA359" w14:textId="7605C522" w:rsidR="00655DC4" w:rsidRDefault="00655DC4" w:rsidP="008B7E91">
      <w:pPr>
        <w:spacing w:line="360" w:lineRule="auto"/>
        <w:jc w:val="center"/>
        <w:rPr>
          <w:rFonts w:asciiTheme="majorBidi" w:hAnsiTheme="majorBidi" w:cstheme="majorBidi"/>
          <w:sz w:val="24"/>
          <w:szCs w:val="24"/>
        </w:rPr>
      </w:pPr>
      <w:r w:rsidRPr="00655DC4">
        <w:rPr>
          <w:rFonts w:asciiTheme="majorBidi" w:hAnsiTheme="majorBidi" w:cstheme="majorBidi"/>
          <w:b/>
          <w:bCs/>
          <w:sz w:val="24"/>
          <w:szCs w:val="24"/>
        </w:rPr>
        <w:t>Fig. S3</w:t>
      </w:r>
      <w:r w:rsidRPr="00655DC4">
        <w:rPr>
          <w:rFonts w:asciiTheme="majorBidi" w:hAnsiTheme="majorBidi" w:cstheme="majorBidi"/>
          <w:sz w:val="24"/>
          <w:szCs w:val="24"/>
        </w:rPr>
        <w:t>. Arrhenius plot for the adsorption of LEV at pH</w:t>
      </w:r>
      <w:r w:rsidR="008B7E91">
        <w:rPr>
          <w:rFonts w:asciiTheme="majorBidi" w:hAnsiTheme="majorBidi" w:cstheme="majorBidi"/>
          <w:sz w:val="24"/>
          <w:szCs w:val="24"/>
        </w:rPr>
        <w:t xml:space="preserve"> =</w:t>
      </w:r>
      <w:r w:rsidRPr="00655DC4">
        <w:rPr>
          <w:rFonts w:asciiTheme="majorBidi" w:hAnsiTheme="majorBidi" w:cstheme="majorBidi"/>
          <w:sz w:val="24"/>
          <w:szCs w:val="24"/>
        </w:rPr>
        <w:t xml:space="preserve"> 6.5.</w:t>
      </w:r>
    </w:p>
    <w:p w14:paraId="4A760548" w14:textId="77777777" w:rsidR="00655DC4" w:rsidRDefault="00655DC4" w:rsidP="00CB44E1">
      <w:pPr>
        <w:spacing w:line="240" w:lineRule="auto"/>
        <w:jc w:val="center"/>
        <w:rPr>
          <w:rFonts w:asciiTheme="majorBidi" w:hAnsiTheme="majorBidi" w:cstheme="majorBidi"/>
          <w:sz w:val="24"/>
          <w:szCs w:val="24"/>
        </w:rPr>
      </w:pPr>
    </w:p>
    <w:p w14:paraId="37F70A66" w14:textId="139DE3C5" w:rsidR="00655DC4" w:rsidRDefault="008B7E91" w:rsidP="00655DC4">
      <w:pPr>
        <w:spacing w:line="240" w:lineRule="auto"/>
        <w:jc w:val="center"/>
        <w:rPr>
          <w:rFonts w:asciiTheme="majorBidi" w:hAnsiTheme="majorBidi" w:cstheme="majorBidi"/>
          <w:b/>
          <w:bCs/>
          <w:sz w:val="24"/>
          <w:szCs w:val="24"/>
        </w:rPr>
      </w:pPr>
      <w:r>
        <w:object w:dxaOrig="24750" w:dyaOrig="19125" w14:anchorId="7FD433E6">
          <v:shape id="_x0000_i1027" type="#_x0000_t75" style="width:309.5pt;height:251.5pt" o:ole="">
            <v:imagedata r:id="rId13" o:title="" croptop="2467f" cropbottom="22205f" cropleft="1907f" cropright="24785f"/>
          </v:shape>
          <o:OLEObject Type="Embed" ProgID="Origin50.Graph" ShapeID="_x0000_i1027" DrawAspect="Content" ObjectID="_1726559660" r:id="rId14"/>
        </w:object>
      </w:r>
    </w:p>
    <w:p w14:paraId="4818D628" w14:textId="654FAA6B" w:rsidR="007F0F33" w:rsidRDefault="00655DC4" w:rsidP="000B2001">
      <w:pPr>
        <w:spacing w:line="240" w:lineRule="auto"/>
        <w:jc w:val="center"/>
        <w:rPr>
          <w:rFonts w:asciiTheme="majorBidi" w:hAnsiTheme="majorBidi" w:cstheme="majorBidi"/>
          <w:sz w:val="24"/>
          <w:szCs w:val="24"/>
        </w:rPr>
      </w:pPr>
      <w:r w:rsidRPr="00655DC4">
        <w:rPr>
          <w:rFonts w:asciiTheme="majorBidi" w:hAnsiTheme="majorBidi" w:cstheme="majorBidi"/>
          <w:b/>
          <w:bCs/>
          <w:sz w:val="24"/>
          <w:szCs w:val="24"/>
        </w:rPr>
        <w:t>Fig. S3</w:t>
      </w:r>
      <w:r>
        <w:rPr>
          <w:rFonts w:asciiTheme="majorBidi" w:hAnsiTheme="majorBidi" w:cstheme="majorBidi"/>
          <w:sz w:val="24"/>
          <w:szCs w:val="24"/>
        </w:rPr>
        <w:t xml:space="preserve">. </w:t>
      </w:r>
      <w:r w:rsidR="003C19FE">
        <w:rPr>
          <w:rFonts w:asciiTheme="majorBidi" w:hAnsiTheme="majorBidi" w:cstheme="majorBidi"/>
          <w:sz w:val="24"/>
          <w:szCs w:val="24"/>
        </w:rPr>
        <w:t>A</w:t>
      </w:r>
      <w:r w:rsidR="003C19FE" w:rsidRPr="003C19FE">
        <w:rPr>
          <w:rFonts w:asciiTheme="majorBidi" w:hAnsiTheme="majorBidi" w:cstheme="majorBidi"/>
          <w:sz w:val="24"/>
          <w:szCs w:val="24"/>
        </w:rPr>
        <w:t xml:space="preserve"> linear plot for determining thermodynamic parameters at pH </w:t>
      </w:r>
      <w:r w:rsidR="008B7E91">
        <w:rPr>
          <w:rFonts w:asciiTheme="majorBidi" w:hAnsiTheme="majorBidi" w:cstheme="majorBidi"/>
          <w:sz w:val="24"/>
          <w:szCs w:val="24"/>
        </w:rPr>
        <w:t xml:space="preserve">= </w:t>
      </w:r>
      <w:r w:rsidR="003C19FE" w:rsidRPr="003C19FE">
        <w:rPr>
          <w:rFonts w:asciiTheme="majorBidi" w:hAnsiTheme="majorBidi" w:cstheme="majorBidi"/>
          <w:sz w:val="24"/>
          <w:szCs w:val="24"/>
        </w:rPr>
        <w:t>6.5.</w:t>
      </w:r>
    </w:p>
    <w:p w14:paraId="71AD031A" w14:textId="77777777" w:rsidR="008F77B8" w:rsidRDefault="008F77B8" w:rsidP="003C11D6">
      <w:pPr>
        <w:spacing w:line="360" w:lineRule="auto"/>
        <w:jc w:val="both"/>
        <w:rPr>
          <w:rFonts w:asciiTheme="majorBidi" w:hAnsiTheme="majorBidi" w:cstheme="majorBidi"/>
          <w:b/>
        </w:rPr>
      </w:pPr>
      <w:bookmarkStart w:id="4" w:name="_heading=h.147n2zr"/>
      <w:bookmarkStart w:id="5" w:name="_Hlk83727335"/>
      <w:bookmarkEnd w:id="4"/>
    </w:p>
    <w:p w14:paraId="4AAC8412" w14:textId="77777777" w:rsidR="008F77B8" w:rsidRDefault="008F77B8" w:rsidP="003C11D6">
      <w:pPr>
        <w:spacing w:line="360" w:lineRule="auto"/>
        <w:jc w:val="both"/>
        <w:rPr>
          <w:rFonts w:asciiTheme="majorBidi" w:hAnsiTheme="majorBidi" w:cstheme="majorBidi"/>
          <w:b/>
        </w:rPr>
      </w:pPr>
    </w:p>
    <w:p w14:paraId="78E657A9" w14:textId="77777777" w:rsidR="008F77B8" w:rsidRDefault="008F77B8" w:rsidP="003C11D6">
      <w:pPr>
        <w:spacing w:line="360" w:lineRule="auto"/>
        <w:jc w:val="both"/>
        <w:rPr>
          <w:rFonts w:asciiTheme="majorBidi" w:hAnsiTheme="majorBidi" w:cstheme="majorBidi"/>
          <w:b/>
        </w:rPr>
      </w:pPr>
    </w:p>
    <w:p w14:paraId="03BC48DF" w14:textId="77777777" w:rsidR="008F77B8" w:rsidRDefault="008F77B8" w:rsidP="003C11D6">
      <w:pPr>
        <w:spacing w:line="360" w:lineRule="auto"/>
        <w:jc w:val="both"/>
        <w:rPr>
          <w:rFonts w:asciiTheme="majorBidi" w:hAnsiTheme="majorBidi" w:cstheme="majorBidi"/>
          <w:b/>
        </w:rPr>
      </w:pPr>
    </w:p>
    <w:p w14:paraId="0081B393" w14:textId="466274EB" w:rsidR="008F77B8" w:rsidRDefault="008F77B8" w:rsidP="00B32721">
      <w:pPr>
        <w:spacing w:line="360" w:lineRule="auto"/>
        <w:jc w:val="both"/>
        <w:rPr>
          <w:rFonts w:asciiTheme="majorBidi" w:hAnsiTheme="majorBidi" w:cstheme="majorBidi"/>
          <w:b/>
        </w:rPr>
      </w:pPr>
      <w:r>
        <w:rPr>
          <w:rFonts w:asciiTheme="majorBidi" w:hAnsiTheme="majorBidi" w:cstheme="majorBidi"/>
          <w:b/>
        </w:rPr>
        <w:t>References</w:t>
      </w:r>
      <w:bookmarkStart w:id="6" w:name="_GoBack"/>
      <w:bookmarkEnd w:id="6"/>
    </w:p>
    <w:p w14:paraId="1920283C" w14:textId="77777777" w:rsidR="008F77B8" w:rsidRPr="008F77B8" w:rsidRDefault="008F77B8" w:rsidP="008F77B8">
      <w:pPr>
        <w:pStyle w:val="EndNoteBibliography"/>
        <w:ind w:left="720" w:hanging="720"/>
      </w:pPr>
      <w:r>
        <w:rPr>
          <w:rFonts w:asciiTheme="majorBidi" w:hAnsiTheme="majorBidi" w:cstheme="majorBidi"/>
          <w:b/>
        </w:rPr>
        <w:fldChar w:fldCharType="begin"/>
      </w:r>
      <w:r>
        <w:rPr>
          <w:rFonts w:asciiTheme="majorBidi" w:hAnsiTheme="majorBidi" w:cstheme="majorBidi"/>
          <w:b/>
        </w:rPr>
        <w:instrText xml:space="preserve"> ADDIN EN.REFLIST </w:instrText>
      </w:r>
      <w:r>
        <w:rPr>
          <w:rFonts w:asciiTheme="majorBidi" w:hAnsiTheme="majorBidi" w:cstheme="majorBidi"/>
          <w:b/>
        </w:rPr>
        <w:fldChar w:fldCharType="separate"/>
      </w:r>
      <w:r w:rsidRPr="008F77B8">
        <w:t xml:space="preserve">AbuKhadra, M. R., M. G. Basyouny, A. A. AlHammadi, et al., 2020. Enhanced decontamination of levofloxacin as toxic pharmaceutical residuals from water using CaO/MgO nanorods as a promising adsorbent. Scientific reports. 10, 1-11. </w:t>
      </w:r>
    </w:p>
    <w:p w14:paraId="79B2A7D9" w14:textId="77777777" w:rsidR="008F77B8" w:rsidRPr="008F77B8" w:rsidRDefault="008F77B8" w:rsidP="008F77B8">
      <w:pPr>
        <w:pStyle w:val="EndNoteBibliography"/>
        <w:spacing w:after="0"/>
      </w:pPr>
    </w:p>
    <w:p w14:paraId="267F2D51" w14:textId="77777777" w:rsidR="008F77B8" w:rsidRPr="008F77B8" w:rsidRDefault="008F77B8" w:rsidP="008F77B8">
      <w:pPr>
        <w:pStyle w:val="EndNoteBibliography"/>
        <w:ind w:left="720" w:hanging="720"/>
      </w:pPr>
      <w:r w:rsidRPr="008F77B8">
        <w:t xml:space="preserve">Abukhadra, M. R., A. S. Mohamed, A. M. El-Sherbeeny, et al., 2020. Enhanced Adsorption of Toxic and Biologically Active Levofloxacin Residuals from Wastewater Using Clay Nanotubes as a Novel Fixed Bed: Column Performance and Optimization. ACS omega. 5, 26195-26205. </w:t>
      </w:r>
    </w:p>
    <w:p w14:paraId="54CA3A0E" w14:textId="77777777" w:rsidR="008F77B8" w:rsidRPr="008F77B8" w:rsidRDefault="008F77B8" w:rsidP="008F77B8">
      <w:pPr>
        <w:pStyle w:val="EndNoteBibliography"/>
        <w:spacing w:after="0"/>
      </w:pPr>
    </w:p>
    <w:p w14:paraId="0AB2E1CB" w14:textId="77777777" w:rsidR="008F77B8" w:rsidRPr="008F77B8" w:rsidRDefault="008F77B8" w:rsidP="008F77B8">
      <w:pPr>
        <w:pStyle w:val="EndNoteBibliography"/>
        <w:ind w:left="720" w:hanging="720"/>
      </w:pPr>
      <w:r w:rsidRPr="008F77B8">
        <w:t xml:space="preserve">Al-Jabari, M. H., S. Sulaiman, S. Ali, et al., 2019. Adsorption study of levofloxacin on reusable magnetic nanoparticles: Kinetics and antibacterial activity. Journal of Molecular liquids. 291, 111249. </w:t>
      </w:r>
    </w:p>
    <w:p w14:paraId="3916C3C8" w14:textId="77777777" w:rsidR="008F77B8" w:rsidRPr="008F77B8" w:rsidRDefault="008F77B8" w:rsidP="008F77B8">
      <w:pPr>
        <w:pStyle w:val="EndNoteBibliography"/>
        <w:spacing w:after="0"/>
      </w:pPr>
    </w:p>
    <w:p w14:paraId="0A5D1DAA" w14:textId="77777777" w:rsidR="008F77B8" w:rsidRPr="008F77B8" w:rsidRDefault="008F77B8" w:rsidP="008F77B8">
      <w:pPr>
        <w:pStyle w:val="EndNoteBibliography"/>
        <w:ind w:left="720" w:hanging="720"/>
      </w:pPr>
      <w:r w:rsidRPr="008F77B8">
        <w:t xml:space="preserve">ICH, 2005. Validation of Analytical Procedures: Text and Methodology. International Conference on Harmonization, of Technical Requirements for registration of Pharmaceuticals for Human Use Topic Q2 (R1), Geneva, Switzerland </w:t>
      </w:r>
    </w:p>
    <w:p w14:paraId="25160544" w14:textId="77777777" w:rsidR="008F77B8" w:rsidRPr="008F77B8" w:rsidRDefault="008F77B8" w:rsidP="008F77B8">
      <w:pPr>
        <w:pStyle w:val="EndNoteBibliography"/>
        <w:spacing w:after="0"/>
      </w:pPr>
    </w:p>
    <w:p w14:paraId="78176DC9" w14:textId="77777777" w:rsidR="008F77B8" w:rsidRPr="008F77B8" w:rsidRDefault="008F77B8" w:rsidP="008F77B8">
      <w:pPr>
        <w:pStyle w:val="EndNoteBibliography"/>
        <w:ind w:left="720" w:hanging="720"/>
      </w:pPr>
      <w:r w:rsidRPr="008F77B8">
        <w:t>Khalaf, S. and I. A. Shqair, 2010. Adsorption of Some Fluoroquinolones on Selected Adsorbents.</w:t>
      </w:r>
    </w:p>
    <w:p w14:paraId="462957A1" w14:textId="77777777" w:rsidR="008F77B8" w:rsidRPr="008F77B8" w:rsidRDefault="008F77B8" w:rsidP="008F77B8">
      <w:pPr>
        <w:pStyle w:val="EndNoteBibliography"/>
        <w:spacing w:after="0"/>
      </w:pPr>
    </w:p>
    <w:p w14:paraId="7B908F73" w14:textId="77777777" w:rsidR="008F77B8" w:rsidRPr="008F77B8" w:rsidRDefault="008F77B8" w:rsidP="008F77B8">
      <w:pPr>
        <w:pStyle w:val="EndNoteBibliography"/>
        <w:ind w:left="720" w:hanging="720"/>
      </w:pPr>
      <w:r w:rsidRPr="008F77B8">
        <w:t xml:space="preserve">Martucci, A., L. Pasti, N. Marchetti, et al., 2012. Adsorption of pharmaceuticals from aqueous solutions on synthetic zeolites. Microporous and Mesoporous Materials. 148, 174-183. </w:t>
      </w:r>
    </w:p>
    <w:p w14:paraId="5EC71E97" w14:textId="77777777" w:rsidR="008F77B8" w:rsidRPr="008F77B8" w:rsidRDefault="008F77B8" w:rsidP="008F77B8">
      <w:pPr>
        <w:pStyle w:val="EndNoteBibliography"/>
        <w:spacing w:after="0"/>
      </w:pPr>
    </w:p>
    <w:p w14:paraId="7A1CA613" w14:textId="77777777" w:rsidR="008F77B8" w:rsidRPr="008F77B8" w:rsidRDefault="008F77B8" w:rsidP="008F77B8">
      <w:pPr>
        <w:pStyle w:val="EndNoteBibliography"/>
        <w:ind w:left="720" w:hanging="720"/>
      </w:pPr>
      <w:r w:rsidRPr="008F77B8">
        <w:t xml:space="preserve">Sun, X., D. Hu, L. Y. Yang, et al., 2019. Efficient adsorption of Levofloxacin from aqueous solution using calcium alginate/metal organic frameworks composite beads. Journal of Sol-Gel Science and Technology. 91, 353-363. </w:t>
      </w:r>
    </w:p>
    <w:p w14:paraId="28660764" w14:textId="77777777" w:rsidR="008F77B8" w:rsidRPr="008F77B8" w:rsidRDefault="008F77B8" w:rsidP="008F77B8">
      <w:pPr>
        <w:pStyle w:val="EndNoteBibliography"/>
      </w:pPr>
    </w:p>
    <w:p w14:paraId="17FB3B59" w14:textId="381C1533" w:rsidR="000B2001" w:rsidRDefault="008F77B8" w:rsidP="008F77B8">
      <w:pPr>
        <w:spacing w:line="360" w:lineRule="auto"/>
        <w:jc w:val="both"/>
        <w:rPr>
          <w:rFonts w:asciiTheme="majorBidi" w:hAnsiTheme="majorBidi" w:cstheme="majorBidi"/>
          <w:b/>
        </w:rPr>
      </w:pPr>
      <w:r>
        <w:rPr>
          <w:rFonts w:asciiTheme="majorBidi" w:hAnsiTheme="majorBidi" w:cstheme="majorBidi"/>
          <w:b/>
        </w:rPr>
        <w:fldChar w:fldCharType="end"/>
      </w:r>
      <w:bookmarkEnd w:id="5"/>
    </w:p>
    <w:sectPr w:rsidR="000B2001" w:rsidSect="00D626D2">
      <w:footerReference w:type="default" r:id="rId15"/>
      <w:pgSz w:w="12240" w:h="15840"/>
      <w:pgMar w:top="1080" w:right="99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2955" w14:textId="77777777" w:rsidR="005B608A" w:rsidRDefault="005B608A" w:rsidP="00E01F78">
      <w:pPr>
        <w:spacing w:after="0" w:line="240" w:lineRule="auto"/>
      </w:pPr>
      <w:r>
        <w:separator/>
      </w:r>
    </w:p>
  </w:endnote>
  <w:endnote w:type="continuationSeparator" w:id="0">
    <w:p w14:paraId="671D6233" w14:textId="77777777" w:rsidR="005B608A" w:rsidRDefault="005B608A" w:rsidP="00E0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92333"/>
      <w:docPartObj>
        <w:docPartGallery w:val="Page Numbers (Bottom of Page)"/>
        <w:docPartUnique/>
      </w:docPartObj>
    </w:sdtPr>
    <w:sdtEndPr>
      <w:rPr>
        <w:noProof/>
      </w:rPr>
    </w:sdtEndPr>
    <w:sdtContent>
      <w:p w14:paraId="59E82577" w14:textId="0D474550" w:rsidR="0065209B" w:rsidRDefault="0065209B">
        <w:pPr>
          <w:pStyle w:val="Footer"/>
          <w:jc w:val="center"/>
        </w:pPr>
        <w:r>
          <w:fldChar w:fldCharType="begin"/>
        </w:r>
        <w:r>
          <w:instrText xml:space="preserve"> PAGE   \* MERGEFORMAT </w:instrText>
        </w:r>
        <w:r>
          <w:fldChar w:fldCharType="separate"/>
        </w:r>
        <w:r w:rsidR="00B32721">
          <w:rPr>
            <w:noProof/>
          </w:rPr>
          <w:t>5</w:t>
        </w:r>
        <w:r>
          <w:rPr>
            <w:noProof/>
          </w:rPr>
          <w:fldChar w:fldCharType="end"/>
        </w:r>
      </w:p>
    </w:sdtContent>
  </w:sdt>
  <w:p w14:paraId="4ADE28F6" w14:textId="5EAD0745" w:rsidR="0065209B" w:rsidRDefault="0065209B" w:rsidP="00E01F78">
    <w:pPr>
      <w:pStyle w:val="Footer"/>
      <w:tabs>
        <w:tab w:val="clear" w:pos="4513"/>
        <w:tab w:val="clear" w:pos="9026"/>
        <w:tab w:val="left" w:pos="569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CF719" w14:textId="77777777" w:rsidR="005B608A" w:rsidRDefault="005B608A" w:rsidP="00E01F78">
      <w:pPr>
        <w:spacing w:after="0" w:line="240" w:lineRule="auto"/>
      </w:pPr>
      <w:r>
        <w:separator/>
      </w:r>
    </w:p>
  </w:footnote>
  <w:footnote w:type="continuationSeparator" w:id="0">
    <w:p w14:paraId="604CFA28" w14:textId="77777777" w:rsidR="005B608A" w:rsidRDefault="005B608A" w:rsidP="00E01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162"/>
    <w:multiLevelType w:val="hybridMultilevel"/>
    <w:tmpl w:val="96B05BBA"/>
    <w:lvl w:ilvl="0" w:tplc="EDC2E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2F9"/>
    <w:multiLevelType w:val="multilevel"/>
    <w:tmpl w:val="CAC0DDB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103D0"/>
    <w:multiLevelType w:val="hybridMultilevel"/>
    <w:tmpl w:val="DD64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94EBA"/>
    <w:multiLevelType w:val="hybridMultilevel"/>
    <w:tmpl w:val="E088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2D5D"/>
    <w:multiLevelType w:val="hybridMultilevel"/>
    <w:tmpl w:val="1B0A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905CB"/>
    <w:multiLevelType w:val="multilevel"/>
    <w:tmpl w:val="2CB477C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C25EEE"/>
    <w:multiLevelType w:val="hybridMultilevel"/>
    <w:tmpl w:val="81AC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5393B"/>
    <w:multiLevelType w:val="hybridMultilevel"/>
    <w:tmpl w:val="7442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944DC"/>
    <w:multiLevelType w:val="hybridMultilevel"/>
    <w:tmpl w:val="C924E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50064"/>
    <w:multiLevelType w:val="hybridMultilevel"/>
    <w:tmpl w:val="4CE0C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745C8"/>
    <w:multiLevelType w:val="multilevel"/>
    <w:tmpl w:val="9C98E6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A0F9A"/>
    <w:multiLevelType w:val="hybridMultilevel"/>
    <w:tmpl w:val="7BA4E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76988"/>
    <w:multiLevelType w:val="hybridMultilevel"/>
    <w:tmpl w:val="99B0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04ED4"/>
    <w:multiLevelType w:val="multilevel"/>
    <w:tmpl w:val="2CB477C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C156BB"/>
    <w:multiLevelType w:val="hybridMultilevel"/>
    <w:tmpl w:val="364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02049"/>
    <w:multiLevelType w:val="hybridMultilevel"/>
    <w:tmpl w:val="7CE4ACCC"/>
    <w:lvl w:ilvl="0" w:tplc="8646B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464A5"/>
    <w:multiLevelType w:val="multilevel"/>
    <w:tmpl w:val="CAC0DDB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56418C"/>
    <w:multiLevelType w:val="hybridMultilevel"/>
    <w:tmpl w:val="CB0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04442"/>
    <w:multiLevelType w:val="hybridMultilevel"/>
    <w:tmpl w:val="AAA035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E9937AC"/>
    <w:multiLevelType w:val="multilevel"/>
    <w:tmpl w:val="2CB477C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172788"/>
    <w:multiLevelType w:val="hybridMultilevel"/>
    <w:tmpl w:val="A4A28A86"/>
    <w:lvl w:ilvl="0" w:tplc="0ED43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8317C7"/>
    <w:multiLevelType w:val="multilevel"/>
    <w:tmpl w:val="9C98E6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5"/>
  </w:num>
  <w:num w:numId="4">
    <w:abstractNumId w:val="19"/>
  </w:num>
  <w:num w:numId="5">
    <w:abstractNumId w:val="4"/>
  </w:num>
  <w:num w:numId="6">
    <w:abstractNumId w:val="2"/>
  </w:num>
  <w:num w:numId="7">
    <w:abstractNumId w:val="11"/>
  </w:num>
  <w:num w:numId="8">
    <w:abstractNumId w:val="9"/>
  </w:num>
  <w:num w:numId="9">
    <w:abstractNumId w:val="3"/>
  </w:num>
  <w:num w:numId="10">
    <w:abstractNumId w:val="7"/>
  </w:num>
  <w:num w:numId="11">
    <w:abstractNumId w:val="8"/>
  </w:num>
  <w:num w:numId="12">
    <w:abstractNumId w:val="13"/>
  </w:num>
  <w:num w:numId="13">
    <w:abstractNumId w:val="0"/>
  </w:num>
  <w:num w:numId="14">
    <w:abstractNumId w:val="20"/>
  </w:num>
  <w:num w:numId="15">
    <w:abstractNumId w:val="6"/>
  </w:num>
  <w:num w:numId="16">
    <w:abstractNumId w:val="12"/>
  </w:num>
  <w:num w:numId="17">
    <w:abstractNumId w:val="10"/>
  </w:num>
  <w:num w:numId="18">
    <w:abstractNumId w:val="18"/>
  </w:num>
  <w:num w:numId="19">
    <w:abstractNumId w:val="21"/>
  </w:num>
  <w:num w:numId="20">
    <w:abstractNumId w:val="15"/>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3MzE1MbA0NjAzsTBT0lEKTi0uzszPAykwNK0FAPYDATgtAAAA"/>
    <w:docVar w:name="EN.InstantFormat" w:val="&lt;ENInstantFormat&gt;&lt;Enabled&gt;1&lt;/Enabled&gt;&lt;ScanUnformatted&gt;1&lt;/ScanUnformatted&gt;&lt;ScanChanges&gt;1&lt;/ScanChanges&gt;&lt;Suspended&gt;0&lt;/Suspended&gt;&lt;/ENInstantFormat&gt;"/>
    <w:docVar w:name="EN.Layout" w:val="&lt;ENLayout&gt;&lt;Style&gt;Arab J Che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dvvravjxptxkexpwcp9dfar5zaxrpx2rxt&quot;&gt;Abedallah paper&lt;record-ids&gt;&lt;item&gt;17&lt;/item&gt;&lt;item&gt;56&lt;/item&gt;&lt;item&gt;57&lt;/item&gt;&lt;item&gt;59&lt;/item&gt;&lt;item&gt;60&lt;/item&gt;&lt;item&gt;61&lt;/item&gt;&lt;item&gt;62&lt;/item&gt;&lt;item&gt;84&lt;/item&gt;&lt;/record-ids&gt;&lt;/item&gt;&lt;/Libraries&gt;"/>
  </w:docVars>
  <w:rsids>
    <w:rsidRoot w:val="007910E3"/>
    <w:rsid w:val="00000F95"/>
    <w:rsid w:val="0000132A"/>
    <w:rsid w:val="00005FFF"/>
    <w:rsid w:val="000064E3"/>
    <w:rsid w:val="000140CC"/>
    <w:rsid w:val="00025875"/>
    <w:rsid w:val="0002632F"/>
    <w:rsid w:val="00026BF4"/>
    <w:rsid w:val="00030F9B"/>
    <w:rsid w:val="00031406"/>
    <w:rsid w:val="00034ACA"/>
    <w:rsid w:val="0003671A"/>
    <w:rsid w:val="00036877"/>
    <w:rsid w:val="000401E1"/>
    <w:rsid w:val="0004097D"/>
    <w:rsid w:val="00041593"/>
    <w:rsid w:val="0004358F"/>
    <w:rsid w:val="000438ED"/>
    <w:rsid w:val="00044B94"/>
    <w:rsid w:val="0004659E"/>
    <w:rsid w:val="00046921"/>
    <w:rsid w:val="00046B9F"/>
    <w:rsid w:val="00047C0A"/>
    <w:rsid w:val="00051F1A"/>
    <w:rsid w:val="00052F3A"/>
    <w:rsid w:val="00061F6C"/>
    <w:rsid w:val="00063287"/>
    <w:rsid w:val="0007067F"/>
    <w:rsid w:val="000723F7"/>
    <w:rsid w:val="00074535"/>
    <w:rsid w:val="0007471E"/>
    <w:rsid w:val="00074E6B"/>
    <w:rsid w:val="00076C68"/>
    <w:rsid w:val="00084B14"/>
    <w:rsid w:val="00087892"/>
    <w:rsid w:val="00091FC5"/>
    <w:rsid w:val="00093FC4"/>
    <w:rsid w:val="00094EAA"/>
    <w:rsid w:val="00097FFC"/>
    <w:rsid w:val="000A1149"/>
    <w:rsid w:val="000A21C5"/>
    <w:rsid w:val="000A2721"/>
    <w:rsid w:val="000A292B"/>
    <w:rsid w:val="000A586B"/>
    <w:rsid w:val="000A5CDA"/>
    <w:rsid w:val="000B1BF9"/>
    <w:rsid w:val="000B2001"/>
    <w:rsid w:val="000B2BFD"/>
    <w:rsid w:val="000B6C14"/>
    <w:rsid w:val="000B7938"/>
    <w:rsid w:val="000C0937"/>
    <w:rsid w:val="000C1D16"/>
    <w:rsid w:val="000C6CD6"/>
    <w:rsid w:val="000C7E56"/>
    <w:rsid w:val="000D0317"/>
    <w:rsid w:val="000D3B65"/>
    <w:rsid w:val="000D5DE4"/>
    <w:rsid w:val="000E3790"/>
    <w:rsid w:val="000E50AC"/>
    <w:rsid w:val="000E6D81"/>
    <w:rsid w:val="000E7D6C"/>
    <w:rsid w:val="000E7F9B"/>
    <w:rsid w:val="000F10AC"/>
    <w:rsid w:val="000F22F3"/>
    <w:rsid w:val="000F421B"/>
    <w:rsid w:val="000F42F3"/>
    <w:rsid w:val="001018C9"/>
    <w:rsid w:val="00104789"/>
    <w:rsid w:val="0010490A"/>
    <w:rsid w:val="001067B8"/>
    <w:rsid w:val="00106967"/>
    <w:rsid w:val="00107078"/>
    <w:rsid w:val="001073F8"/>
    <w:rsid w:val="001139F6"/>
    <w:rsid w:val="00113E36"/>
    <w:rsid w:val="00117F3E"/>
    <w:rsid w:val="00122508"/>
    <w:rsid w:val="00123854"/>
    <w:rsid w:val="0012404B"/>
    <w:rsid w:val="00125694"/>
    <w:rsid w:val="0012676C"/>
    <w:rsid w:val="00130128"/>
    <w:rsid w:val="001306A7"/>
    <w:rsid w:val="00131EAC"/>
    <w:rsid w:val="0013219E"/>
    <w:rsid w:val="00132A59"/>
    <w:rsid w:val="00132E9F"/>
    <w:rsid w:val="001332AB"/>
    <w:rsid w:val="00133B3E"/>
    <w:rsid w:val="00136716"/>
    <w:rsid w:val="00140D0C"/>
    <w:rsid w:val="00141309"/>
    <w:rsid w:val="001413D7"/>
    <w:rsid w:val="00146FC4"/>
    <w:rsid w:val="001470E6"/>
    <w:rsid w:val="00147FD6"/>
    <w:rsid w:val="001534DA"/>
    <w:rsid w:val="0015414D"/>
    <w:rsid w:val="001542EF"/>
    <w:rsid w:val="00154692"/>
    <w:rsid w:val="001561F9"/>
    <w:rsid w:val="00160106"/>
    <w:rsid w:val="00160CEE"/>
    <w:rsid w:val="001620A2"/>
    <w:rsid w:val="00162E85"/>
    <w:rsid w:val="001640BD"/>
    <w:rsid w:val="001656E5"/>
    <w:rsid w:val="00166F21"/>
    <w:rsid w:val="00171855"/>
    <w:rsid w:val="00171CAB"/>
    <w:rsid w:val="00173032"/>
    <w:rsid w:val="00173D8A"/>
    <w:rsid w:val="00180186"/>
    <w:rsid w:val="001821A0"/>
    <w:rsid w:val="001825DA"/>
    <w:rsid w:val="00182E0C"/>
    <w:rsid w:val="00185003"/>
    <w:rsid w:val="00190273"/>
    <w:rsid w:val="00194155"/>
    <w:rsid w:val="0019415F"/>
    <w:rsid w:val="0019463D"/>
    <w:rsid w:val="001A1B88"/>
    <w:rsid w:val="001A2163"/>
    <w:rsid w:val="001A3487"/>
    <w:rsid w:val="001A39CE"/>
    <w:rsid w:val="001B08CE"/>
    <w:rsid w:val="001B602D"/>
    <w:rsid w:val="001B69A4"/>
    <w:rsid w:val="001C19A2"/>
    <w:rsid w:val="001C236E"/>
    <w:rsid w:val="001C3913"/>
    <w:rsid w:val="001C4E7E"/>
    <w:rsid w:val="001C4ECC"/>
    <w:rsid w:val="001C54AD"/>
    <w:rsid w:val="001C6A39"/>
    <w:rsid w:val="001C73C2"/>
    <w:rsid w:val="001D2714"/>
    <w:rsid w:val="001D58A6"/>
    <w:rsid w:val="001D6052"/>
    <w:rsid w:val="001D72C9"/>
    <w:rsid w:val="001D7950"/>
    <w:rsid w:val="001E1111"/>
    <w:rsid w:val="001E51CF"/>
    <w:rsid w:val="001E573C"/>
    <w:rsid w:val="001E68F2"/>
    <w:rsid w:val="001F21AE"/>
    <w:rsid w:val="001F4CC5"/>
    <w:rsid w:val="001F58BA"/>
    <w:rsid w:val="0020058D"/>
    <w:rsid w:val="00204EE4"/>
    <w:rsid w:val="00205559"/>
    <w:rsid w:val="00207955"/>
    <w:rsid w:val="002117B3"/>
    <w:rsid w:val="002122A6"/>
    <w:rsid w:val="002152AA"/>
    <w:rsid w:val="00220BFC"/>
    <w:rsid w:val="00221BA8"/>
    <w:rsid w:val="00222ED2"/>
    <w:rsid w:val="00224906"/>
    <w:rsid w:val="00230BD3"/>
    <w:rsid w:val="00233486"/>
    <w:rsid w:val="00236DBA"/>
    <w:rsid w:val="00237CDE"/>
    <w:rsid w:val="00241059"/>
    <w:rsid w:val="00242FBB"/>
    <w:rsid w:val="0024388A"/>
    <w:rsid w:val="00243CCB"/>
    <w:rsid w:val="0024585D"/>
    <w:rsid w:val="00247B5E"/>
    <w:rsid w:val="00250328"/>
    <w:rsid w:val="00250F66"/>
    <w:rsid w:val="00252267"/>
    <w:rsid w:val="002556B5"/>
    <w:rsid w:val="002603D1"/>
    <w:rsid w:val="0026209E"/>
    <w:rsid w:val="00264420"/>
    <w:rsid w:val="002657D7"/>
    <w:rsid w:val="0026584F"/>
    <w:rsid w:val="00270195"/>
    <w:rsid w:val="002706C1"/>
    <w:rsid w:val="002724A9"/>
    <w:rsid w:val="00274024"/>
    <w:rsid w:val="00281DC2"/>
    <w:rsid w:val="00281E6D"/>
    <w:rsid w:val="00282654"/>
    <w:rsid w:val="00283BEE"/>
    <w:rsid w:val="0029137C"/>
    <w:rsid w:val="002919A6"/>
    <w:rsid w:val="00292B2E"/>
    <w:rsid w:val="00292F86"/>
    <w:rsid w:val="00293036"/>
    <w:rsid w:val="00296211"/>
    <w:rsid w:val="0029788B"/>
    <w:rsid w:val="002A1E01"/>
    <w:rsid w:val="002A1F85"/>
    <w:rsid w:val="002A2F58"/>
    <w:rsid w:val="002A3EB8"/>
    <w:rsid w:val="002A4F3C"/>
    <w:rsid w:val="002A5922"/>
    <w:rsid w:val="002A6554"/>
    <w:rsid w:val="002B48B3"/>
    <w:rsid w:val="002B6DFC"/>
    <w:rsid w:val="002C47C5"/>
    <w:rsid w:val="002C5CF7"/>
    <w:rsid w:val="002D16D4"/>
    <w:rsid w:val="002D3915"/>
    <w:rsid w:val="002D3DB0"/>
    <w:rsid w:val="002D5EDE"/>
    <w:rsid w:val="002E1495"/>
    <w:rsid w:val="002E3384"/>
    <w:rsid w:val="002E528E"/>
    <w:rsid w:val="002E6961"/>
    <w:rsid w:val="002E71A1"/>
    <w:rsid w:val="002F07E9"/>
    <w:rsid w:val="002F3316"/>
    <w:rsid w:val="002F3F59"/>
    <w:rsid w:val="00300272"/>
    <w:rsid w:val="00300323"/>
    <w:rsid w:val="003005AB"/>
    <w:rsid w:val="00303A2F"/>
    <w:rsid w:val="00305C5C"/>
    <w:rsid w:val="00307B0F"/>
    <w:rsid w:val="00311596"/>
    <w:rsid w:val="003117D7"/>
    <w:rsid w:val="00311DAB"/>
    <w:rsid w:val="00312F64"/>
    <w:rsid w:val="003148EA"/>
    <w:rsid w:val="00320F43"/>
    <w:rsid w:val="00321116"/>
    <w:rsid w:val="00324F64"/>
    <w:rsid w:val="003257CF"/>
    <w:rsid w:val="00326119"/>
    <w:rsid w:val="00326C2A"/>
    <w:rsid w:val="003271AE"/>
    <w:rsid w:val="0033064D"/>
    <w:rsid w:val="003345EC"/>
    <w:rsid w:val="00336406"/>
    <w:rsid w:val="00337FC7"/>
    <w:rsid w:val="0034114E"/>
    <w:rsid w:val="00341A87"/>
    <w:rsid w:val="003459A0"/>
    <w:rsid w:val="00346804"/>
    <w:rsid w:val="00346F6E"/>
    <w:rsid w:val="00352E58"/>
    <w:rsid w:val="00353213"/>
    <w:rsid w:val="0035395F"/>
    <w:rsid w:val="0035437D"/>
    <w:rsid w:val="00355E49"/>
    <w:rsid w:val="00357870"/>
    <w:rsid w:val="003630B6"/>
    <w:rsid w:val="0036365A"/>
    <w:rsid w:val="00364C0F"/>
    <w:rsid w:val="003656C3"/>
    <w:rsid w:val="003703AA"/>
    <w:rsid w:val="0037107A"/>
    <w:rsid w:val="00375C9B"/>
    <w:rsid w:val="00380F1F"/>
    <w:rsid w:val="003862CB"/>
    <w:rsid w:val="00387E21"/>
    <w:rsid w:val="003923AA"/>
    <w:rsid w:val="00392AF5"/>
    <w:rsid w:val="00395EAD"/>
    <w:rsid w:val="003A2B62"/>
    <w:rsid w:val="003A2CDA"/>
    <w:rsid w:val="003A2F2A"/>
    <w:rsid w:val="003A4D0E"/>
    <w:rsid w:val="003A4EA8"/>
    <w:rsid w:val="003B07A9"/>
    <w:rsid w:val="003B106B"/>
    <w:rsid w:val="003B1C72"/>
    <w:rsid w:val="003B3D84"/>
    <w:rsid w:val="003B7162"/>
    <w:rsid w:val="003B75B5"/>
    <w:rsid w:val="003C11D6"/>
    <w:rsid w:val="003C19FE"/>
    <w:rsid w:val="003C1D6F"/>
    <w:rsid w:val="003C26DC"/>
    <w:rsid w:val="003C3088"/>
    <w:rsid w:val="003C314B"/>
    <w:rsid w:val="003D0ED5"/>
    <w:rsid w:val="003D2CE3"/>
    <w:rsid w:val="003D5493"/>
    <w:rsid w:val="003D6168"/>
    <w:rsid w:val="003E4695"/>
    <w:rsid w:val="003E64B3"/>
    <w:rsid w:val="003E71DB"/>
    <w:rsid w:val="003E7516"/>
    <w:rsid w:val="003E774F"/>
    <w:rsid w:val="003F1A3E"/>
    <w:rsid w:val="003F40C4"/>
    <w:rsid w:val="003F4979"/>
    <w:rsid w:val="0040251E"/>
    <w:rsid w:val="00404113"/>
    <w:rsid w:val="0040476A"/>
    <w:rsid w:val="00404E6B"/>
    <w:rsid w:val="00405632"/>
    <w:rsid w:val="00405FAD"/>
    <w:rsid w:val="00405FF9"/>
    <w:rsid w:val="0041693D"/>
    <w:rsid w:val="00420319"/>
    <w:rsid w:val="00421083"/>
    <w:rsid w:val="00421A8A"/>
    <w:rsid w:val="00421FA0"/>
    <w:rsid w:val="00423019"/>
    <w:rsid w:val="00431292"/>
    <w:rsid w:val="004323C2"/>
    <w:rsid w:val="00434E44"/>
    <w:rsid w:val="00437016"/>
    <w:rsid w:val="004371B6"/>
    <w:rsid w:val="00440501"/>
    <w:rsid w:val="00445E77"/>
    <w:rsid w:val="00451C34"/>
    <w:rsid w:val="00452F72"/>
    <w:rsid w:val="00454DAC"/>
    <w:rsid w:val="00456558"/>
    <w:rsid w:val="0045704B"/>
    <w:rsid w:val="00463A2B"/>
    <w:rsid w:val="00464681"/>
    <w:rsid w:val="00465D17"/>
    <w:rsid w:val="00466F78"/>
    <w:rsid w:val="00470D2B"/>
    <w:rsid w:val="00477E83"/>
    <w:rsid w:val="00480EDC"/>
    <w:rsid w:val="00485C28"/>
    <w:rsid w:val="00487431"/>
    <w:rsid w:val="004904FB"/>
    <w:rsid w:val="004919ED"/>
    <w:rsid w:val="00495EDF"/>
    <w:rsid w:val="00496DB1"/>
    <w:rsid w:val="004A24CD"/>
    <w:rsid w:val="004A63BD"/>
    <w:rsid w:val="004B2E91"/>
    <w:rsid w:val="004B4D65"/>
    <w:rsid w:val="004B566B"/>
    <w:rsid w:val="004B58A6"/>
    <w:rsid w:val="004B6403"/>
    <w:rsid w:val="004C0027"/>
    <w:rsid w:val="004C17B9"/>
    <w:rsid w:val="004C3130"/>
    <w:rsid w:val="004C5D56"/>
    <w:rsid w:val="004C5F2F"/>
    <w:rsid w:val="004C6437"/>
    <w:rsid w:val="004D1DA4"/>
    <w:rsid w:val="004D2CA7"/>
    <w:rsid w:val="004D5955"/>
    <w:rsid w:val="004D6591"/>
    <w:rsid w:val="004D6596"/>
    <w:rsid w:val="004E16F6"/>
    <w:rsid w:val="004E2E08"/>
    <w:rsid w:val="004E57AD"/>
    <w:rsid w:val="004F1848"/>
    <w:rsid w:val="004F1E8F"/>
    <w:rsid w:val="004F3D63"/>
    <w:rsid w:val="004F4CCA"/>
    <w:rsid w:val="004F5F44"/>
    <w:rsid w:val="004F66E7"/>
    <w:rsid w:val="004F7F19"/>
    <w:rsid w:val="005022B1"/>
    <w:rsid w:val="00505782"/>
    <w:rsid w:val="00506109"/>
    <w:rsid w:val="0050773F"/>
    <w:rsid w:val="00511443"/>
    <w:rsid w:val="00512231"/>
    <w:rsid w:val="005160BC"/>
    <w:rsid w:val="00517FDE"/>
    <w:rsid w:val="005254FA"/>
    <w:rsid w:val="00532B2C"/>
    <w:rsid w:val="00532DFC"/>
    <w:rsid w:val="005345EC"/>
    <w:rsid w:val="00541188"/>
    <w:rsid w:val="00541BAC"/>
    <w:rsid w:val="005451BD"/>
    <w:rsid w:val="00545417"/>
    <w:rsid w:val="00545682"/>
    <w:rsid w:val="00546B62"/>
    <w:rsid w:val="005569A2"/>
    <w:rsid w:val="005572D4"/>
    <w:rsid w:val="00561341"/>
    <w:rsid w:val="00564E28"/>
    <w:rsid w:val="00565D40"/>
    <w:rsid w:val="0056620A"/>
    <w:rsid w:val="00566474"/>
    <w:rsid w:val="00567DB7"/>
    <w:rsid w:val="00570CA0"/>
    <w:rsid w:val="005750B4"/>
    <w:rsid w:val="005800D2"/>
    <w:rsid w:val="00583A6D"/>
    <w:rsid w:val="00585C4B"/>
    <w:rsid w:val="0059718D"/>
    <w:rsid w:val="00597772"/>
    <w:rsid w:val="00597AE9"/>
    <w:rsid w:val="005A1C9A"/>
    <w:rsid w:val="005A1D36"/>
    <w:rsid w:val="005A2174"/>
    <w:rsid w:val="005A28DA"/>
    <w:rsid w:val="005A3E50"/>
    <w:rsid w:val="005A781D"/>
    <w:rsid w:val="005B02DE"/>
    <w:rsid w:val="005B608A"/>
    <w:rsid w:val="005C634C"/>
    <w:rsid w:val="005C6CF9"/>
    <w:rsid w:val="005C7961"/>
    <w:rsid w:val="005D0655"/>
    <w:rsid w:val="005D0EA0"/>
    <w:rsid w:val="005D51DE"/>
    <w:rsid w:val="005D54A0"/>
    <w:rsid w:val="005D5801"/>
    <w:rsid w:val="005D5856"/>
    <w:rsid w:val="005E191A"/>
    <w:rsid w:val="005E1FC5"/>
    <w:rsid w:val="005E4E1B"/>
    <w:rsid w:val="005E6BF4"/>
    <w:rsid w:val="005F1C70"/>
    <w:rsid w:val="005F1F99"/>
    <w:rsid w:val="005F2673"/>
    <w:rsid w:val="005F415A"/>
    <w:rsid w:val="005F495B"/>
    <w:rsid w:val="005F5821"/>
    <w:rsid w:val="005F5CDC"/>
    <w:rsid w:val="006006F2"/>
    <w:rsid w:val="00600AE0"/>
    <w:rsid w:val="006025B1"/>
    <w:rsid w:val="00602EDB"/>
    <w:rsid w:val="006078F0"/>
    <w:rsid w:val="00610665"/>
    <w:rsid w:val="00612229"/>
    <w:rsid w:val="006131A6"/>
    <w:rsid w:val="006155C7"/>
    <w:rsid w:val="00616168"/>
    <w:rsid w:val="0061649C"/>
    <w:rsid w:val="00616926"/>
    <w:rsid w:val="006207B1"/>
    <w:rsid w:val="00620B94"/>
    <w:rsid w:val="0062255E"/>
    <w:rsid w:val="0062390E"/>
    <w:rsid w:val="00624CED"/>
    <w:rsid w:val="00625B1D"/>
    <w:rsid w:val="00633A8A"/>
    <w:rsid w:val="00633A9B"/>
    <w:rsid w:val="00635E67"/>
    <w:rsid w:val="006364EC"/>
    <w:rsid w:val="00636643"/>
    <w:rsid w:val="00640F09"/>
    <w:rsid w:val="00642AB2"/>
    <w:rsid w:val="006444F8"/>
    <w:rsid w:val="00644FBD"/>
    <w:rsid w:val="0064652A"/>
    <w:rsid w:val="00646B4B"/>
    <w:rsid w:val="0065092E"/>
    <w:rsid w:val="0065209B"/>
    <w:rsid w:val="00655DC4"/>
    <w:rsid w:val="00656265"/>
    <w:rsid w:val="00657A47"/>
    <w:rsid w:val="00657AD5"/>
    <w:rsid w:val="00662DC2"/>
    <w:rsid w:val="00663378"/>
    <w:rsid w:val="00665D7E"/>
    <w:rsid w:val="00670447"/>
    <w:rsid w:val="00683B3E"/>
    <w:rsid w:val="00683E59"/>
    <w:rsid w:val="00685191"/>
    <w:rsid w:val="006859A8"/>
    <w:rsid w:val="00690E6C"/>
    <w:rsid w:val="00693F4A"/>
    <w:rsid w:val="0069472A"/>
    <w:rsid w:val="006A1035"/>
    <w:rsid w:val="006A2BA5"/>
    <w:rsid w:val="006A6099"/>
    <w:rsid w:val="006A7432"/>
    <w:rsid w:val="006B1E2D"/>
    <w:rsid w:val="006B3BE8"/>
    <w:rsid w:val="006C079E"/>
    <w:rsid w:val="006C0F41"/>
    <w:rsid w:val="006C79C4"/>
    <w:rsid w:val="006D24D7"/>
    <w:rsid w:val="006D4D4F"/>
    <w:rsid w:val="006D5701"/>
    <w:rsid w:val="006D6EE2"/>
    <w:rsid w:val="006E001B"/>
    <w:rsid w:val="006E037E"/>
    <w:rsid w:val="006E1CF4"/>
    <w:rsid w:val="006E1E4C"/>
    <w:rsid w:val="006E2EDA"/>
    <w:rsid w:val="006E31CA"/>
    <w:rsid w:val="006F06E4"/>
    <w:rsid w:val="006F08CB"/>
    <w:rsid w:val="006F103D"/>
    <w:rsid w:val="006F1DA8"/>
    <w:rsid w:val="006F26DA"/>
    <w:rsid w:val="006F4E4C"/>
    <w:rsid w:val="006F6E4D"/>
    <w:rsid w:val="007009BB"/>
    <w:rsid w:val="00700D79"/>
    <w:rsid w:val="0070147D"/>
    <w:rsid w:val="007014DB"/>
    <w:rsid w:val="00704518"/>
    <w:rsid w:val="00704F59"/>
    <w:rsid w:val="00706A28"/>
    <w:rsid w:val="00710987"/>
    <w:rsid w:val="007130C2"/>
    <w:rsid w:val="00716CB1"/>
    <w:rsid w:val="00717E81"/>
    <w:rsid w:val="00720FAC"/>
    <w:rsid w:val="007211C4"/>
    <w:rsid w:val="007223E6"/>
    <w:rsid w:val="0072586E"/>
    <w:rsid w:val="00726C32"/>
    <w:rsid w:val="00727781"/>
    <w:rsid w:val="00731851"/>
    <w:rsid w:val="00732887"/>
    <w:rsid w:val="00733727"/>
    <w:rsid w:val="0073423C"/>
    <w:rsid w:val="00737B6B"/>
    <w:rsid w:val="00742815"/>
    <w:rsid w:val="007438DB"/>
    <w:rsid w:val="0074471C"/>
    <w:rsid w:val="00750545"/>
    <w:rsid w:val="00753368"/>
    <w:rsid w:val="007565F6"/>
    <w:rsid w:val="00762583"/>
    <w:rsid w:val="00763B8E"/>
    <w:rsid w:val="00763EF5"/>
    <w:rsid w:val="007642AB"/>
    <w:rsid w:val="007658B4"/>
    <w:rsid w:val="007702E6"/>
    <w:rsid w:val="007709AD"/>
    <w:rsid w:val="007737F8"/>
    <w:rsid w:val="007760AF"/>
    <w:rsid w:val="00777088"/>
    <w:rsid w:val="00777BE4"/>
    <w:rsid w:val="00781CA1"/>
    <w:rsid w:val="007838C9"/>
    <w:rsid w:val="007854A6"/>
    <w:rsid w:val="0078736F"/>
    <w:rsid w:val="0079037B"/>
    <w:rsid w:val="007910E3"/>
    <w:rsid w:val="00792721"/>
    <w:rsid w:val="00794463"/>
    <w:rsid w:val="007949BE"/>
    <w:rsid w:val="00794E23"/>
    <w:rsid w:val="007977B0"/>
    <w:rsid w:val="007A1846"/>
    <w:rsid w:val="007A2E4D"/>
    <w:rsid w:val="007A30B2"/>
    <w:rsid w:val="007A48F0"/>
    <w:rsid w:val="007A52AF"/>
    <w:rsid w:val="007A5B53"/>
    <w:rsid w:val="007A64A5"/>
    <w:rsid w:val="007B18BB"/>
    <w:rsid w:val="007B44EC"/>
    <w:rsid w:val="007B4698"/>
    <w:rsid w:val="007B478C"/>
    <w:rsid w:val="007C0B37"/>
    <w:rsid w:val="007C18B4"/>
    <w:rsid w:val="007C18D8"/>
    <w:rsid w:val="007C30BF"/>
    <w:rsid w:val="007C4044"/>
    <w:rsid w:val="007C4406"/>
    <w:rsid w:val="007C4728"/>
    <w:rsid w:val="007C4CCE"/>
    <w:rsid w:val="007C5FF2"/>
    <w:rsid w:val="007C6563"/>
    <w:rsid w:val="007D0EEA"/>
    <w:rsid w:val="007D0FD2"/>
    <w:rsid w:val="007D10C3"/>
    <w:rsid w:val="007D2AF0"/>
    <w:rsid w:val="007D5798"/>
    <w:rsid w:val="007E1EA2"/>
    <w:rsid w:val="007E4F34"/>
    <w:rsid w:val="007E56BA"/>
    <w:rsid w:val="007E5920"/>
    <w:rsid w:val="007E5C0F"/>
    <w:rsid w:val="007E7A01"/>
    <w:rsid w:val="007F0F33"/>
    <w:rsid w:val="007F2578"/>
    <w:rsid w:val="007F51B6"/>
    <w:rsid w:val="007F51E2"/>
    <w:rsid w:val="007F62BC"/>
    <w:rsid w:val="007F7331"/>
    <w:rsid w:val="00802E85"/>
    <w:rsid w:val="00804BE5"/>
    <w:rsid w:val="00805096"/>
    <w:rsid w:val="00805BC1"/>
    <w:rsid w:val="00806B1A"/>
    <w:rsid w:val="00807DBC"/>
    <w:rsid w:val="00810904"/>
    <w:rsid w:val="00814A6C"/>
    <w:rsid w:val="00821B02"/>
    <w:rsid w:val="008224B4"/>
    <w:rsid w:val="0082500F"/>
    <w:rsid w:val="00826B43"/>
    <w:rsid w:val="0082757E"/>
    <w:rsid w:val="0083027D"/>
    <w:rsid w:val="008325CB"/>
    <w:rsid w:val="0083502F"/>
    <w:rsid w:val="00836640"/>
    <w:rsid w:val="00837E18"/>
    <w:rsid w:val="00842B77"/>
    <w:rsid w:val="00843BB6"/>
    <w:rsid w:val="00845499"/>
    <w:rsid w:val="0085008D"/>
    <w:rsid w:val="008509B6"/>
    <w:rsid w:val="008645A7"/>
    <w:rsid w:val="00873A3C"/>
    <w:rsid w:val="0087533E"/>
    <w:rsid w:val="00877AFF"/>
    <w:rsid w:val="008812BC"/>
    <w:rsid w:val="00883BD3"/>
    <w:rsid w:val="00886EC0"/>
    <w:rsid w:val="008871A8"/>
    <w:rsid w:val="00887804"/>
    <w:rsid w:val="00887839"/>
    <w:rsid w:val="00892564"/>
    <w:rsid w:val="00896803"/>
    <w:rsid w:val="008978A2"/>
    <w:rsid w:val="008A6CC3"/>
    <w:rsid w:val="008B2634"/>
    <w:rsid w:val="008B636C"/>
    <w:rsid w:val="008B790D"/>
    <w:rsid w:val="008B7E91"/>
    <w:rsid w:val="008C5A91"/>
    <w:rsid w:val="008C7778"/>
    <w:rsid w:val="008D1A9C"/>
    <w:rsid w:val="008D66E4"/>
    <w:rsid w:val="008E3BF2"/>
    <w:rsid w:val="008E4887"/>
    <w:rsid w:val="008E4938"/>
    <w:rsid w:val="008F0E2C"/>
    <w:rsid w:val="008F2CC0"/>
    <w:rsid w:val="008F3B93"/>
    <w:rsid w:val="008F41EC"/>
    <w:rsid w:val="008F6D86"/>
    <w:rsid w:val="008F77B8"/>
    <w:rsid w:val="009003FA"/>
    <w:rsid w:val="0090187D"/>
    <w:rsid w:val="00903294"/>
    <w:rsid w:val="009052E9"/>
    <w:rsid w:val="00905891"/>
    <w:rsid w:val="00905AB0"/>
    <w:rsid w:val="00905DA7"/>
    <w:rsid w:val="009140F0"/>
    <w:rsid w:val="0091443D"/>
    <w:rsid w:val="00914D4A"/>
    <w:rsid w:val="00914FD1"/>
    <w:rsid w:val="00916ACC"/>
    <w:rsid w:val="009219CA"/>
    <w:rsid w:val="009235DA"/>
    <w:rsid w:val="00924A40"/>
    <w:rsid w:val="00925F1B"/>
    <w:rsid w:val="00927F67"/>
    <w:rsid w:val="00931FD4"/>
    <w:rsid w:val="00932177"/>
    <w:rsid w:val="00936F2A"/>
    <w:rsid w:val="00940404"/>
    <w:rsid w:val="0094211E"/>
    <w:rsid w:val="009433FD"/>
    <w:rsid w:val="009437FB"/>
    <w:rsid w:val="00944D99"/>
    <w:rsid w:val="009459F2"/>
    <w:rsid w:val="0094705D"/>
    <w:rsid w:val="0095141A"/>
    <w:rsid w:val="009535C2"/>
    <w:rsid w:val="0095631B"/>
    <w:rsid w:val="0095637E"/>
    <w:rsid w:val="00960125"/>
    <w:rsid w:val="00960EA8"/>
    <w:rsid w:val="009611DA"/>
    <w:rsid w:val="00961CDD"/>
    <w:rsid w:val="00962564"/>
    <w:rsid w:val="00963DCE"/>
    <w:rsid w:val="0096427A"/>
    <w:rsid w:val="0096489F"/>
    <w:rsid w:val="0098055F"/>
    <w:rsid w:val="00983798"/>
    <w:rsid w:val="0098534B"/>
    <w:rsid w:val="0098540C"/>
    <w:rsid w:val="00986113"/>
    <w:rsid w:val="009909D6"/>
    <w:rsid w:val="0099351A"/>
    <w:rsid w:val="009964AF"/>
    <w:rsid w:val="009A3D44"/>
    <w:rsid w:val="009A4383"/>
    <w:rsid w:val="009A504D"/>
    <w:rsid w:val="009A5A65"/>
    <w:rsid w:val="009A78CB"/>
    <w:rsid w:val="009B0B36"/>
    <w:rsid w:val="009B10BD"/>
    <w:rsid w:val="009B1729"/>
    <w:rsid w:val="009B2120"/>
    <w:rsid w:val="009B214B"/>
    <w:rsid w:val="009B31B0"/>
    <w:rsid w:val="009B341F"/>
    <w:rsid w:val="009B3C11"/>
    <w:rsid w:val="009B5D1F"/>
    <w:rsid w:val="009B60D8"/>
    <w:rsid w:val="009C1F35"/>
    <w:rsid w:val="009C4E2C"/>
    <w:rsid w:val="009C534C"/>
    <w:rsid w:val="009D0E5C"/>
    <w:rsid w:val="009D1BC2"/>
    <w:rsid w:val="009D267F"/>
    <w:rsid w:val="009D2C52"/>
    <w:rsid w:val="009D3F8D"/>
    <w:rsid w:val="009D6400"/>
    <w:rsid w:val="009D6D95"/>
    <w:rsid w:val="009E009C"/>
    <w:rsid w:val="009E3B34"/>
    <w:rsid w:val="009E4492"/>
    <w:rsid w:val="009F1116"/>
    <w:rsid w:val="009F6149"/>
    <w:rsid w:val="009F775F"/>
    <w:rsid w:val="009F7E56"/>
    <w:rsid w:val="00A0199D"/>
    <w:rsid w:val="00A068CB"/>
    <w:rsid w:val="00A07FFE"/>
    <w:rsid w:val="00A12BC4"/>
    <w:rsid w:val="00A13A78"/>
    <w:rsid w:val="00A14263"/>
    <w:rsid w:val="00A15EF2"/>
    <w:rsid w:val="00A1730E"/>
    <w:rsid w:val="00A21C19"/>
    <w:rsid w:val="00A2544C"/>
    <w:rsid w:val="00A31602"/>
    <w:rsid w:val="00A321AD"/>
    <w:rsid w:val="00A4062E"/>
    <w:rsid w:val="00A40685"/>
    <w:rsid w:val="00A41D29"/>
    <w:rsid w:val="00A424A7"/>
    <w:rsid w:val="00A42579"/>
    <w:rsid w:val="00A42ABD"/>
    <w:rsid w:val="00A43A6D"/>
    <w:rsid w:val="00A448DA"/>
    <w:rsid w:val="00A44F1B"/>
    <w:rsid w:val="00A4759E"/>
    <w:rsid w:val="00A47C27"/>
    <w:rsid w:val="00A50ADA"/>
    <w:rsid w:val="00A60816"/>
    <w:rsid w:val="00A65BD9"/>
    <w:rsid w:val="00A67F8C"/>
    <w:rsid w:val="00A72BA6"/>
    <w:rsid w:val="00A7455B"/>
    <w:rsid w:val="00A817B9"/>
    <w:rsid w:val="00A824E0"/>
    <w:rsid w:val="00A82581"/>
    <w:rsid w:val="00A8663C"/>
    <w:rsid w:val="00A86B60"/>
    <w:rsid w:val="00A876BB"/>
    <w:rsid w:val="00A87D60"/>
    <w:rsid w:val="00A90691"/>
    <w:rsid w:val="00A939BE"/>
    <w:rsid w:val="00A94B68"/>
    <w:rsid w:val="00A957C2"/>
    <w:rsid w:val="00AA6516"/>
    <w:rsid w:val="00AA659F"/>
    <w:rsid w:val="00AA7267"/>
    <w:rsid w:val="00AA7FBE"/>
    <w:rsid w:val="00AB138C"/>
    <w:rsid w:val="00AB32E4"/>
    <w:rsid w:val="00AB76F3"/>
    <w:rsid w:val="00AC35A3"/>
    <w:rsid w:val="00AC6B2D"/>
    <w:rsid w:val="00AC71F9"/>
    <w:rsid w:val="00AC7C9D"/>
    <w:rsid w:val="00AC7CA4"/>
    <w:rsid w:val="00AD0CB9"/>
    <w:rsid w:val="00AD3819"/>
    <w:rsid w:val="00AD7C59"/>
    <w:rsid w:val="00AD7F54"/>
    <w:rsid w:val="00AE2330"/>
    <w:rsid w:val="00AE2DE3"/>
    <w:rsid w:val="00AF2AF3"/>
    <w:rsid w:val="00AF41CD"/>
    <w:rsid w:val="00B0136C"/>
    <w:rsid w:val="00B0153E"/>
    <w:rsid w:val="00B01F1E"/>
    <w:rsid w:val="00B043A2"/>
    <w:rsid w:val="00B04F5D"/>
    <w:rsid w:val="00B068A2"/>
    <w:rsid w:val="00B07A44"/>
    <w:rsid w:val="00B11226"/>
    <w:rsid w:val="00B112F0"/>
    <w:rsid w:val="00B1200F"/>
    <w:rsid w:val="00B13DEC"/>
    <w:rsid w:val="00B16FBF"/>
    <w:rsid w:val="00B201AF"/>
    <w:rsid w:val="00B222DC"/>
    <w:rsid w:val="00B22EB0"/>
    <w:rsid w:val="00B239D4"/>
    <w:rsid w:val="00B32721"/>
    <w:rsid w:val="00B328E2"/>
    <w:rsid w:val="00B3371E"/>
    <w:rsid w:val="00B33A54"/>
    <w:rsid w:val="00B340E5"/>
    <w:rsid w:val="00B35307"/>
    <w:rsid w:val="00B36A8A"/>
    <w:rsid w:val="00B37869"/>
    <w:rsid w:val="00B40F90"/>
    <w:rsid w:val="00B41883"/>
    <w:rsid w:val="00B42C61"/>
    <w:rsid w:val="00B43566"/>
    <w:rsid w:val="00B44B1D"/>
    <w:rsid w:val="00B53391"/>
    <w:rsid w:val="00B536C2"/>
    <w:rsid w:val="00B53B50"/>
    <w:rsid w:val="00B544D1"/>
    <w:rsid w:val="00B60AEF"/>
    <w:rsid w:val="00B61E12"/>
    <w:rsid w:val="00B64106"/>
    <w:rsid w:val="00B6487A"/>
    <w:rsid w:val="00B651C8"/>
    <w:rsid w:val="00B65E7C"/>
    <w:rsid w:val="00B665E0"/>
    <w:rsid w:val="00B672FE"/>
    <w:rsid w:val="00B67C24"/>
    <w:rsid w:val="00B7358C"/>
    <w:rsid w:val="00B73975"/>
    <w:rsid w:val="00B73B39"/>
    <w:rsid w:val="00B741B5"/>
    <w:rsid w:val="00B748FA"/>
    <w:rsid w:val="00B75FAE"/>
    <w:rsid w:val="00B76E97"/>
    <w:rsid w:val="00B804BC"/>
    <w:rsid w:val="00B80FAD"/>
    <w:rsid w:val="00B82298"/>
    <w:rsid w:val="00B823E6"/>
    <w:rsid w:val="00B836E0"/>
    <w:rsid w:val="00B84590"/>
    <w:rsid w:val="00B87407"/>
    <w:rsid w:val="00B907B7"/>
    <w:rsid w:val="00B93222"/>
    <w:rsid w:val="00B95A36"/>
    <w:rsid w:val="00BA4EAB"/>
    <w:rsid w:val="00BA677A"/>
    <w:rsid w:val="00BB3B69"/>
    <w:rsid w:val="00BB4202"/>
    <w:rsid w:val="00BB4887"/>
    <w:rsid w:val="00BC217E"/>
    <w:rsid w:val="00BC2AE4"/>
    <w:rsid w:val="00BC3735"/>
    <w:rsid w:val="00BC7480"/>
    <w:rsid w:val="00BC7F23"/>
    <w:rsid w:val="00BD0127"/>
    <w:rsid w:val="00BD20BF"/>
    <w:rsid w:val="00BD26CF"/>
    <w:rsid w:val="00BD4C00"/>
    <w:rsid w:val="00BD5477"/>
    <w:rsid w:val="00BD69FD"/>
    <w:rsid w:val="00BE13CB"/>
    <w:rsid w:val="00BE22B8"/>
    <w:rsid w:val="00BE705A"/>
    <w:rsid w:val="00BE7E5C"/>
    <w:rsid w:val="00BF0877"/>
    <w:rsid w:val="00BF1523"/>
    <w:rsid w:val="00BF183B"/>
    <w:rsid w:val="00BF3E7B"/>
    <w:rsid w:val="00BF54D2"/>
    <w:rsid w:val="00BF6BD2"/>
    <w:rsid w:val="00C01F3D"/>
    <w:rsid w:val="00C026CE"/>
    <w:rsid w:val="00C03015"/>
    <w:rsid w:val="00C0432A"/>
    <w:rsid w:val="00C04B3C"/>
    <w:rsid w:val="00C04E15"/>
    <w:rsid w:val="00C0616A"/>
    <w:rsid w:val="00C078F5"/>
    <w:rsid w:val="00C079F4"/>
    <w:rsid w:val="00C107F5"/>
    <w:rsid w:val="00C1090E"/>
    <w:rsid w:val="00C12966"/>
    <w:rsid w:val="00C14A3A"/>
    <w:rsid w:val="00C14F81"/>
    <w:rsid w:val="00C15DB2"/>
    <w:rsid w:val="00C25AD7"/>
    <w:rsid w:val="00C27723"/>
    <w:rsid w:val="00C279AB"/>
    <w:rsid w:val="00C30ECB"/>
    <w:rsid w:val="00C317D5"/>
    <w:rsid w:val="00C318EE"/>
    <w:rsid w:val="00C32B95"/>
    <w:rsid w:val="00C341A8"/>
    <w:rsid w:val="00C3436A"/>
    <w:rsid w:val="00C36552"/>
    <w:rsid w:val="00C4038E"/>
    <w:rsid w:val="00C42ABF"/>
    <w:rsid w:val="00C43ECD"/>
    <w:rsid w:val="00C43F83"/>
    <w:rsid w:val="00C4438A"/>
    <w:rsid w:val="00C45E56"/>
    <w:rsid w:val="00C462C9"/>
    <w:rsid w:val="00C46653"/>
    <w:rsid w:val="00C467C4"/>
    <w:rsid w:val="00C47591"/>
    <w:rsid w:val="00C52644"/>
    <w:rsid w:val="00C54A9E"/>
    <w:rsid w:val="00C552ED"/>
    <w:rsid w:val="00C56634"/>
    <w:rsid w:val="00C626EF"/>
    <w:rsid w:val="00C63BEA"/>
    <w:rsid w:val="00C63EDD"/>
    <w:rsid w:val="00C63F67"/>
    <w:rsid w:val="00C7262C"/>
    <w:rsid w:val="00C72D43"/>
    <w:rsid w:val="00C72E54"/>
    <w:rsid w:val="00C76586"/>
    <w:rsid w:val="00C84A11"/>
    <w:rsid w:val="00C874E5"/>
    <w:rsid w:val="00C905FC"/>
    <w:rsid w:val="00C9246D"/>
    <w:rsid w:val="00C95F9E"/>
    <w:rsid w:val="00C96821"/>
    <w:rsid w:val="00CA0830"/>
    <w:rsid w:val="00CA1402"/>
    <w:rsid w:val="00CA233A"/>
    <w:rsid w:val="00CA7523"/>
    <w:rsid w:val="00CB0E62"/>
    <w:rsid w:val="00CB3F92"/>
    <w:rsid w:val="00CB44E1"/>
    <w:rsid w:val="00CB4E6B"/>
    <w:rsid w:val="00CB57FA"/>
    <w:rsid w:val="00CB6551"/>
    <w:rsid w:val="00CC0290"/>
    <w:rsid w:val="00CC1299"/>
    <w:rsid w:val="00CC1B51"/>
    <w:rsid w:val="00CC48DD"/>
    <w:rsid w:val="00CC6A9B"/>
    <w:rsid w:val="00CD2632"/>
    <w:rsid w:val="00CD396A"/>
    <w:rsid w:val="00CE04E3"/>
    <w:rsid w:val="00CE0525"/>
    <w:rsid w:val="00CE26CC"/>
    <w:rsid w:val="00CE294F"/>
    <w:rsid w:val="00CF0045"/>
    <w:rsid w:val="00CF37AA"/>
    <w:rsid w:val="00CF3A7D"/>
    <w:rsid w:val="00D017D2"/>
    <w:rsid w:val="00D01D57"/>
    <w:rsid w:val="00D0220A"/>
    <w:rsid w:val="00D03415"/>
    <w:rsid w:val="00D06AD2"/>
    <w:rsid w:val="00D15C6F"/>
    <w:rsid w:val="00D15FCF"/>
    <w:rsid w:val="00D160BD"/>
    <w:rsid w:val="00D2158D"/>
    <w:rsid w:val="00D21F5F"/>
    <w:rsid w:val="00D2220E"/>
    <w:rsid w:val="00D24242"/>
    <w:rsid w:val="00D24E16"/>
    <w:rsid w:val="00D2611D"/>
    <w:rsid w:val="00D2624B"/>
    <w:rsid w:val="00D2713C"/>
    <w:rsid w:val="00D274DA"/>
    <w:rsid w:val="00D31839"/>
    <w:rsid w:val="00D326C0"/>
    <w:rsid w:val="00D33830"/>
    <w:rsid w:val="00D37226"/>
    <w:rsid w:val="00D37EB3"/>
    <w:rsid w:val="00D413FF"/>
    <w:rsid w:val="00D42BD7"/>
    <w:rsid w:val="00D43AF2"/>
    <w:rsid w:val="00D43E40"/>
    <w:rsid w:val="00D5095A"/>
    <w:rsid w:val="00D50F8E"/>
    <w:rsid w:val="00D550F7"/>
    <w:rsid w:val="00D57E0D"/>
    <w:rsid w:val="00D62216"/>
    <w:rsid w:val="00D623B7"/>
    <w:rsid w:val="00D626D2"/>
    <w:rsid w:val="00D6447C"/>
    <w:rsid w:val="00D655E0"/>
    <w:rsid w:val="00D660C6"/>
    <w:rsid w:val="00D71915"/>
    <w:rsid w:val="00D76F51"/>
    <w:rsid w:val="00D777E5"/>
    <w:rsid w:val="00D8240E"/>
    <w:rsid w:val="00D83277"/>
    <w:rsid w:val="00D84BED"/>
    <w:rsid w:val="00D85174"/>
    <w:rsid w:val="00D85921"/>
    <w:rsid w:val="00D91B9E"/>
    <w:rsid w:val="00D979C8"/>
    <w:rsid w:val="00DA0C4A"/>
    <w:rsid w:val="00DA1558"/>
    <w:rsid w:val="00DA1FED"/>
    <w:rsid w:val="00DA2783"/>
    <w:rsid w:val="00DA6863"/>
    <w:rsid w:val="00DA7EBB"/>
    <w:rsid w:val="00DB0DE0"/>
    <w:rsid w:val="00DB4775"/>
    <w:rsid w:val="00DB490E"/>
    <w:rsid w:val="00DB5CAD"/>
    <w:rsid w:val="00DB790F"/>
    <w:rsid w:val="00DC10FC"/>
    <w:rsid w:val="00DC2B93"/>
    <w:rsid w:val="00DC4F8C"/>
    <w:rsid w:val="00DC51DF"/>
    <w:rsid w:val="00DC5D2D"/>
    <w:rsid w:val="00DC636E"/>
    <w:rsid w:val="00DD0AFC"/>
    <w:rsid w:val="00DD1F04"/>
    <w:rsid w:val="00DD56CC"/>
    <w:rsid w:val="00DD6F72"/>
    <w:rsid w:val="00DE080D"/>
    <w:rsid w:val="00DE1732"/>
    <w:rsid w:val="00DE1796"/>
    <w:rsid w:val="00DE190C"/>
    <w:rsid w:val="00DE2F66"/>
    <w:rsid w:val="00DF0729"/>
    <w:rsid w:val="00DF19B9"/>
    <w:rsid w:val="00DF3E9B"/>
    <w:rsid w:val="00E01055"/>
    <w:rsid w:val="00E01BCF"/>
    <w:rsid w:val="00E01F78"/>
    <w:rsid w:val="00E02BFC"/>
    <w:rsid w:val="00E03D25"/>
    <w:rsid w:val="00E065BA"/>
    <w:rsid w:val="00E07CD1"/>
    <w:rsid w:val="00E11D61"/>
    <w:rsid w:val="00E201C3"/>
    <w:rsid w:val="00E20B84"/>
    <w:rsid w:val="00E21CD0"/>
    <w:rsid w:val="00E2303D"/>
    <w:rsid w:val="00E23E5B"/>
    <w:rsid w:val="00E23ED5"/>
    <w:rsid w:val="00E260A7"/>
    <w:rsid w:val="00E31021"/>
    <w:rsid w:val="00E31AEB"/>
    <w:rsid w:val="00E32046"/>
    <w:rsid w:val="00E32FB7"/>
    <w:rsid w:val="00E33509"/>
    <w:rsid w:val="00E35822"/>
    <w:rsid w:val="00E3630D"/>
    <w:rsid w:val="00E36831"/>
    <w:rsid w:val="00E41084"/>
    <w:rsid w:val="00E439FA"/>
    <w:rsid w:val="00E43A87"/>
    <w:rsid w:val="00E50BFD"/>
    <w:rsid w:val="00E5164C"/>
    <w:rsid w:val="00E52215"/>
    <w:rsid w:val="00E52A7F"/>
    <w:rsid w:val="00E52F01"/>
    <w:rsid w:val="00E5345E"/>
    <w:rsid w:val="00E55921"/>
    <w:rsid w:val="00E55972"/>
    <w:rsid w:val="00E60434"/>
    <w:rsid w:val="00E61496"/>
    <w:rsid w:val="00E616C2"/>
    <w:rsid w:val="00E717EA"/>
    <w:rsid w:val="00E810A8"/>
    <w:rsid w:val="00E81FC2"/>
    <w:rsid w:val="00E84427"/>
    <w:rsid w:val="00E85684"/>
    <w:rsid w:val="00E85DBC"/>
    <w:rsid w:val="00E86BED"/>
    <w:rsid w:val="00E9044D"/>
    <w:rsid w:val="00E91396"/>
    <w:rsid w:val="00E9290A"/>
    <w:rsid w:val="00E959EB"/>
    <w:rsid w:val="00E97B30"/>
    <w:rsid w:val="00EA2D98"/>
    <w:rsid w:val="00EA4023"/>
    <w:rsid w:val="00EB1383"/>
    <w:rsid w:val="00EB237C"/>
    <w:rsid w:val="00EB27A2"/>
    <w:rsid w:val="00EB4DEC"/>
    <w:rsid w:val="00EB560E"/>
    <w:rsid w:val="00EB5D1F"/>
    <w:rsid w:val="00EC2AAD"/>
    <w:rsid w:val="00EC395C"/>
    <w:rsid w:val="00EC3E45"/>
    <w:rsid w:val="00EC4997"/>
    <w:rsid w:val="00EC5C5A"/>
    <w:rsid w:val="00ED046C"/>
    <w:rsid w:val="00ED199F"/>
    <w:rsid w:val="00ED2471"/>
    <w:rsid w:val="00ED2CE7"/>
    <w:rsid w:val="00ED308D"/>
    <w:rsid w:val="00EE52DC"/>
    <w:rsid w:val="00EF4087"/>
    <w:rsid w:val="00F04221"/>
    <w:rsid w:val="00F06785"/>
    <w:rsid w:val="00F11749"/>
    <w:rsid w:val="00F11954"/>
    <w:rsid w:val="00F138AF"/>
    <w:rsid w:val="00F20377"/>
    <w:rsid w:val="00F20742"/>
    <w:rsid w:val="00F213E0"/>
    <w:rsid w:val="00F217C3"/>
    <w:rsid w:val="00F2222E"/>
    <w:rsid w:val="00F2336B"/>
    <w:rsid w:val="00F2344E"/>
    <w:rsid w:val="00F26D2E"/>
    <w:rsid w:val="00F33595"/>
    <w:rsid w:val="00F35A2E"/>
    <w:rsid w:val="00F40C9C"/>
    <w:rsid w:val="00F44D19"/>
    <w:rsid w:val="00F46E92"/>
    <w:rsid w:val="00F52353"/>
    <w:rsid w:val="00F53C5D"/>
    <w:rsid w:val="00F56ED0"/>
    <w:rsid w:val="00F576EA"/>
    <w:rsid w:val="00F618A4"/>
    <w:rsid w:val="00F64C1D"/>
    <w:rsid w:val="00F668CC"/>
    <w:rsid w:val="00F70FDC"/>
    <w:rsid w:val="00F753C6"/>
    <w:rsid w:val="00F76451"/>
    <w:rsid w:val="00F8430F"/>
    <w:rsid w:val="00F9087F"/>
    <w:rsid w:val="00F911D3"/>
    <w:rsid w:val="00F932BF"/>
    <w:rsid w:val="00F97DD6"/>
    <w:rsid w:val="00F97F51"/>
    <w:rsid w:val="00FA0872"/>
    <w:rsid w:val="00FA2C8A"/>
    <w:rsid w:val="00FA3E19"/>
    <w:rsid w:val="00FA74B6"/>
    <w:rsid w:val="00FB092D"/>
    <w:rsid w:val="00FB1E67"/>
    <w:rsid w:val="00FC006F"/>
    <w:rsid w:val="00FC0113"/>
    <w:rsid w:val="00FC1A78"/>
    <w:rsid w:val="00FC3CE8"/>
    <w:rsid w:val="00FC51B4"/>
    <w:rsid w:val="00FD05FD"/>
    <w:rsid w:val="00FD0B09"/>
    <w:rsid w:val="00FE3A17"/>
    <w:rsid w:val="00FE3C7E"/>
    <w:rsid w:val="00FE4A9D"/>
    <w:rsid w:val="00FE4D29"/>
    <w:rsid w:val="00FE65AC"/>
    <w:rsid w:val="00FE6E02"/>
    <w:rsid w:val="00FE6E5E"/>
    <w:rsid w:val="00FF0E94"/>
    <w:rsid w:val="00FF1E2E"/>
    <w:rsid w:val="00FF25C3"/>
    <w:rsid w:val="00FF2960"/>
    <w:rsid w:val="00FF5B25"/>
    <w:rsid w:val="00FF7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8C9BD"/>
  <w15:chartTrackingRefBased/>
  <w15:docId w15:val="{AAF8BA6C-81CE-41DD-80F7-26F75157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E3"/>
    <w:pPr>
      <w:spacing w:line="256"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5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18"/>
    <w:basedOn w:val="TableNormal"/>
    <w:rsid w:val="0013219E"/>
    <w:pPr>
      <w:spacing w:line="254" w:lineRule="auto"/>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17">
    <w:name w:val="17"/>
    <w:basedOn w:val="TableNormal"/>
    <w:rsid w:val="0013219E"/>
    <w:pPr>
      <w:spacing w:after="0" w:line="240" w:lineRule="auto"/>
    </w:pPr>
    <w:rPr>
      <w:rFonts w:ascii="Calibri" w:eastAsia="Calibri" w:hAnsi="Calibri" w:cs="Calibri"/>
    </w:rPr>
    <w:tblPr>
      <w:tblStyleRowBandSize w:val="1"/>
      <w:tblStyleColBandSize w:val="1"/>
      <w:tblInd w:w="0" w:type="nil"/>
    </w:tblPr>
  </w:style>
  <w:style w:type="table" w:customStyle="1" w:styleId="16">
    <w:name w:val="16"/>
    <w:basedOn w:val="TableNormal"/>
    <w:rsid w:val="0013219E"/>
    <w:pPr>
      <w:spacing w:line="254" w:lineRule="auto"/>
    </w:pPr>
    <w:rPr>
      <w:rFonts w:ascii="Calibri" w:eastAsia="Calibri" w:hAnsi="Calibri" w:cs="Calibri"/>
    </w:rPr>
    <w:tblPr>
      <w:tblStyleRowBandSize w:val="1"/>
      <w:tblStyleColBandSize w:val="1"/>
      <w:tblInd w:w="0" w:type="nil"/>
      <w:tblCellMar>
        <w:left w:w="115" w:type="dxa"/>
        <w:right w:w="115" w:type="dxa"/>
      </w:tblCellMar>
    </w:tblPr>
  </w:style>
  <w:style w:type="table" w:styleId="TableGrid">
    <w:name w:val="Table Grid"/>
    <w:basedOn w:val="TableNormal"/>
    <w:uiPriority w:val="59"/>
    <w:rsid w:val="001321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13219E"/>
    <w:pPr>
      <w:spacing w:after="0" w:line="240" w:lineRule="auto"/>
    </w:pPr>
    <w:rPr>
      <w:rFonts w:ascii="Calibri" w:eastAsia="Calibri" w:hAnsi="Calibri" w:cs="Calibri"/>
    </w:rPr>
    <w:tblPr>
      <w:tblStyleRowBandSize w:val="1"/>
      <w:tblStyleColBandSize w:val="1"/>
      <w:tblInd w:w="0" w:type="nil"/>
    </w:tblPr>
  </w:style>
  <w:style w:type="table" w:customStyle="1" w:styleId="9">
    <w:name w:val="9"/>
    <w:basedOn w:val="TableNormal"/>
    <w:rsid w:val="009B3C11"/>
    <w:pPr>
      <w:spacing w:after="0" w:line="240" w:lineRule="auto"/>
    </w:pPr>
    <w:rPr>
      <w:rFonts w:ascii="Calibri" w:eastAsia="Calibri" w:hAnsi="Calibri" w:cs="Calibri"/>
    </w:rPr>
    <w:tblPr>
      <w:tblStyleRowBandSize w:val="1"/>
      <w:tblStyleColBandSize w:val="1"/>
      <w:tblInd w:w="0" w:type="nil"/>
    </w:tblPr>
  </w:style>
  <w:style w:type="table" w:customStyle="1" w:styleId="4">
    <w:name w:val="4"/>
    <w:basedOn w:val="TableNormal"/>
    <w:rsid w:val="007223E6"/>
    <w:pPr>
      <w:spacing w:after="0" w:line="240" w:lineRule="auto"/>
    </w:pPr>
    <w:rPr>
      <w:rFonts w:ascii="Calibri" w:eastAsia="Calibri" w:hAnsi="Calibri" w:cs="Calibri"/>
    </w:rPr>
    <w:tblPr>
      <w:tblStyleRowBandSize w:val="1"/>
      <w:tblStyleColBandSize w:val="1"/>
      <w:tblInd w:w="0" w:type="nil"/>
    </w:tblPr>
  </w:style>
  <w:style w:type="table" w:customStyle="1" w:styleId="3">
    <w:name w:val="3"/>
    <w:basedOn w:val="TableNormal"/>
    <w:rsid w:val="007223E6"/>
    <w:pPr>
      <w:spacing w:after="0" w:line="240" w:lineRule="auto"/>
    </w:pPr>
    <w:rPr>
      <w:rFonts w:ascii="Calibri" w:eastAsia="Calibri" w:hAnsi="Calibri" w:cs="Calibri"/>
    </w:rPr>
    <w:tblPr>
      <w:tblStyleRowBandSize w:val="1"/>
      <w:tblStyleColBandSize w:val="1"/>
      <w:tblInd w:w="0" w:type="nil"/>
    </w:tblPr>
  </w:style>
  <w:style w:type="table" w:customStyle="1" w:styleId="2">
    <w:name w:val="2"/>
    <w:basedOn w:val="TableNormal"/>
    <w:rsid w:val="007223E6"/>
    <w:pPr>
      <w:spacing w:after="0" w:line="240" w:lineRule="auto"/>
    </w:pPr>
    <w:rPr>
      <w:rFonts w:ascii="Calibri" w:eastAsia="Calibri" w:hAnsi="Calibri" w:cs="Calibri"/>
    </w:rPr>
    <w:tblPr>
      <w:tblStyleRowBandSize w:val="1"/>
      <w:tblStyleColBandSize w:val="1"/>
      <w:tblInd w:w="0" w:type="nil"/>
    </w:tblPr>
  </w:style>
  <w:style w:type="character" w:styleId="PlaceholderText">
    <w:name w:val="Placeholder Text"/>
    <w:basedOn w:val="DefaultParagraphFont"/>
    <w:uiPriority w:val="99"/>
    <w:semiHidden/>
    <w:rsid w:val="007B18BB"/>
    <w:rPr>
      <w:color w:val="808080"/>
    </w:rPr>
  </w:style>
  <w:style w:type="character" w:styleId="CommentReference">
    <w:name w:val="annotation reference"/>
    <w:basedOn w:val="DefaultParagraphFont"/>
    <w:uiPriority w:val="99"/>
    <w:semiHidden/>
    <w:unhideWhenUsed/>
    <w:rsid w:val="00F40C9C"/>
    <w:rPr>
      <w:sz w:val="16"/>
      <w:szCs w:val="16"/>
    </w:rPr>
  </w:style>
  <w:style w:type="paragraph" w:styleId="CommentText">
    <w:name w:val="annotation text"/>
    <w:basedOn w:val="Normal"/>
    <w:link w:val="CommentTextChar"/>
    <w:uiPriority w:val="99"/>
    <w:semiHidden/>
    <w:unhideWhenUsed/>
    <w:rsid w:val="00F40C9C"/>
    <w:pPr>
      <w:spacing w:line="240" w:lineRule="auto"/>
    </w:pPr>
    <w:rPr>
      <w:sz w:val="20"/>
      <w:szCs w:val="20"/>
    </w:rPr>
  </w:style>
  <w:style w:type="character" w:customStyle="1" w:styleId="CommentTextChar">
    <w:name w:val="Comment Text Char"/>
    <w:basedOn w:val="DefaultParagraphFont"/>
    <w:link w:val="CommentText"/>
    <w:uiPriority w:val="99"/>
    <w:semiHidden/>
    <w:rsid w:val="00F40C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0C9C"/>
    <w:rPr>
      <w:b/>
      <w:bCs/>
    </w:rPr>
  </w:style>
  <w:style w:type="character" w:customStyle="1" w:styleId="CommentSubjectChar">
    <w:name w:val="Comment Subject Char"/>
    <w:basedOn w:val="CommentTextChar"/>
    <w:link w:val="CommentSubject"/>
    <w:uiPriority w:val="99"/>
    <w:semiHidden/>
    <w:rsid w:val="00F40C9C"/>
    <w:rPr>
      <w:rFonts w:ascii="Calibri" w:eastAsia="Calibri" w:hAnsi="Calibri" w:cs="Calibri"/>
      <w:b/>
      <w:bCs/>
      <w:sz w:val="20"/>
      <w:szCs w:val="20"/>
    </w:rPr>
  </w:style>
  <w:style w:type="paragraph" w:styleId="ListParagraph">
    <w:name w:val="List Paragraph"/>
    <w:basedOn w:val="Normal"/>
    <w:uiPriority w:val="34"/>
    <w:qFormat/>
    <w:rsid w:val="00B95A36"/>
    <w:pPr>
      <w:ind w:left="720"/>
      <w:contextualSpacing/>
    </w:pPr>
  </w:style>
  <w:style w:type="paragraph" w:styleId="BalloonText">
    <w:name w:val="Balloon Text"/>
    <w:basedOn w:val="Normal"/>
    <w:link w:val="BalloonTextChar"/>
    <w:uiPriority w:val="99"/>
    <w:semiHidden/>
    <w:unhideWhenUsed/>
    <w:rsid w:val="009B2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120"/>
    <w:rPr>
      <w:rFonts w:ascii="Segoe UI" w:eastAsia="Calibri" w:hAnsi="Segoe UI" w:cs="Segoe UI"/>
      <w:sz w:val="18"/>
      <w:szCs w:val="18"/>
    </w:rPr>
  </w:style>
  <w:style w:type="paragraph" w:styleId="Header">
    <w:name w:val="header"/>
    <w:basedOn w:val="Normal"/>
    <w:link w:val="HeaderChar"/>
    <w:uiPriority w:val="99"/>
    <w:unhideWhenUsed/>
    <w:rsid w:val="00E0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F78"/>
    <w:rPr>
      <w:rFonts w:ascii="Calibri" w:eastAsia="Calibri" w:hAnsi="Calibri" w:cs="Calibri"/>
    </w:rPr>
  </w:style>
  <w:style w:type="paragraph" w:styleId="Footer">
    <w:name w:val="footer"/>
    <w:basedOn w:val="Normal"/>
    <w:link w:val="FooterChar"/>
    <w:uiPriority w:val="99"/>
    <w:unhideWhenUsed/>
    <w:rsid w:val="00E0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F78"/>
    <w:rPr>
      <w:rFonts w:ascii="Calibri" w:eastAsia="Calibri" w:hAnsi="Calibri" w:cs="Calibri"/>
    </w:rPr>
  </w:style>
  <w:style w:type="paragraph" w:styleId="Caption">
    <w:name w:val="caption"/>
    <w:basedOn w:val="Normal"/>
    <w:next w:val="Normal"/>
    <w:uiPriority w:val="35"/>
    <w:unhideWhenUsed/>
    <w:qFormat/>
    <w:rsid w:val="004904FB"/>
    <w:pPr>
      <w:bidi/>
      <w:spacing w:line="240" w:lineRule="auto"/>
    </w:pPr>
    <w:rPr>
      <w:rFonts w:asciiTheme="minorHAnsi" w:eastAsiaTheme="minorHAnsi" w:hAnsiTheme="minorHAnsi" w:cstheme="minorBidi"/>
      <w:i/>
      <w:iCs/>
      <w:color w:val="44546A" w:themeColor="text2"/>
      <w:sz w:val="18"/>
      <w:szCs w:val="18"/>
    </w:rPr>
  </w:style>
  <w:style w:type="table" w:styleId="GridTable5Dark-Accent4">
    <w:name w:val="Grid Table 5 Dark Accent 4"/>
    <w:basedOn w:val="TableNormal"/>
    <w:uiPriority w:val="50"/>
    <w:rsid w:val="00C54A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EndNoteBibliographyTitle">
    <w:name w:val="EndNote Bibliography Title"/>
    <w:basedOn w:val="Normal"/>
    <w:link w:val="EndNoteBibliographyTitleChar"/>
    <w:rsid w:val="00341A87"/>
    <w:pPr>
      <w:spacing w:after="0"/>
      <w:jc w:val="center"/>
    </w:pPr>
    <w:rPr>
      <w:noProof/>
    </w:rPr>
  </w:style>
  <w:style w:type="character" w:customStyle="1" w:styleId="EndNoteBibliographyTitleChar">
    <w:name w:val="EndNote Bibliography Title Char"/>
    <w:basedOn w:val="DefaultParagraphFont"/>
    <w:link w:val="EndNoteBibliographyTitle"/>
    <w:rsid w:val="00341A87"/>
    <w:rPr>
      <w:rFonts w:ascii="Calibri" w:eastAsia="Calibri" w:hAnsi="Calibri" w:cs="Calibri"/>
      <w:noProof/>
    </w:rPr>
  </w:style>
  <w:style w:type="paragraph" w:customStyle="1" w:styleId="EndNoteBibliography">
    <w:name w:val="EndNote Bibliography"/>
    <w:basedOn w:val="Normal"/>
    <w:link w:val="EndNoteBibliographyChar"/>
    <w:rsid w:val="00341A87"/>
    <w:pPr>
      <w:spacing w:line="240" w:lineRule="auto"/>
      <w:jc w:val="both"/>
    </w:pPr>
    <w:rPr>
      <w:noProof/>
    </w:rPr>
  </w:style>
  <w:style w:type="character" w:customStyle="1" w:styleId="EndNoteBibliographyChar">
    <w:name w:val="EndNote Bibliography Char"/>
    <w:basedOn w:val="DefaultParagraphFont"/>
    <w:link w:val="EndNoteBibliography"/>
    <w:rsid w:val="00341A87"/>
    <w:rPr>
      <w:rFonts w:ascii="Calibri" w:eastAsia="Calibri" w:hAnsi="Calibri" w:cs="Calibri"/>
      <w:noProof/>
    </w:rPr>
  </w:style>
  <w:style w:type="character" w:styleId="Hyperlink">
    <w:name w:val="Hyperlink"/>
    <w:basedOn w:val="DefaultParagraphFont"/>
    <w:uiPriority w:val="99"/>
    <w:unhideWhenUsed/>
    <w:rsid w:val="00093FC4"/>
    <w:rPr>
      <w:color w:val="0563C1" w:themeColor="hyperlink"/>
      <w:u w:val="single"/>
    </w:rPr>
  </w:style>
  <w:style w:type="table" w:customStyle="1" w:styleId="TableGrid1">
    <w:name w:val="Table Grid1"/>
    <w:basedOn w:val="TableNormal"/>
    <w:next w:val="TableGrid"/>
    <w:uiPriority w:val="39"/>
    <w:rsid w:val="00B3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04">
      <w:bodyDiv w:val="1"/>
      <w:marLeft w:val="0"/>
      <w:marRight w:val="0"/>
      <w:marTop w:val="0"/>
      <w:marBottom w:val="0"/>
      <w:divBdr>
        <w:top w:val="none" w:sz="0" w:space="0" w:color="auto"/>
        <w:left w:val="none" w:sz="0" w:space="0" w:color="auto"/>
        <w:bottom w:val="none" w:sz="0" w:space="0" w:color="auto"/>
        <w:right w:val="none" w:sz="0" w:space="0" w:color="auto"/>
      </w:divBdr>
    </w:div>
    <w:div w:id="14156292">
      <w:bodyDiv w:val="1"/>
      <w:marLeft w:val="0"/>
      <w:marRight w:val="0"/>
      <w:marTop w:val="0"/>
      <w:marBottom w:val="0"/>
      <w:divBdr>
        <w:top w:val="none" w:sz="0" w:space="0" w:color="auto"/>
        <w:left w:val="none" w:sz="0" w:space="0" w:color="auto"/>
        <w:bottom w:val="none" w:sz="0" w:space="0" w:color="auto"/>
        <w:right w:val="none" w:sz="0" w:space="0" w:color="auto"/>
      </w:divBdr>
      <w:divsChild>
        <w:div w:id="1702785168">
          <w:marLeft w:val="0"/>
          <w:marRight w:val="0"/>
          <w:marTop w:val="0"/>
          <w:marBottom w:val="0"/>
          <w:divBdr>
            <w:top w:val="none" w:sz="0" w:space="0" w:color="auto"/>
            <w:left w:val="none" w:sz="0" w:space="0" w:color="auto"/>
            <w:bottom w:val="none" w:sz="0" w:space="0" w:color="auto"/>
            <w:right w:val="none" w:sz="0" w:space="0" w:color="auto"/>
          </w:divBdr>
        </w:div>
        <w:div w:id="2007056148">
          <w:marLeft w:val="0"/>
          <w:marRight w:val="0"/>
          <w:marTop w:val="0"/>
          <w:marBottom w:val="0"/>
          <w:divBdr>
            <w:top w:val="none" w:sz="0" w:space="0" w:color="auto"/>
            <w:left w:val="none" w:sz="0" w:space="0" w:color="auto"/>
            <w:bottom w:val="none" w:sz="0" w:space="0" w:color="auto"/>
            <w:right w:val="none" w:sz="0" w:space="0" w:color="auto"/>
          </w:divBdr>
        </w:div>
      </w:divsChild>
    </w:div>
    <w:div w:id="49035870">
      <w:bodyDiv w:val="1"/>
      <w:marLeft w:val="0"/>
      <w:marRight w:val="0"/>
      <w:marTop w:val="0"/>
      <w:marBottom w:val="0"/>
      <w:divBdr>
        <w:top w:val="none" w:sz="0" w:space="0" w:color="auto"/>
        <w:left w:val="none" w:sz="0" w:space="0" w:color="auto"/>
        <w:bottom w:val="none" w:sz="0" w:space="0" w:color="auto"/>
        <w:right w:val="none" w:sz="0" w:space="0" w:color="auto"/>
      </w:divBdr>
    </w:div>
    <w:div w:id="88039740">
      <w:bodyDiv w:val="1"/>
      <w:marLeft w:val="0"/>
      <w:marRight w:val="0"/>
      <w:marTop w:val="0"/>
      <w:marBottom w:val="0"/>
      <w:divBdr>
        <w:top w:val="none" w:sz="0" w:space="0" w:color="auto"/>
        <w:left w:val="none" w:sz="0" w:space="0" w:color="auto"/>
        <w:bottom w:val="none" w:sz="0" w:space="0" w:color="auto"/>
        <w:right w:val="none" w:sz="0" w:space="0" w:color="auto"/>
      </w:divBdr>
    </w:div>
    <w:div w:id="97992461">
      <w:bodyDiv w:val="1"/>
      <w:marLeft w:val="0"/>
      <w:marRight w:val="0"/>
      <w:marTop w:val="0"/>
      <w:marBottom w:val="0"/>
      <w:divBdr>
        <w:top w:val="none" w:sz="0" w:space="0" w:color="auto"/>
        <w:left w:val="none" w:sz="0" w:space="0" w:color="auto"/>
        <w:bottom w:val="none" w:sz="0" w:space="0" w:color="auto"/>
        <w:right w:val="none" w:sz="0" w:space="0" w:color="auto"/>
      </w:divBdr>
    </w:div>
    <w:div w:id="142963957">
      <w:bodyDiv w:val="1"/>
      <w:marLeft w:val="0"/>
      <w:marRight w:val="0"/>
      <w:marTop w:val="0"/>
      <w:marBottom w:val="0"/>
      <w:divBdr>
        <w:top w:val="none" w:sz="0" w:space="0" w:color="auto"/>
        <w:left w:val="none" w:sz="0" w:space="0" w:color="auto"/>
        <w:bottom w:val="none" w:sz="0" w:space="0" w:color="auto"/>
        <w:right w:val="none" w:sz="0" w:space="0" w:color="auto"/>
      </w:divBdr>
    </w:div>
    <w:div w:id="167792846">
      <w:bodyDiv w:val="1"/>
      <w:marLeft w:val="0"/>
      <w:marRight w:val="0"/>
      <w:marTop w:val="0"/>
      <w:marBottom w:val="0"/>
      <w:divBdr>
        <w:top w:val="none" w:sz="0" w:space="0" w:color="auto"/>
        <w:left w:val="none" w:sz="0" w:space="0" w:color="auto"/>
        <w:bottom w:val="none" w:sz="0" w:space="0" w:color="auto"/>
        <w:right w:val="none" w:sz="0" w:space="0" w:color="auto"/>
      </w:divBdr>
    </w:div>
    <w:div w:id="249387987">
      <w:bodyDiv w:val="1"/>
      <w:marLeft w:val="0"/>
      <w:marRight w:val="0"/>
      <w:marTop w:val="0"/>
      <w:marBottom w:val="0"/>
      <w:divBdr>
        <w:top w:val="none" w:sz="0" w:space="0" w:color="auto"/>
        <w:left w:val="none" w:sz="0" w:space="0" w:color="auto"/>
        <w:bottom w:val="none" w:sz="0" w:space="0" w:color="auto"/>
        <w:right w:val="none" w:sz="0" w:space="0" w:color="auto"/>
      </w:divBdr>
    </w:div>
    <w:div w:id="409430269">
      <w:bodyDiv w:val="1"/>
      <w:marLeft w:val="0"/>
      <w:marRight w:val="0"/>
      <w:marTop w:val="0"/>
      <w:marBottom w:val="0"/>
      <w:divBdr>
        <w:top w:val="none" w:sz="0" w:space="0" w:color="auto"/>
        <w:left w:val="none" w:sz="0" w:space="0" w:color="auto"/>
        <w:bottom w:val="none" w:sz="0" w:space="0" w:color="auto"/>
        <w:right w:val="none" w:sz="0" w:space="0" w:color="auto"/>
      </w:divBdr>
    </w:div>
    <w:div w:id="486819559">
      <w:bodyDiv w:val="1"/>
      <w:marLeft w:val="0"/>
      <w:marRight w:val="0"/>
      <w:marTop w:val="0"/>
      <w:marBottom w:val="0"/>
      <w:divBdr>
        <w:top w:val="none" w:sz="0" w:space="0" w:color="auto"/>
        <w:left w:val="none" w:sz="0" w:space="0" w:color="auto"/>
        <w:bottom w:val="none" w:sz="0" w:space="0" w:color="auto"/>
        <w:right w:val="none" w:sz="0" w:space="0" w:color="auto"/>
      </w:divBdr>
      <w:divsChild>
        <w:div w:id="189344968">
          <w:marLeft w:val="0"/>
          <w:marRight w:val="0"/>
          <w:marTop w:val="0"/>
          <w:marBottom w:val="0"/>
          <w:divBdr>
            <w:top w:val="none" w:sz="0" w:space="0" w:color="auto"/>
            <w:left w:val="none" w:sz="0" w:space="0" w:color="auto"/>
            <w:bottom w:val="none" w:sz="0" w:space="0" w:color="auto"/>
            <w:right w:val="none" w:sz="0" w:space="0" w:color="auto"/>
          </w:divBdr>
        </w:div>
        <w:div w:id="2086683173">
          <w:marLeft w:val="0"/>
          <w:marRight w:val="0"/>
          <w:marTop w:val="0"/>
          <w:marBottom w:val="0"/>
          <w:divBdr>
            <w:top w:val="none" w:sz="0" w:space="0" w:color="auto"/>
            <w:left w:val="none" w:sz="0" w:space="0" w:color="auto"/>
            <w:bottom w:val="none" w:sz="0" w:space="0" w:color="auto"/>
            <w:right w:val="none" w:sz="0" w:space="0" w:color="auto"/>
          </w:divBdr>
        </w:div>
      </w:divsChild>
    </w:div>
    <w:div w:id="596328337">
      <w:bodyDiv w:val="1"/>
      <w:marLeft w:val="0"/>
      <w:marRight w:val="0"/>
      <w:marTop w:val="0"/>
      <w:marBottom w:val="0"/>
      <w:divBdr>
        <w:top w:val="none" w:sz="0" w:space="0" w:color="auto"/>
        <w:left w:val="none" w:sz="0" w:space="0" w:color="auto"/>
        <w:bottom w:val="none" w:sz="0" w:space="0" w:color="auto"/>
        <w:right w:val="none" w:sz="0" w:space="0" w:color="auto"/>
      </w:divBdr>
      <w:divsChild>
        <w:div w:id="1322276488">
          <w:marLeft w:val="0"/>
          <w:marRight w:val="0"/>
          <w:marTop w:val="0"/>
          <w:marBottom w:val="0"/>
          <w:divBdr>
            <w:top w:val="none" w:sz="0" w:space="0" w:color="auto"/>
            <w:left w:val="none" w:sz="0" w:space="0" w:color="auto"/>
            <w:bottom w:val="none" w:sz="0" w:space="0" w:color="auto"/>
            <w:right w:val="none" w:sz="0" w:space="0" w:color="auto"/>
          </w:divBdr>
          <w:divsChild>
            <w:div w:id="1103575706">
              <w:marLeft w:val="0"/>
              <w:marRight w:val="0"/>
              <w:marTop w:val="0"/>
              <w:marBottom w:val="0"/>
              <w:divBdr>
                <w:top w:val="none" w:sz="0" w:space="0" w:color="auto"/>
                <w:left w:val="none" w:sz="0" w:space="0" w:color="auto"/>
                <w:bottom w:val="none" w:sz="0" w:space="0" w:color="auto"/>
                <w:right w:val="none" w:sz="0" w:space="0" w:color="auto"/>
              </w:divBdr>
              <w:divsChild>
                <w:div w:id="6583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5829">
          <w:marLeft w:val="0"/>
          <w:marRight w:val="0"/>
          <w:marTop w:val="0"/>
          <w:marBottom w:val="0"/>
          <w:divBdr>
            <w:top w:val="none" w:sz="0" w:space="0" w:color="auto"/>
            <w:left w:val="none" w:sz="0" w:space="0" w:color="auto"/>
            <w:bottom w:val="none" w:sz="0" w:space="0" w:color="auto"/>
            <w:right w:val="none" w:sz="0" w:space="0" w:color="auto"/>
          </w:divBdr>
          <w:divsChild>
            <w:div w:id="464396426">
              <w:marLeft w:val="0"/>
              <w:marRight w:val="0"/>
              <w:marTop w:val="0"/>
              <w:marBottom w:val="0"/>
              <w:divBdr>
                <w:top w:val="none" w:sz="0" w:space="0" w:color="auto"/>
                <w:left w:val="none" w:sz="0" w:space="0" w:color="auto"/>
                <w:bottom w:val="none" w:sz="0" w:space="0" w:color="auto"/>
                <w:right w:val="none" w:sz="0" w:space="0" w:color="auto"/>
              </w:divBdr>
              <w:divsChild>
                <w:div w:id="1429695082">
                  <w:marLeft w:val="0"/>
                  <w:marRight w:val="0"/>
                  <w:marTop w:val="0"/>
                  <w:marBottom w:val="0"/>
                  <w:divBdr>
                    <w:top w:val="none" w:sz="0" w:space="0" w:color="auto"/>
                    <w:left w:val="none" w:sz="0" w:space="0" w:color="auto"/>
                    <w:bottom w:val="none" w:sz="0" w:space="0" w:color="auto"/>
                    <w:right w:val="none" w:sz="0" w:space="0" w:color="auto"/>
                  </w:divBdr>
                  <w:divsChild>
                    <w:div w:id="1391615245">
                      <w:marLeft w:val="0"/>
                      <w:marRight w:val="0"/>
                      <w:marTop w:val="0"/>
                      <w:marBottom w:val="0"/>
                      <w:divBdr>
                        <w:top w:val="none" w:sz="0" w:space="0" w:color="auto"/>
                        <w:left w:val="none" w:sz="0" w:space="0" w:color="auto"/>
                        <w:bottom w:val="none" w:sz="0" w:space="0" w:color="auto"/>
                        <w:right w:val="none" w:sz="0" w:space="0" w:color="auto"/>
                      </w:divBdr>
                      <w:divsChild>
                        <w:div w:id="1919165875">
                          <w:marLeft w:val="0"/>
                          <w:marRight w:val="0"/>
                          <w:marTop w:val="0"/>
                          <w:marBottom w:val="0"/>
                          <w:divBdr>
                            <w:top w:val="none" w:sz="0" w:space="0" w:color="auto"/>
                            <w:left w:val="none" w:sz="0" w:space="0" w:color="auto"/>
                            <w:bottom w:val="none" w:sz="0" w:space="0" w:color="auto"/>
                            <w:right w:val="none" w:sz="0" w:space="0" w:color="auto"/>
                          </w:divBdr>
                          <w:divsChild>
                            <w:div w:id="1165168527">
                              <w:marLeft w:val="0"/>
                              <w:marRight w:val="0"/>
                              <w:marTop w:val="0"/>
                              <w:marBottom w:val="0"/>
                              <w:divBdr>
                                <w:top w:val="none" w:sz="0" w:space="0" w:color="auto"/>
                                <w:left w:val="none" w:sz="0" w:space="0" w:color="auto"/>
                                <w:bottom w:val="none" w:sz="0" w:space="0" w:color="auto"/>
                                <w:right w:val="none" w:sz="0" w:space="0" w:color="auto"/>
                              </w:divBdr>
                            </w:div>
                          </w:divsChild>
                        </w:div>
                        <w:div w:id="1301304445">
                          <w:marLeft w:val="0"/>
                          <w:marRight w:val="0"/>
                          <w:marTop w:val="0"/>
                          <w:marBottom w:val="0"/>
                          <w:divBdr>
                            <w:top w:val="none" w:sz="0" w:space="0" w:color="auto"/>
                            <w:left w:val="none" w:sz="0" w:space="0" w:color="auto"/>
                            <w:bottom w:val="none" w:sz="0" w:space="0" w:color="auto"/>
                            <w:right w:val="none" w:sz="0" w:space="0" w:color="auto"/>
                          </w:divBdr>
                          <w:divsChild>
                            <w:div w:id="1589803018">
                              <w:marLeft w:val="0"/>
                              <w:marRight w:val="0"/>
                              <w:marTop w:val="0"/>
                              <w:marBottom w:val="0"/>
                              <w:divBdr>
                                <w:top w:val="none" w:sz="0" w:space="0" w:color="auto"/>
                                <w:left w:val="none" w:sz="0" w:space="0" w:color="auto"/>
                                <w:bottom w:val="none" w:sz="0" w:space="0" w:color="auto"/>
                                <w:right w:val="none" w:sz="0" w:space="0" w:color="auto"/>
                              </w:divBdr>
                              <w:divsChild>
                                <w:div w:id="1123159323">
                                  <w:marLeft w:val="0"/>
                                  <w:marRight w:val="0"/>
                                  <w:marTop w:val="0"/>
                                  <w:marBottom w:val="0"/>
                                  <w:divBdr>
                                    <w:top w:val="none" w:sz="0" w:space="0" w:color="auto"/>
                                    <w:left w:val="none" w:sz="0" w:space="0" w:color="auto"/>
                                    <w:bottom w:val="none" w:sz="0" w:space="0" w:color="auto"/>
                                    <w:right w:val="none" w:sz="0" w:space="0" w:color="auto"/>
                                  </w:divBdr>
                                  <w:divsChild>
                                    <w:div w:id="1797212837">
                                      <w:marLeft w:val="0"/>
                                      <w:marRight w:val="0"/>
                                      <w:marTop w:val="0"/>
                                      <w:marBottom w:val="0"/>
                                      <w:divBdr>
                                        <w:top w:val="none" w:sz="0" w:space="0" w:color="auto"/>
                                        <w:left w:val="none" w:sz="0" w:space="0" w:color="auto"/>
                                        <w:bottom w:val="none" w:sz="0" w:space="0" w:color="auto"/>
                                        <w:right w:val="none" w:sz="0" w:space="0" w:color="auto"/>
                                      </w:divBdr>
                                      <w:divsChild>
                                        <w:div w:id="2027978650">
                                          <w:marLeft w:val="0"/>
                                          <w:marRight w:val="0"/>
                                          <w:marTop w:val="0"/>
                                          <w:marBottom w:val="0"/>
                                          <w:divBdr>
                                            <w:top w:val="none" w:sz="0" w:space="0" w:color="auto"/>
                                            <w:left w:val="none" w:sz="0" w:space="0" w:color="auto"/>
                                            <w:bottom w:val="none" w:sz="0" w:space="0" w:color="auto"/>
                                            <w:right w:val="none" w:sz="0" w:space="0" w:color="auto"/>
                                          </w:divBdr>
                                          <w:divsChild>
                                            <w:div w:id="22901608">
                                              <w:marLeft w:val="0"/>
                                              <w:marRight w:val="0"/>
                                              <w:marTop w:val="0"/>
                                              <w:marBottom w:val="0"/>
                                              <w:divBdr>
                                                <w:top w:val="none" w:sz="0" w:space="0" w:color="auto"/>
                                                <w:left w:val="none" w:sz="0" w:space="0" w:color="auto"/>
                                                <w:bottom w:val="none" w:sz="0" w:space="0" w:color="auto"/>
                                                <w:right w:val="none" w:sz="0" w:space="0" w:color="auto"/>
                                              </w:divBdr>
                                              <w:divsChild>
                                                <w:div w:id="404643933">
                                                  <w:marLeft w:val="0"/>
                                                  <w:marRight w:val="0"/>
                                                  <w:marTop w:val="0"/>
                                                  <w:marBottom w:val="0"/>
                                                  <w:divBdr>
                                                    <w:top w:val="none" w:sz="0" w:space="0" w:color="auto"/>
                                                    <w:left w:val="none" w:sz="0" w:space="0" w:color="auto"/>
                                                    <w:bottom w:val="none" w:sz="0" w:space="0" w:color="auto"/>
                                                    <w:right w:val="none" w:sz="0" w:space="0" w:color="auto"/>
                                                  </w:divBdr>
                                                  <w:divsChild>
                                                    <w:div w:id="1307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912065">
      <w:bodyDiv w:val="1"/>
      <w:marLeft w:val="0"/>
      <w:marRight w:val="0"/>
      <w:marTop w:val="0"/>
      <w:marBottom w:val="0"/>
      <w:divBdr>
        <w:top w:val="none" w:sz="0" w:space="0" w:color="auto"/>
        <w:left w:val="none" w:sz="0" w:space="0" w:color="auto"/>
        <w:bottom w:val="none" w:sz="0" w:space="0" w:color="auto"/>
        <w:right w:val="none" w:sz="0" w:space="0" w:color="auto"/>
      </w:divBdr>
    </w:div>
    <w:div w:id="636955430">
      <w:bodyDiv w:val="1"/>
      <w:marLeft w:val="0"/>
      <w:marRight w:val="0"/>
      <w:marTop w:val="0"/>
      <w:marBottom w:val="0"/>
      <w:divBdr>
        <w:top w:val="none" w:sz="0" w:space="0" w:color="auto"/>
        <w:left w:val="none" w:sz="0" w:space="0" w:color="auto"/>
        <w:bottom w:val="none" w:sz="0" w:space="0" w:color="auto"/>
        <w:right w:val="none" w:sz="0" w:space="0" w:color="auto"/>
      </w:divBdr>
    </w:div>
    <w:div w:id="660550829">
      <w:bodyDiv w:val="1"/>
      <w:marLeft w:val="0"/>
      <w:marRight w:val="0"/>
      <w:marTop w:val="0"/>
      <w:marBottom w:val="0"/>
      <w:divBdr>
        <w:top w:val="none" w:sz="0" w:space="0" w:color="auto"/>
        <w:left w:val="none" w:sz="0" w:space="0" w:color="auto"/>
        <w:bottom w:val="none" w:sz="0" w:space="0" w:color="auto"/>
        <w:right w:val="none" w:sz="0" w:space="0" w:color="auto"/>
      </w:divBdr>
    </w:div>
    <w:div w:id="715203854">
      <w:bodyDiv w:val="1"/>
      <w:marLeft w:val="0"/>
      <w:marRight w:val="0"/>
      <w:marTop w:val="0"/>
      <w:marBottom w:val="0"/>
      <w:divBdr>
        <w:top w:val="none" w:sz="0" w:space="0" w:color="auto"/>
        <w:left w:val="none" w:sz="0" w:space="0" w:color="auto"/>
        <w:bottom w:val="none" w:sz="0" w:space="0" w:color="auto"/>
        <w:right w:val="none" w:sz="0" w:space="0" w:color="auto"/>
      </w:divBdr>
    </w:div>
    <w:div w:id="739836819">
      <w:bodyDiv w:val="1"/>
      <w:marLeft w:val="0"/>
      <w:marRight w:val="0"/>
      <w:marTop w:val="0"/>
      <w:marBottom w:val="0"/>
      <w:divBdr>
        <w:top w:val="none" w:sz="0" w:space="0" w:color="auto"/>
        <w:left w:val="none" w:sz="0" w:space="0" w:color="auto"/>
        <w:bottom w:val="none" w:sz="0" w:space="0" w:color="auto"/>
        <w:right w:val="none" w:sz="0" w:space="0" w:color="auto"/>
      </w:divBdr>
    </w:div>
    <w:div w:id="805243019">
      <w:bodyDiv w:val="1"/>
      <w:marLeft w:val="0"/>
      <w:marRight w:val="0"/>
      <w:marTop w:val="0"/>
      <w:marBottom w:val="0"/>
      <w:divBdr>
        <w:top w:val="none" w:sz="0" w:space="0" w:color="auto"/>
        <w:left w:val="none" w:sz="0" w:space="0" w:color="auto"/>
        <w:bottom w:val="none" w:sz="0" w:space="0" w:color="auto"/>
        <w:right w:val="none" w:sz="0" w:space="0" w:color="auto"/>
      </w:divBdr>
    </w:div>
    <w:div w:id="816725448">
      <w:bodyDiv w:val="1"/>
      <w:marLeft w:val="0"/>
      <w:marRight w:val="0"/>
      <w:marTop w:val="0"/>
      <w:marBottom w:val="0"/>
      <w:divBdr>
        <w:top w:val="none" w:sz="0" w:space="0" w:color="auto"/>
        <w:left w:val="none" w:sz="0" w:space="0" w:color="auto"/>
        <w:bottom w:val="none" w:sz="0" w:space="0" w:color="auto"/>
        <w:right w:val="none" w:sz="0" w:space="0" w:color="auto"/>
      </w:divBdr>
      <w:divsChild>
        <w:div w:id="161287817">
          <w:marLeft w:val="0"/>
          <w:marRight w:val="0"/>
          <w:marTop w:val="0"/>
          <w:marBottom w:val="0"/>
          <w:divBdr>
            <w:top w:val="none" w:sz="0" w:space="0" w:color="auto"/>
            <w:left w:val="none" w:sz="0" w:space="0" w:color="auto"/>
            <w:bottom w:val="none" w:sz="0" w:space="0" w:color="auto"/>
            <w:right w:val="none" w:sz="0" w:space="0" w:color="auto"/>
          </w:divBdr>
        </w:div>
        <w:div w:id="990133727">
          <w:marLeft w:val="0"/>
          <w:marRight w:val="0"/>
          <w:marTop w:val="0"/>
          <w:marBottom w:val="0"/>
          <w:divBdr>
            <w:top w:val="none" w:sz="0" w:space="0" w:color="auto"/>
            <w:left w:val="none" w:sz="0" w:space="0" w:color="auto"/>
            <w:bottom w:val="none" w:sz="0" w:space="0" w:color="auto"/>
            <w:right w:val="none" w:sz="0" w:space="0" w:color="auto"/>
          </w:divBdr>
        </w:div>
      </w:divsChild>
    </w:div>
    <w:div w:id="877812594">
      <w:bodyDiv w:val="1"/>
      <w:marLeft w:val="0"/>
      <w:marRight w:val="0"/>
      <w:marTop w:val="0"/>
      <w:marBottom w:val="0"/>
      <w:divBdr>
        <w:top w:val="none" w:sz="0" w:space="0" w:color="auto"/>
        <w:left w:val="none" w:sz="0" w:space="0" w:color="auto"/>
        <w:bottom w:val="none" w:sz="0" w:space="0" w:color="auto"/>
        <w:right w:val="none" w:sz="0" w:space="0" w:color="auto"/>
      </w:divBdr>
    </w:div>
    <w:div w:id="889268177">
      <w:bodyDiv w:val="1"/>
      <w:marLeft w:val="0"/>
      <w:marRight w:val="0"/>
      <w:marTop w:val="0"/>
      <w:marBottom w:val="0"/>
      <w:divBdr>
        <w:top w:val="none" w:sz="0" w:space="0" w:color="auto"/>
        <w:left w:val="none" w:sz="0" w:space="0" w:color="auto"/>
        <w:bottom w:val="none" w:sz="0" w:space="0" w:color="auto"/>
        <w:right w:val="none" w:sz="0" w:space="0" w:color="auto"/>
      </w:divBdr>
    </w:div>
    <w:div w:id="911163698">
      <w:bodyDiv w:val="1"/>
      <w:marLeft w:val="0"/>
      <w:marRight w:val="0"/>
      <w:marTop w:val="0"/>
      <w:marBottom w:val="0"/>
      <w:divBdr>
        <w:top w:val="none" w:sz="0" w:space="0" w:color="auto"/>
        <w:left w:val="none" w:sz="0" w:space="0" w:color="auto"/>
        <w:bottom w:val="none" w:sz="0" w:space="0" w:color="auto"/>
        <w:right w:val="none" w:sz="0" w:space="0" w:color="auto"/>
      </w:divBdr>
    </w:div>
    <w:div w:id="1016272272">
      <w:bodyDiv w:val="1"/>
      <w:marLeft w:val="0"/>
      <w:marRight w:val="0"/>
      <w:marTop w:val="0"/>
      <w:marBottom w:val="0"/>
      <w:divBdr>
        <w:top w:val="none" w:sz="0" w:space="0" w:color="auto"/>
        <w:left w:val="none" w:sz="0" w:space="0" w:color="auto"/>
        <w:bottom w:val="none" w:sz="0" w:space="0" w:color="auto"/>
        <w:right w:val="none" w:sz="0" w:space="0" w:color="auto"/>
      </w:divBdr>
      <w:divsChild>
        <w:div w:id="1474173274">
          <w:marLeft w:val="0"/>
          <w:marRight w:val="0"/>
          <w:marTop w:val="0"/>
          <w:marBottom w:val="0"/>
          <w:divBdr>
            <w:top w:val="none" w:sz="0" w:space="0" w:color="auto"/>
            <w:left w:val="none" w:sz="0" w:space="0" w:color="auto"/>
            <w:bottom w:val="none" w:sz="0" w:space="0" w:color="auto"/>
            <w:right w:val="none" w:sz="0" w:space="0" w:color="auto"/>
          </w:divBdr>
          <w:divsChild>
            <w:div w:id="1477264124">
              <w:marLeft w:val="0"/>
              <w:marRight w:val="0"/>
              <w:marTop w:val="0"/>
              <w:marBottom w:val="0"/>
              <w:divBdr>
                <w:top w:val="none" w:sz="0" w:space="0" w:color="auto"/>
                <w:left w:val="none" w:sz="0" w:space="0" w:color="auto"/>
                <w:bottom w:val="none" w:sz="0" w:space="0" w:color="auto"/>
                <w:right w:val="none" w:sz="0" w:space="0" w:color="auto"/>
              </w:divBdr>
              <w:divsChild>
                <w:div w:id="13851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111">
          <w:marLeft w:val="0"/>
          <w:marRight w:val="0"/>
          <w:marTop w:val="0"/>
          <w:marBottom w:val="0"/>
          <w:divBdr>
            <w:top w:val="none" w:sz="0" w:space="0" w:color="auto"/>
            <w:left w:val="none" w:sz="0" w:space="0" w:color="auto"/>
            <w:bottom w:val="none" w:sz="0" w:space="0" w:color="auto"/>
            <w:right w:val="none" w:sz="0" w:space="0" w:color="auto"/>
          </w:divBdr>
          <w:divsChild>
            <w:div w:id="737673234">
              <w:marLeft w:val="0"/>
              <w:marRight w:val="0"/>
              <w:marTop w:val="0"/>
              <w:marBottom w:val="0"/>
              <w:divBdr>
                <w:top w:val="none" w:sz="0" w:space="0" w:color="auto"/>
                <w:left w:val="none" w:sz="0" w:space="0" w:color="auto"/>
                <w:bottom w:val="none" w:sz="0" w:space="0" w:color="auto"/>
                <w:right w:val="none" w:sz="0" w:space="0" w:color="auto"/>
              </w:divBdr>
              <w:divsChild>
                <w:div w:id="1187062771">
                  <w:marLeft w:val="0"/>
                  <w:marRight w:val="0"/>
                  <w:marTop w:val="0"/>
                  <w:marBottom w:val="0"/>
                  <w:divBdr>
                    <w:top w:val="none" w:sz="0" w:space="0" w:color="auto"/>
                    <w:left w:val="none" w:sz="0" w:space="0" w:color="auto"/>
                    <w:bottom w:val="none" w:sz="0" w:space="0" w:color="auto"/>
                    <w:right w:val="none" w:sz="0" w:space="0" w:color="auto"/>
                  </w:divBdr>
                  <w:divsChild>
                    <w:div w:id="1402560547">
                      <w:marLeft w:val="0"/>
                      <w:marRight w:val="0"/>
                      <w:marTop w:val="0"/>
                      <w:marBottom w:val="0"/>
                      <w:divBdr>
                        <w:top w:val="none" w:sz="0" w:space="0" w:color="auto"/>
                        <w:left w:val="none" w:sz="0" w:space="0" w:color="auto"/>
                        <w:bottom w:val="none" w:sz="0" w:space="0" w:color="auto"/>
                        <w:right w:val="none" w:sz="0" w:space="0" w:color="auto"/>
                      </w:divBdr>
                      <w:divsChild>
                        <w:div w:id="1233854527">
                          <w:marLeft w:val="0"/>
                          <w:marRight w:val="0"/>
                          <w:marTop w:val="0"/>
                          <w:marBottom w:val="0"/>
                          <w:divBdr>
                            <w:top w:val="none" w:sz="0" w:space="0" w:color="auto"/>
                            <w:left w:val="none" w:sz="0" w:space="0" w:color="auto"/>
                            <w:bottom w:val="none" w:sz="0" w:space="0" w:color="auto"/>
                            <w:right w:val="none" w:sz="0" w:space="0" w:color="auto"/>
                          </w:divBdr>
                          <w:divsChild>
                            <w:div w:id="827864470">
                              <w:marLeft w:val="0"/>
                              <w:marRight w:val="0"/>
                              <w:marTop w:val="0"/>
                              <w:marBottom w:val="0"/>
                              <w:divBdr>
                                <w:top w:val="none" w:sz="0" w:space="0" w:color="auto"/>
                                <w:left w:val="none" w:sz="0" w:space="0" w:color="auto"/>
                                <w:bottom w:val="none" w:sz="0" w:space="0" w:color="auto"/>
                                <w:right w:val="none" w:sz="0" w:space="0" w:color="auto"/>
                              </w:divBdr>
                            </w:div>
                          </w:divsChild>
                        </w:div>
                        <w:div w:id="1727994707">
                          <w:marLeft w:val="0"/>
                          <w:marRight w:val="0"/>
                          <w:marTop w:val="0"/>
                          <w:marBottom w:val="0"/>
                          <w:divBdr>
                            <w:top w:val="none" w:sz="0" w:space="0" w:color="auto"/>
                            <w:left w:val="none" w:sz="0" w:space="0" w:color="auto"/>
                            <w:bottom w:val="none" w:sz="0" w:space="0" w:color="auto"/>
                            <w:right w:val="none" w:sz="0" w:space="0" w:color="auto"/>
                          </w:divBdr>
                          <w:divsChild>
                            <w:div w:id="1051926289">
                              <w:marLeft w:val="0"/>
                              <w:marRight w:val="0"/>
                              <w:marTop w:val="0"/>
                              <w:marBottom w:val="0"/>
                              <w:divBdr>
                                <w:top w:val="none" w:sz="0" w:space="0" w:color="auto"/>
                                <w:left w:val="none" w:sz="0" w:space="0" w:color="auto"/>
                                <w:bottom w:val="none" w:sz="0" w:space="0" w:color="auto"/>
                                <w:right w:val="none" w:sz="0" w:space="0" w:color="auto"/>
                              </w:divBdr>
                              <w:divsChild>
                                <w:div w:id="660817109">
                                  <w:marLeft w:val="0"/>
                                  <w:marRight w:val="0"/>
                                  <w:marTop w:val="0"/>
                                  <w:marBottom w:val="0"/>
                                  <w:divBdr>
                                    <w:top w:val="none" w:sz="0" w:space="0" w:color="auto"/>
                                    <w:left w:val="none" w:sz="0" w:space="0" w:color="auto"/>
                                    <w:bottom w:val="none" w:sz="0" w:space="0" w:color="auto"/>
                                    <w:right w:val="none" w:sz="0" w:space="0" w:color="auto"/>
                                  </w:divBdr>
                                  <w:divsChild>
                                    <w:div w:id="1882744673">
                                      <w:marLeft w:val="0"/>
                                      <w:marRight w:val="0"/>
                                      <w:marTop w:val="0"/>
                                      <w:marBottom w:val="0"/>
                                      <w:divBdr>
                                        <w:top w:val="none" w:sz="0" w:space="0" w:color="auto"/>
                                        <w:left w:val="none" w:sz="0" w:space="0" w:color="auto"/>
                                        <w:bottom w:val="none" w:sz="0" w:space="0" w:color="auto"/>
                                        <w:right w:val="none" w:sz="0" w:space="0" w:color="auto"/>
                                      </w:divBdr>
                                      <w:divsChild>
                                        <w:div w:id="556556247">
                                          <w:marLeft w:val="0"/>
                                          <w:marRight w:val="0"/>
                                          <w:marTop w:val="0"/>
                                          <w:marBottom w:val="0"/>
                                          <w:divBdr>
                                            <w:top w:val="none" w:sz="0" w:space="0" w:color="auto"/>
                                            <w:left w:val="none" w:sz="0" w:space="0" w:color="auto"/>
                                            <w:bottom w:val="none" w:sz="0" w:space="0" w:color="auto"/>
                                            <w:right w:val="none" w:sz="0" w:space="0" w:color="auto"/>
                                          </w:divBdr>
                                          <w:divsChild>
                                            <w:div w:id="806356593">
                                              <w:marLeft w:val="0"/>
                                              <w:marRight w:val="0"/>
                                              <w:marTop w:val="0"/>
                                              <w:marBottom w:val="0"/>
                                              <w:divBdr>
                                                <w:top w:val="none" w:sz="0" w:space="0" w:color="auto"/>
                                                <w:left w:val="none" w:sz="0" w:space="0" w:color="auto"/>
                                                <w:bottom w:val="none" w:sz="0" w:space="0" w:color="auto"/>
                                                <w:right w:val="none" w:sz="0" w:space="0" w:color="auto"/>
                                              </w:divBdr>
                                              <w:divsChild>
                                                <w:div w:id="1001393341">
                                                  <w:marLeft w:val="0"/>
                                                  <w:marRight w:val="0"/>
                                                  <w:marTop w:val="0"/>
                                                  <w:marBottom w:val="0"/>
                                                  <w:divBdr>
                                                    <w:top w:val="none" w:sz="0" w:space="0" w:color="auto"/>
                                                    <w:left w:val="none" w:sz="0" w:space="0" w:color="auto"/>
                                                    <w:bottom w:val="none" w:sz="0" w:space="0" w:color="auto"/>
                                                    <w:right w:val="none" w:sz="0" w:space="0" w:color="auto"/>
                                                  </w:divBdr>
                                                  <w:divsChild>
                                                    <w:div w:id="3408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750181">
      <w:bodyDiv w:val="1"/>
      <w:marLeft w:val="0"/>
      <w:marRight w:val="0"/>
      <w:marTop w:val="0"/>
      <w:marBottom w:val="0"/>
      <w:divBdr>
        <w:top w:val="none" w:sz="0" w:space="0" w:color="auto"/>
        <w:left w:val="none" w:sz="0" w:space="0" w:color="auto"/>
        <w:bottom w:val="none" w:sz="0" w:space="0" w:color="auto"/>
        <w:right w:val="none" w:sz="0" w:space="0" w:color="auto"/>
      </w:divBdr>
    </w:div>
    <w:div w:id="1041828834">
      <w:bodyDiv w:val="1"/>
      <w:marLeft w:val="0"/>
      <w:marRight w:val="0"/>
      <w:marTop w:val="0"/>
      <w:marBottom w:val="0"/>
      <w:divBdr>
        <w:top w:val="none" w:sz="0" w:space="0" w:color="auto"/>
        <w:left w:val="none" w:sz="0" w:space="0" w:color="auto"/>
        <w:bottom w:val="none" w:sz="0" w:space="0" w:color="auto"/>
        <w:right w:val="none" w:sz="0" w:space="0" w:color="auto"/>
      </w:divBdr>
    </w:div>
    <w:div w:id="1042486447">
      <w:bodyDiv w:val="1"/>
      <w:marLeft w:val="0"/>
      <w:marRight w:val="0"/>
      <w:marTop w:val="0"/>
      <w:marBottom w:val="0"/>
      <w:divBdr>
        <w:top w:val="none" w:sz="0" w:space="0" w:color="auto"/>
        <w:left w:val="none" w:sz="0" w:space="0" w:color="auto"/>
        <w:bottom w:val="none" w:sz="0" w:space="0" w:color="auto"/>
        <w:right w:val="none" w:sz="0" w:space="0" w:color="auto"/>
      </w:divBdr>
    </w:div>
    <w:div w:id="1065177497">
      <w:bodyDiv w:val="1"/>
      <w:marLeft w:val="0"/>
      <w:marRight w:val="0"/>
      <w:marTop w:val="0"/>
      <w:marBottom w:val="0"/>
      <w:divBdr>
        <w:top w:val="none" w:sz="0" w:space="0" w:color="auto"/>
        <w:left w:val="none" w:sz="0" w:space="0" w:color="auto"/>
        <w:bottom w:val="none" w:sz="0" w:space="0" w:color="auto"/>
        <w:right w:val="none" w:sz="0" w:space="0" w:color="auto"/>
      </w:divBdr>
    </w:div>
    <w:div w:id="1085492666">
      <w:bodyDiv w:val="1"/>
      <w:marLeft w:val="0"/>
      <w:marRight w:val="0"/>
      <w:marTop w:val="0"/>
      <w:marBottom w:val="0"/>
      <w:divBdr>
        <w:top w:val="none" w:sz="0" w:space="0" w:color="auto"/>
        <w:left w:val="none" w:sz="0" w:space="0" w:color="auto"/>
        <w:bottom w:val="none" w:sz="0" w:space="0" w:color="auto"/>
        <w:right w:val="none" w:sz="0" w:space="0" w:color="auto"/>
      </w:divBdr>
    </w:div>
    <w:div w:id="1110275556">
      <w:bodyDiv w:val="1"/>
      <w:marLeft w:val="0"/>
      <w:marRight w:val="0"/>
      <w:marTop w:val="0"/>
      <w:marBottom w:val="0"/>
      <w:divBdr>
        <w:top w:val="none" w:sz="0" w:space="0" w:color="auto"/>
        <w:left w:val="none" w:sz="0" w:space="0" w:color="auto"/>
        <w:bottom w:val="none" w:sz="0" w:space="0" w:color="auto"/>
        <w:right w:val="none" w:sz="0" w:space="0" w:color="auto"/>
      </w:divBdr>
      <w:divsChild>
        <w:div w:id="154296628">
          <w:marLeft w:val="0"/>
          <w:marRight w:val="0"/>
          <w:marTop w:val="0"/>
          <w:marBottom w:val="0"/>
          <w:divBdr>
            <w:top w:val="none" w:sz="0" w:space="0" w:color="auto"/>
            <w:left w:val="none" w:sz="0" w:space="0" w:color="auto"/>
            <w:bottom w:val="none" w:sz="0" w:space="0" w:color="auto"/>
            <w:right w:val="none" w:sz="0" w:space="0" w:color="auto"/>
          </w:divBdr>
        </w:div>
        <w:div w:id="816263857">
          <w:marLeft w:val="0"/>
          <w:marRight w:val="0"/>
          <w:marTop w:val="0"/>
          <w:marBottom w:val="0"/>
          <w:divBdr>
            <w:top w:val="none" w:sz="0" w:space="0" w:color="auto"/>
            <w:left w:val="none" w:sz="0" w:space="0" w:color="auto"/>
            <w:bottom w:val="none" w:sz="0" w:space="0" w:color="auto"/>
            <w:right w:val="none" w:sz="0" w:space="0" w:color="auto"/>
          </w:divBdr>
        </w:div>
      </w:divsChild>
    </w:div>
    <w:div w:id="1120953410">
      <w:bodyDiv w:val="1"/>
      <w:marLeft w:val="0"/>
      <w:marRight w:val="0"/>
      <w:marTop w:val="0"/>
      <w:marBottom w:val="0"/>
      <w:divBdr>
        <w:top w:val="none" w:sz="0" w:space="0" w:color="auto"/>
        <w:left w:val="none" w:sz="0" w:space="0" w:color="auto"/>
        <w:bottom w:val="none" w:sz="0" w:space="0" w:color="auto"/>
        <w:right w:val="none" w:sz="0" w:space="0" w:color="auto"/>
      </w:divBdr>
    </w:div>
    <w:div w:id="1237477391">
      <w:bodyDiv w:val="1"/>
      <w:marLeft w:val="0"/>
      <w:marRight w:val="0"/>
      <w:marTop w:val="0"/>
      <w:marBottom w:val="0"/>
      <w:divBdr>
        <w:top w:val="none" w:sz="0" w:space="0" w:color="auto"/>
        <w:left w:val="none" w:sz="0" w:space="0" w:color="auto"/>
        <w:bottom w:val="none" w:sz="0" w:space="0" w:color="auto"/>
        <w:right w:val="none" w:sz="0" w:space="0" w:color="auto"/>
      </w:divBdr>
    </w:div>
    <w:div w:id="1324549751">
      <w:bodyDiv w:val="1"/>
      <w:marLeft w:val="0"/>
      <w:marRight w:val="0"/>
      <w:marTop w:val="0"/>
      <w:marBottom w:val="0"/>
      <w:divBdr>
        <w:top w:val="none" w:sz="0" w:space="0" w:color="auto"/>
        <w:left w:val="none" w:sz="0" w:space="0" w:color="auto"/>
        <w:bottom w:val="none" w:sz="0" w:space="0" w:color="auto"/>
        <w:right w:val="none" w:sz="0" w:space="0" w:color="auto"/>
      </w:divBdr>
    </w:div>
    <w:div w:id="1359938538">
      <w:bodyDiv w:val="1"/>
      <w:marLeft w:val="0"/>
      <w:marRight w:val="0"/>
      <w:marTop w:val="0"/>
      <w:marBottom w:val="0"/>
      <w:divBdr>
        <w:top w:val="none" w:sz="0" w:space="0" w:color="auto"/>
        <w:left w:val="none" w:sz="0" w:space="0" w:color="auto"/>
        <w:bottom w:val="none" w:sz="0" w:space="0" w:color="auto"/>
        <w:right w:val="none" w:sz="0" w:space="0" w:color="auto"/>
      </w:divBdr>
    </w:div>
    <w:div w:id="1362128477">
      <w:bodyDiv w:val="1"/>
      <w:marLeft w:val="0"/>
      <w:marRight w:val="0"/>
      <w:marTop w:val="0"/>
      <w:marBottom w:val="0"/>
      <w:divBdr>
        <w:top w:val="none" w:sz="0" w:space="0" w:color="auto"/>
        <w:left w:val="none" w:sz="0" w:space="0" w:color="auto"/>
        <w:bottom w:val="none" w:sz="0" w:space="0" w:color="auto"/>
        <w:right w:val="none" w:sz="0" w:space="0" w:color="auto"/>
      </w:divBdr>
    </w:div>
    <w:div w:id="1373964099">
      <w:bodyDiv w:val="1"/>
      <w:marLeft w:val="0"/>
      <w:marRight w:val="0"/>
      <w:marTop w:val="0"/>
      <w:marBottom w:val="0"/>
      <w:divBdr>
        <w:top w:val="none" w:sz="0" w:space="0" w:color="auto"/>
        <w:left w:val="none" w:sz="0" w:space="0" w:color="auto"/>
        <w:bottom w:val="none" w:sz="0" w:space="0" w:color="auto"/>
        <w:right w:val="none" w:sz="0" w:space="0" w:color="auto"/>
      </w:divBdr>
    </w:div>
    <w:div w:id="1400471540">
      <w:bodyDiv w:val="1"/>
      <w:marLeft w:val="0"/>
      <w:marRight w:val="0"/>
      <w:marTop w:val="0"/>
      <w:marBottom w:val="0"/>
      <w:divBdr>
        <w:top w:val="none" w:sz="0" w:space="0" w:color="auto"/>
        <w:left w:val="none" w:sz="0" w:space="0" w:color="auto"/>
        <w:bottom w:val="none" w:sz="0" w:space="0" w:color="auto"/>
        <w:right w:val="none" w:sz="0" w:space="0" w:color="auto"/>
      </w:divBdr>
    </w:div>
    <w:div w:id="1511987728">
      <w:bodyDiv w:val="1"/>
      <w:marLeft w:val="0"/>
      <w:marRight w:val="0"/>
      <w:marTop w:val="0"/>
      <w:marBottom w:val="0"/>
      <w:divBdr>
        <w:top w:val="none" w:sz="0" w:space="0" w:color="auto"/>
        <w:left w:val="none" w:sz="0" w:space="0" w:color="auto"/>
        <w:bottom w:val="none" w:sz="0" w:space="0" w:color="auto"/>
        <w:right w:val="none" w:sz="0" w:space="0" w:color="auto"/>
      </w:divBdr>
    </w:div>
    <w:div w:id="1664893655">
      <w:bodyDiv w:val="1"/>
      <w:marLeft w:val="0"/>
      <w:marRight w:val="0"/>
      <w:marTop w:val="0"/>
      <w:marBottom w:val="0"/>
      <w:divBdr>
        <w:top w:val="none" w:sz="0" w:space="0" w:color="auto"/>
        <w:left w:val="none" w:sz="0" w:space="0" w:color="auto"/>
        <w:bottom w:val="none" w:sz="0" w:space="0" w:color="auto"/>
        <w:right w:val="none" w:sz="0" w:space="0" w:color="auto"/>
      </w:divBdr>
    </w:div>
    <w:div w:id="1673676092">
      <w:bodyDiv w:val="1"/>
      <w:marLeft w:val="0"/>
      <w:marRight w:val="0"/>
      <w:marTop w:val="0"/>
      <w:marBottom w:val="0"/>
      <w:divBdr>
        <w:top w:val="none" w:sz="0" w:space="0" w:color="auto"/>
        <w:left w:val="none" w:sz="0" w:space="0" w:color="auto"/>
        <w:bottom w:val="none" w:sz="0" w:space="0" w:color="auto"/>
        <w:right w:val="none" w:sz="0" w:space="0" w:color="auto"/>
      </w:divBdr>
    </w:div>
    <w:div w:id="1702440712">
      <w:bodyDiv w:val="1"/>
      <w:marLeft w:val="0"/>
      <w:marRight w:val="0"/>
      <w:marTop w:val="0"/>
      <w:marBottom w:val="0"/>
      <w:divBdr>
        <w:top w:val="none" w:sz="0" w:space="0" w:color="auto"/>
        <w:left w:val="none" w:sz="0" w:space="0" w:color="auto"/>
        <w:bottom w:val="none" w:sz="0" w:space="0" w:color="auto"/>
        <w:right w:val="none" w:sz="0" w:space="0" w:color="auto"/>
      </w:divBdr>
    </w:div>
    <w:div w:id="1910269324">
      <w:bodyDiv w:val="1"/>
      <w:marLeft w:val="0"/>
      <w:marRight w:val="0"/>
      <w:marTop w:val="0"/>
      <w:marBottom w:val="0"/>
      <w:divBdr>
        <w:top w:val="none" w:sz="0" w:space="0" w:color="auto"/>
        <w:left w:val="none" w:sz="0" w:space="0" w:color="auto"/>
        <w:bottom w:val="none" w:sz="0" w:space="0" w:color="auto"/>
        <w:right w:val="none" w:sz="0" w:space="0" w:color="auto"/>
      </w:divBdr>
    </w:div>
    <w:div w:id="1926497658">
      <w:bodyDiv w:val="1"/>
      <w:marLeft w:val="0"/>
      <w:marRight w:val="0"/>
      <w:marTop w:val="0"/>
      <w:marBottom w:val="0"/>
      <w:divBdr>
        <w:top w:val="none" w:sz="0" w:space="0" w:color="auto"/>
        <w:left w:val="none" w:sz="0" w:space="0" w:color="auto"/>
        <w:bottom w:val="none" w:sz="0" w:space="0" w:color="auto"/>
        <w:right w:val="none" w:sz="0" w:space="0" w:color="auto"/>
      </w:divBdr>
    </w:div>
    <w:div w:id="1946956278">
      <w:bodyDiv w:val="1"/>
      <w:marLeft w:val="0"/>
      <w:marRight w:val="0"/>
      <w:marTop w:val="0"/>
      <w:marBottom w:val="0"/>
      <w:divBdr>
        <w:top w:val="none" w:sz="0" w:space="0" w:color="auto"/>
        <w:left w:val="none" w:sz="0" w:space="0" w:color="auto"/>
        <w:bottom w:val="none" w:sz="0" w:space="0" w:color="auto"/>
        <w:right w:val="none" w:sz="0" w:space="0" w:color="auto"/>
      </w:divBdr>
    </w:div>
    <w:div w:id="21344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A267-0379-4E78-9704-C13151AE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mutasem idrees</dc:creator>
  <cp:keywords/>
  <dc:description/>
  <cp:lastModifiedBy>MOHAMMED H ALJABARI</cp:lastModifiedBy>
  <cp:revision>4</cp:revision>
  <dcterms:created xsi:type="dcterms:W3CDTF">2022-10-06T08:07:00Z</dcterms:created>
  <dcterms:modified xsi:type="dcterms:W3CDTF">2022-10-06T08:08:00Z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2aad49c32ab88aa076047d173d5ac9ba59dfb5e838bf6a278d94c821c4df5b24</vt:lpwstr>
  </property>
</Properties>
</file>