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3F28" w14:textId="795E4A12" w:rsidR="009017D9" w:rsidRPr="00EB5AD8" w:rsidRDefault="00EB5AD8">
      <w:pPr>
        <w:rPr>
          <w:b/>
        </w:rPr>
      </w:pPr>
      <w:r w:rsidRPr="00EB5AD8">
        <w:rPr>
          <w:b/>
        </w:rPr>
        <w:t>SUPPLEMENTARY FILE</w:t>
      </w:r>
    </w:p>
    <w:p w14:paraId="2596D73F" w14:textId="77777777" w:rsidR="001319DA" w:rsidRDefault="001319DA"/>
    <w:p w14:paraId="26CC4D27" w14:textId="29B7DD2D" w:rsidR="006341FC" w:rsidRDefault="006341FC" w:rsidP="006341FC">
      <w:pPr>
        <w:spacing w:line="240" w:lineRule="auto"/>
        <w:jc w:val="both"/>
      </w:pPr>
      <w:r>
        <w:rPr>
          <w:b/>
          <w:bCs/>
          <w:iCs/>
        </w:rPr>
        <w:t>Table S</w:t>
      </w:r>
      <w:r w:rsidR="00E30F60">
        <w:rPr>
          <w:b/>
          <w:bCs/>
          <w:iCs/>
        </w:rPr>
        <w:t>1</w:t>
      </w:r>
      <w:r>
        <w:rPr>
          <w:b/>
          <w:bCs/>
          <w:iCs/>
        </w:rPr>
        <w:t xml:space="preserve">. </w:t>
      </w:r>
      <w:r>
        <w:rPr>
          <w:bCs/>
          <w:iCs/>
        </w:rPr>
        <w:t>Tyrosinase and melanogenesis inhibition of CA-NE formulation.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410"/>
        <w:gridCol w:w="2835"/>
      </w:tblGrid>
      <w:tr w:rsidR="006341FC" w:rsidRPr="006341FC" w14:paraId="677BE4BF" w14:textId="77777777" w:rsidTr="0069559E">
        <w:trPr>
          <w:trHeight w:val="284"/>
          <w:jc w:val="center"/>
        </w:trPr>
        <w:tc>
          <w:tcPr>
            <w:tcW w:w="2660" w:type="dxa"/>
          </w:tcPr>
          <w:p w14:paraId="06B88CAA" w14:textId="77777777" w:rsidR="006341FC" w:rsidRPr="006341FC" w:rsidRDefault="006341FC" w:rsidP="0069559E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41FC">
              <w:rPr>
                <w:b/>
                <w:bCs/>
                <w:iCs/>
                <w:sz w:val="22"/>
                <w:szCs w:val="22"/>
              </w:rPr>
              <w:t>Concentration of CA-NE (mg/mL)</w:t>
            </w:r>
          </w:p>
        </w:tc>
        <w:tc>
          <w:tcPr>
            <w:tcW w:w="2410" w:type="dxa"/>
          </w:tcPr>
          <w:p w14:paraId="70F911C6" w14:textId="77777777" w:rsidR="006341FC" w:rsidRPr="006341FC" w:rsidRDefault="006341FC" w:rsidP="0069559E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41FC">
              <w:rPr>
                <w:b/>
                <w:bCs/>
                <w:iCs/>
                <w:sz w:val="22"/>
                <w:szCs w:val="22"/>
              </w:rPr>
              <w:t xml:space="preserve">Tyrosinase Inhibition </w:t>
            </w:r>
          </w:p>
          <w:p w14:paraId="1E2BC5BA" w14:textId="77777777" w:rsidR="006341FC" w:rsidRPr="006341FC" w:rsidRDefault="006341FC" w:rsidP="0069559E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41FC">
              <w:rPr>
                <w:b/>
                <w:bCs/>
                <w:iCs/>
                <w:sz w:val="22"/>
                <w:szCs w:val="22"/>
              </w:rPr>
              <w:t>(%)</w:t>
            </w:r>
          </w:p>
        </w:tc>
        <w:tc>
          <w:tcPr>
            <w:tcW w:w="2835" w:type="dxa"/>
          </w:tcPr>
          <w:p w14:paraId="104D4086" w14:textId="77777777" w:rsidR="006341FC" w:rsidRPr="006341FC" w:rsidRDefault="006341FC" w:rsidP="0069559E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41FC">
              <w:rPr>
                <w:b/>
                <w:bCs/>
                <w:iCs/>
                <w:sz w:val="22"/>
                <w:szCs w:val="22"/>
              </w:rPr>
              <w:t xml:space="preserve">Melanogenesis Inhibition </w:t>
            </w:r>
          </w:p>
          <w:p w14:paraId="7EB100E2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/>
                <w:bCs/>
                <w:iCs/>
                <w:sz w:val="22"/>
                <w:szCs w:val="22"/>
              </w:rPr>
              <w:t>(%)</w:t>
            </w:r>
          </w:p>
        </w:tc>
      </w:tr>
      <w:tr w:rsidR="006341FC" w:rsidRPr="006341FC" w14:paraId="70FAD863" w14:textId="77777777" w:rsidTr="0069559E">
        <w:trPr>
          <w:jc w:val="center"/>
        </w:trPr>
        <w:tc>
          <w:tcPr>
            <w:tcW w:w="2660" w:type="dxa"/>
          </w:tcPr>
          <w:p w14:paraId="17035CF7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0.25</w:t>
            </w:r>
          </w:p>
        </w:tc>
        <w:tc>
          <w:tcPr>
            <w:tcW w:w="2410" w:type="dxa"/>
          </w:tcPr>
          <w:p w14:paraId="77122095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8</w:t>
            </w:r>
            <w:bookmarkStart w:id="0" w:name="_GoBack"/>
            <w:bookmarkEnd w:id="0"/>
            <w:r w:rsidRPr="006341FC">
              <w:rPr>
                <w:bCs/>
                <w:iCs/>
                <w:sz w:val="22"/>
                <w:szCs w:val="22"/>
              </w:rPr>
              <w:t xml:space="preserve"> ± 5.00</w:t>
            </w:r>
          </w:p>
        </w:tc>
        <w:tc>
          <w:tcPr>
            <w:tcW w:w="2835" w:type="dxa"/>
          </w:tcPr>
          <w:p w14:paraId="0D78DE75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28 ± 0.96</w:t>
            </w:r>
          </w:p>
        </w:tc>
      </w:tr>
      <w:tr w:rsidR="006341FC" w:rsidRPr="006341FC" w14:paraId="1F13EE2B" w14:textId="77777777" w:rsidTr="0069559E">
        <w:trPr>
          <w:jc w:val="center"/>
        </w:trPr>
        <w:tc>
          <w:tcPr>
            <w:tcW w:w="2660" w:type="dxa"/>
          </w:tcPr>
          <w:p w14:paraId="624C3C68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0.5</w:t>
            </w:r>
          </w:p>
        </w:tc>
        <w:tc>
          <w:tcPr>
            <w:tcW w:w="2410" w:type="dxa"/>
          </w:tcPr>
          <w:p w14:paraId="21B65818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14.24 ± 4.57</w:t>
            </w:r>
          </w:p>
        </w:tc>
        <w:tc>
          <w:tcPr>
            <w:tcW w:w="2835" w:type="dxa"/>
          </w:tcPr>
          <w:p w14:paraId="6B5E634A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30 ± 2.41</w:t>
            </w:r>
          </w:p>
        </w:tc>
      </w:tr>
      <w:tr w:rsidR="006341FC" w:rsidRPr="006341FC" w14:paraId="6AC495BE" w14:textId="77777777" w:rsidTr="0069559E">
        <w:trPr>
          <w:jc w:val="center"/>
        </w:trPr>
        <w:tc>
          <w:tcPr>
            <w:tcW w:w="2660" w:type="dxa"/>
          </w:tcPr>
          <w:p w14:paraId="5AA4AAD5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A3A8498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22.60 ± 2.88</w:t>
            </w:r>
          </w:p>
        </w:tc>
        <w:tc>
          <w:tcPr>
            <w:tcW w:w="2835" w:type="dxa"/>
          </w:tcPr>
          <w:p w14:paraId="31FDA58B" w14:textId="77777777" w:rsidR="006341FC" w:rsidRPr="006341FC" w:rsidRDefault="006341FC" w:rsidP="0069559E">
            <w:pPr>
              <w:spacing w:line="240" w:lineRule="auto"/>
              <w:jc w:val="center"/>
              <w:rPr>
                <w:bCs/>
                <w:iCs/>
                <w:sz w:val="22"/>
                <w:szCs w:val="22"/>
              </w:rPr>
            </w:pPr>
            <w:r w:rsidRPr="006341FC">
              <w:rPr>
                <w:bCs/>
                <w:iCs/>
                <w:sz w:val="22"/>
                <w:szCs w:val="22"/>
              </w:rPr>
              <w:t>46 ± 3.19</w:t>
            </w:r>
          </w:p>
        </w:tc>
      </w:tr>
    </w:tbl>
    <w:p w14:paraId="12B18879" w14:textId="77777777" w:rsidR="006341FC" w:rsidRPr="00832D51" w:rsidRDefault="006341FC" w:rsidP="006341FC">
      <w:pPr>
        <w:spacing w:line="360" w:lineRule="auto"/>
        <w:jc w:val="center"/>
        <w:rPr>
          <w:bCs/>
          <w:iCs/>
        </w:rPr>
      </w:pPr>
    </w:p>
    <w:p w14:paraId="3FCD3365" w14:textId="77777777" w:rsidR="001319DA" w:rsidRDefault="001319DA"/>
    <w:p w14:paraId="3E396E53" w14:textId="77777777" w:rsidR="001319DA" w:rsidRDefault="001319DA"/>
    <w:p w14:paraId="3C4A4EAE" w14:textId="77777777" w:rsidR="001319DA" w:rsidRDefault="001319DA"/>
    <w:p w14:paraId="09B92B9A" w14:textId="77777777" w:rsidR="001319DA" w:rsidRDefault="001319DA"/>
    <w:p w14:paraId="1FCA63E0" w14:textId="77777777" w:rsidR="001319DA" w:rsidRDefault="001319DA"/>
    <w:p w14:paraId="3266534E" w14:textId="77777777" w:rsidR="001319DA" w:rsidRDefault="001319DA"/>
    <w:p w14:paraId="1A96A364" w14:textId="5D0A8D36" w:rsidR="001319DA" w:rsidRDefault="001319DA" w:rsidP="001319DA">
      <w:pPr>
        <w:spacing w:line="240" w:lineRule="auto"/>
        <w:jc w:val="both"/>
      </w:pPr>
    </w:p>
    <w:p w14:paraId="78D840A2" w14:textId="1B3475E6" w:rsidR="00A0782E" w:rsidRDefault="00A0782E" w:rsidP="001319DA">
      <w:pPr>
        <w:spacing w:line="240" w:lineRule="auto"/>
        <w:jc w:val="both"/>
      </w:pPr>
    </w:p>
    <w:p w14:paraId="469BB386" w14:textId="5E42F3A5" w:rsidR="00A0782E" w:rsidRDefault="00A0782E" w:rsidP="001319DA">
      <w:pPr>
        <w:spacing w:line="240" w:lineRule="auto"/>
        <w:jc w:val="both"/>
      </w:pPr>
    </w:p>
    <w:p w14:paraId="4989E439" w14:textId="4A052C08" w:rsidR="00A0782E" w:rsidRDefault="00A0782E" w:rsidP="001319DA">
      <w:pPr>
        <w:spacing w:line="240" w:lineRule="auto"/>
        <w:jc w:val="both"/>
      </w:pPr>
    </w:p>
    <w:p w14:paraId="43771A21" w14:textId="4B323B0E" w:rsidR="00A0782E" w:rsidRDefault="00A0782E" w:rsidP="001319DA">
      <w:pPr>
        <w:spacing w:line="240" w:lineRule="auto"/>
        <w:jc w:val="both"/>
      </w:pPr>
    </w:p>
    <w:p w14:paraId="61106479" w14:textId="4CEB4E5F" w:rsidR="00A0782E" w:rsidRDefault="00A0782E" w:rsidP="001319DA">
      <w:pPr>
        <w:spacing w:line="240" w:lineRule="auto"/>
        <w:jc w:val="both"/>
      </w:pPr>
    </w:p>
    <w:p w14:paraId="7A2A793C" w14:textId="4A79F41F" w:rsidR="00A0782E" w:rsidRDefault="00A0782E" w:rsidP="001319DA">
      <w:pPr>
        <w:spacing w:line="240" w:lineRule="auto"/>
        <w:jc w:val="both"/>
      </w:pPr>
    </w:p>
    <w:p w14:paraId="439736E2" w14:textId="1B214BFA" w:rsidR="00A0782E" w:rsidRDefault="00A0782E" w:rsidP="001319DA">
      <w:pPr>
        <w:spacing w:line="240" w:lineRule="auto"/>
        <w:jc w:val="both"/>
      </w:pPr>
    </w:p>
    <w:p w14:paraId="676C816C" w14:textId="48ADF0A3" w:rsidR="00A0782E" w:rsidRDefault="00A0782E" w:rsidP="001319DA">
      <w:pPr>
        <w:spacing w:line="240" w:lineRule="auto"/>
        <w:jc w:val="both"/>
      </w:pPr>
    </w:p>
    <w:p w14:paraId="53F58657" w14:textId="77777777" w:rsidR="00A0782E" w:rsidRDefault="00A0782E" w:rsidP="001319DA">
      <w:pPr>
        <w:spacing w:line="240" w:lineRule="auto"/>
        <w:jc w:val="both"/>
      </w:pPr>
    </w:p>
    <w:p w14:paraId="2006F4D1" w14:textId="77777777" w:rsidR="001F5B15" w:rsidRDefault="001F5B15" w:rsidP="001319DA">
      <w:pPr>
        <w:spacing w:line="240" w:lineRule="auto"/>
        <w:jc w:val="both"/>
      </w:pPr>
    </w:p>
    <w:p w14:paraId="45EAC653" w14:textId="77777777" w:rsidR="001F5B15" w:rsidRDefault="001F5B15" w:rsidP="001319DA">
      <w:pPr>
        <w:spacing w:line="240" w:lineRule="auto"/>
        <w:jc w:val="both"/>
      </w:pPr>
    </w:p>
    <w:p w14:paraId="5AC7342B" w14:textId="77777777" w:rsidR="001F5B15" w:rsidRDefault="001F5B15" w:rsidP="001319DA">
      <w:pPr>
        <w:spacing w:line="240" w:lineRule="auto"/>
        <w:jc w:val="both"/>
      </w:pPr>
    </w:p>
    <w:p w14:paraId="2729438B" w14:textId="77777777" w:rsidR="001F5B15" w:rsidRDefault="001F5B15" w:rsidP="001319DA">
      <w:pPr>
        <w:spacing w:line="240" w:lineRule="auto"/>
        <w:jc w:val="both"/>
      </w:pPr>
    </w:p>
    <w:p w14:paraId="7510F0E0" w14:textId="5334A88E" w:rsidR="001F5B15" w:rsidRDefault="00703412" w:rsidP="001F5B15">
      <w:pPr>
        <w:spacing w:line="360" w:lineRule="auto"/>
        <w:jc w:val="center"/>
        <w:rPr>
          <w:b/>
          <w:lang w:val="en-US" w:eastAsia="tr-TR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7A1BAF8C" wp14:editId="43E8C0AE">
            <wp:extent cx="4314825" cy="2590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5C939" w14:textId="77777777" w:rsidR="001F5B15" w:rsidRDefault="001F5B15" w:rsidP="001F5B1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87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723BB">
        <w:rPr>
          <w:rFonts w:ascii="Times New Roman" w:eastAsia="Times New Roman" w:hAnsi="Times New Roman" w:cs="Times New Roman"/>
          <w:color w:val="000000"/>
          <w:sz w:val="24"/>
          <w:szCs w:val="24"/>
        </w:rPr>
        <w:t>Calibration curve of CA (n =3).</w:t>
      </w:r>
    </w:p>
    <w:p w14:paraId="61354F52" w14:textId="77777777" w:rsidR="001F5B15" w:rsidRDefault="001F5B15" w:rsidP="001319DA">
      <w:pPr>
        <w:spacing w:line="240" w:lineRule="auto"/>
        <w:jc w:val="both"/>
      </w:pPr>
    </w:p>
    <w:p w14:paraId="5530DECB" w14:textId="081407A8" w:rsidR="001319DA" w:rsidRDefault="001319DA" w:rsidP="001319DA">
      <w:pPr>
        <w:pStyle w:val="Displayedequation"/>
        <w:tabs>
          <w:tab w:val="clear" w:pos="4253"/>
          <w:tab w:val="clear" w:pos="8222"/>
        </w:tabs>
        <w:spacing w:before="0" w:after="0" w:line="240" w:lineRule="auto"/>
        <w:rPr>
          <w:noProof/>
        </w:rPr>
      </w:pPr>
    </w:p>
    <w:p w14:paraId="03767540" w14:textId="727CDB15" w:rsidR="003A1263" w:rsidRDefault="003A1263" w:rsidP="003A1263"/>
    <w:p w14:paraId="3AEDB5BB" w14:textId="05900457" w:rsidR="003A1263" w:rsidRPr="003A1263" w:rsidRDefault="0080301C" w:rsidP="0080301C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46849DC0" wp14:editId="63ACB719">
            <wp:extent cx="4314825" cy="26098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0210" w14:textId="617FA14F" w:rsidR="001319DA" w:rsidRPr="00B67E4E" w:rsidRDefault="001319DA" w:rsidP="001319DA">
      <w:pPr>
        <w:pStyle w:val="004-izelge-TabloYazs"/>
        <w:spacing w:line="240" w:lineRule="auto"/>
        <w:rPr>
          <w:rFonts w:ascii="Times New Roman" w:hAnsi="Times New Roman" w:cs="Times New Roman"/>
          <w:bCs w:val="0"/>
          <w:lang w:val="en-US"/>
        </w:rPr>
      </w:pPr>
      <w:r w:rsidRPr="00B67E4E">
        <w:rPr>
          <w:rFonts w:ascii="Times New Roman" w:hAnsi="Times New Roman" w:cs="Times New Roman"/>
          <w:b/>
          <w:lang w:val="en-US"/>
        </w:rPr>
        <w:t xml:space="preserve">Figure </w:t>
      </w:r>
      <w:r w:rsidR="00F8705F" w:rsidRPr="00B67E4E">
        <w:rPr>
          <w:rFonts w:ascii="Times New Roman" w:hAnsi="Times New Roman" w:cs="Times New Roman"/>
          <w:b/>
          <w:lang w:val="en-US"/>
        </w:rPr>
        <w:t>S2</w:t>
      </w:r>
      <w:r w:rsidRPr="00B67E4E">
        <w:rPr>
          <w:rFonts w:ascii="Times New Roman" w:hAnsi="Times New Roman" w:cs="Times New Roman"/>
          <w:b/>
          <w:lang w:val="en-US"/>
        </w:rPr>
        <w:t>.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 Mutagen</w:t>
      </w:r>
      <w:r w:rsidR="00B67E4E" w:rsidRPr="00B67E4E">
        <w:rPr>
          <w:rFonts w:ascii="Times New Roman" w:hAnsi="Times New Roman" w:cs="Times New Roman"/>
          <w:bCs w:val="0"/>
          <w:lang w:val="en-US"/>
        </w:rPr>
        <w:t>ic</w:t>
      </w:r>
      <w:r w:rsidRPr="00B67E4E">
        <w:rPr>
          <w:rFonts w:ascii="Times New Roman" w:hAnsi="Times New Roman" w:cs="Times New Roman"/>
          <w:bCs w:val="0"/>
          <w:lang w:val="en-US"/>
        </w:rPr>
        <w:t>ity results of CA, blank-NE</w:t>
      </w:r>
      <w:r w:rsidR="00B67E4E" w:rsidRPr="00B67E4E">
        <w:rPr>
          <w:rFonts w:ascii="Times New Roman" w:hAnsi="Times New Roman" w:cs="Times New Roman"/>
          <w:bCs w:val="0"/>
          <w:lang w:val="en-US"/>
        </w:rPr>
        <w:t>,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 and the finalized CA-NE formulation on </w:t>
      </w:r>
      <w:r w:rsidRPr="00B67E4E">
        <w:rPr>
          <w:rFonts w:ascii="Times New Roman" w:hAnsi="Times New Roman" w:cs="Times New Roman"/>
          <w:bCs w:val="0"/>
          <w:i/>
          <w:iCs/>
          <w:lang w:val="en-US"/>
        </w:rPr>
        <w:t xml:space="preserve">S. </w:t>
      </w:r>
      <w:proofErr w:type="spellStart"/>
      <w:r w:rsidRPr="00B67E4E">
        <w:rPr>
          <w:rFonts w:ascii="Times New Roman" w:hAnsi="Times New Roman" w:cs="Times New Roman"/>
          <w:bCs w:val="0"/>
          <w:i/>
          <w:iCs/>
          <w:lang w:val="en-US"/>
        </w:rPr>
        <w:t>typhimurium</w:t>
      </w:r>
      <w:proofErr w:type="spellEnd"/>
      <w:r w:rsidRPr="00B67E4E">
        <w:rPr>
          <w:rFonts w:ascii="Times New Roman" w:hAnsi="Times New Roman" w:cs="Times New Roman"/>
          <w:bCs w:val="0"/>
          <w:lang w:val="en-US"/>
        </w:rPr>
        <w:t xml:space="preserve"> TA98 (A1: 0.25 mg/plate of blank-NE; A2</w:t>
      </w:r>
      <w:r w:rsidR="00B67E4E">
        <w:rPr>
          <w:rFonts w:ascii="Times New Roman" w:hAnsi="Times New Roman" w:cs="Times New Roman"/>
          <w:bCs w:val="0"/>
          <w:lang w:val="en-US"/>
        </w:rPr>
        <w:t>: 0.5 mg/plate of blank-</w:t>
      </w:r>
      <w:proofErr w:type="gramStart"/>
      <w:r w:rsidR="00B67E4E">
        <w:rPr>
          <w:rFonts w:ascii="Times New Roman" w:hAnsi="Times New Roman" w:cs="Times New Roman"/>
          <w:bCs w:val="0"/>
          <w:lang w:val="en-US"/>
        </w:rPr>
        <w:t xml:space="preserve">NE;   </w:t>
      </w:r>
      <w:proofErr w:type="gramEnd"/>
      <w:r w:rsidR="00B67E4E">
        <w:rPr>
          <w:rFonts w:ascii="Times New Roman" w:hAnsi="Times New Roman" w:cs="Times New Roman"/>
          <w:bCs w:val="0"/>
          <w:lang w:val="en-US"/>
        </w:rPr>
        <w:t xml:space="preserve">                      A3: 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1 mg/plate of blank-NE) (B1: </w:t>
      </w:r>
      <w:r w:rsidRPr="00B67E4E">
        <w:rPr>
          <w:rFonts w:ascii="Times New Roman" w:hAnsi="Times New Roman" w:cs="Times New Roman"/>
          <w:color w:val="auto"/>
          <w:lang w:val="en-US"/>
        </w:rPr>
        <w:t xml:space="preserve">0.045 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mg/plate of CA; B2: </w:t>
      </w:r>
      <w:r w:rsidRPr="00B67E4E">
        <w:rPr>
          <w:rFonts w:ascii="Times New Roman" w:hAnsi="Times New Roman" w:cs="Times New Roman"/>
          <w:color w:val="auto"/>
          <w:lang w:val="en-US"/>
        </w:rPr>
        <w:t xml:space="preserve">0.09 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mg/plate of CA; </w:t>
      </w:r>
      <w:r w:rsidR="00B67E4E">
        <w:rPr>
          <w:rFonts w:ascii="Times New Roman" w:hAnsi="Times New Roman" w:cs="Times New Roman"/>
          <w:bCs w:val="0"/>
          <w:lang w:val="en-US"/>
        </w:rPr>
        <w:t xml:space="preserve">                              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B3: </w:t>
      </w:r>
      <w:r w:rsidRPr="00B67E4E">
        <w:rPr>
          <w:rFonts w:ascii="Times New Roman" w:hAnsi="Times New Roman" w:cs="Times New Roman"/>
          <w:color w:val="auto"/>
          <w:lang w:val="en-US"/>
        </w:rPr>
        <w:t>0.18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 mg/plate of CA) (C1: 0.25 mg/plate of the finalized CA-NE; C2: 0.5 mg/plate of the finalized CA-NE; C3: 1 mg/plate of the finalized CA-NE). Data are presented as mean ± standard error (</w:t>
      </w:r>
      <w:r w:rsidRPr="00B67E4E">
        <w:rPr>
          <w:rFonts w:ascii="Times New Roman" w:hAnsi="Times New Roman" w:cs="Times New Roman"/>
          <w:bCs w:val="0"/>
          <w:i/>
          <w:lang w:val="en-US"/>
        </w:rPr>
        <w:t>p</w:t>
      </w:r>
      <w:r w:rsidRPr="00B67E4E">
        <w:rPr>
          <w:rFonts w:ascii="Times New Roman" w:hAnsi="Times New Roman" w:cs="Times New Roman"/>
          <w:bCs w:val="0"/>
          <w:lang w:val="en-US"/>
        </w:rPr>
        <w:t xml:space="preserve"> &lt; 0.05).</w:t>
      </w:r>
    </w:p>
    <w:p w14:paraId="02005ADA" w14:textId="4A84DC75" w:rsidR="001319DA" w:rsidRPr="0080301C" w:rsidRDefault="0080301C" w:rsidP="0080301C">
      <w:pPr>
        <w:jc w:val="center"/>
        <w:rPr>
          <w:lang w:val="tr-TR" w:eastAsia="en-US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72EEDF41" wp14:editId="50F7B919">
            <wp:extent cx="4314825" cy="25622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025C" w14:textId="28A26A32" w:rsidR="001319DA" w:rsidRPr="00A74A40" w:rsidRDefault="001319DA" w:rsidP="001319DA">
      <w:pPr>
        <w:pStyle w:val="004-izelge-TabloYazs"/>
        <w:spacing w:after="0" w:line="240" w:lineRule="auto"/>
        <w:rPr>
          <w:rFonts w:ascii="Times New Roman" w:hAnsi="Times New Roman" w:cs="Times New Roman"/>
          <w:bCs w:val="0"/>
          <w:shd w:val="clear" w:color="auto" w:fill="FFFFFF"/>
          <w:lang w:val="en-GB" w:eastAsia="en-GB"/>
        </w:rPr>
      </w:pPr>
      <w:r w:rsidRPr="00A74A40">
        <w:rPr>
          <w:rFonts w:ascii="Times New Roman" w:hAnsi="Times New Roman" w:cs="Times New Roman"/>
          <w:b/>
          <w:bCs w:val="0"/>
          <w:shd w:val="clear" w:color="auto" w:fill="FFFFFF"/>
          <w:lang w:val="en-GB" w:eastAsia="en-GB"/>
        </w:rPr>
        <w:t xml:space="preserve">Figure </w:t>
      </w:r>
      <w:r w:rsidR="00F8705F" w:rsidRPr="00A74A40">
        <w:rPr>
          <w:rFonts w:ascii="Times New Roman" w:hAnsi="Times New Roman" w:cs="Times New Roman"/>
          <w:b/>
          <w:bCs w:val="0"/>
          <w:shd w:val="clear" w:color="auto" w:fill="FFFFFF"/>
          <w:lang w:val="en-GB" w:eastAsia="en-GB"/>
        </w:rPr>
        <w:t>S3</w:t>
      </w:r>
      <w:r w:rsidRPr="00A74A40">
        <w:rPr>
          <w:rFonts w:ascii="Times New Roman" w:hAnsi="Times New Roman" w:cs="Times New Roman"/>
          <w:b/>
          <w:bCs w:val="0"/>
          <w:shd w:val="clear" w:color="auto" w:fill="FFFFFF"/>
          <w:lang w:val="en-GB" w:eastAsia="en-GB"/>
        </w:rPr>
        <w:t>.</w:t>
      </w:r>
      <w:r w:rsidRPr="00A74A40">
        <w:rPr>
          <w:rFonts w:ascii="Times New Roman" w:hAnsi="Times New Roman" w:cs="Times New Roman"/>
          <w:bCs w:val="0"/>
          <w:shd w:val="clear" w:color="auto" w:fill="FFFFFF"/>
          <w:lang w:val="en-GB" w:eastAsia="en-GB"/>
        </w:rPr>
        <w:t xml:space="preserve"> Mutageni</w:t>
      </w:r>
      <w:r w:rsidR="00B67E4E">
        <w:rPr>
          <w:rFonts w:ascii="Times New Roman" w:hAnsi="Times New Roman" w:cs="Times New Roman"/>
          <w:bCs w:val="0"/>
          <w:shd w:val="clear" w:color="auto" w:fill="FFFFFF"/>
          <w:lang w:val="en-GB" w:eastAsia="en-GB"/>
        </w:rPr>
        <w:t>ci</w:t>
      </w:r>
      <w:r w:rsidRPr="00A74A40">
        <w:rPr>
          <w:rFonts w:ascii="Times New Roman" w:hAnsi="Times New Roman" w:cs="Times New Roman"/>
          <w:bCs w:val="0"/>
          <w:shd w:val="clear" w:color="auto" w:fill="FFFFFF"/>
          <w:lang w:val="en-GB" w:eastAsia="en-GB"/>
        </w:rPr>
        <w:t>ty results of CA, blank-NE</w:t>
      </w:r>
      <w:r w:rsidR="00B67E4E">
        <w:rPr>
          <w:rFonts w:ascii="Times New Roman" w:hAnsi="Times New Roman" w:cs="Times New Roman"/>
          <w:bCs w:val="0"/>
          <w:shd w:val="clear" w:color="auto" w:fill="FFFFFF"/>
          <w:lang w:val="en-GB" w:eastAsia="en-GB"/>
        </w:rPr>
        <w:t>,</w:t>
      </w:r>
      <w:r w:rsidRPr="00A74A40">
        <w:rPr>
          <w:rFonts w:ascii="Times New Roman" w:hAnsi="Times New Roman" w:cs="Times New Roman"/>
          <w:bCs w:val="0"/>
          <w:shd w:val="clear" w:color="auto" w:fill="FFFFFF"/>
          <w:lang w:val="en-GB" w:eastAsia="en-GB"/>
        </w:rPr>
        <w:t xml:space="preserve"> and the finalized CA-NE formulation on S. typhimurium TA100(A1: 0.25 mg/plate of blank-NE; A2: 0.5 mg/plate of blank-NE; A3: 1 mg/plate of blank-NE) (B1: 0.045 mg/plate of CA; B2: 0.09 mg/plate of CA; B3: 0.18 mg/plate of CA) (C1: 0.25 mg/plate of the finalized CA-NE; C2: 0.5 mg/plate of the finalized CA-NE; C3: 1 mg/plate of the finalized CA-NEs). Data are presented as mean ± standard error (p &lt; 0.05)</w:t>
      </w:r>
    </w:p>
    <w:p w14:paraId="2F2977DB" w14:textId="77777777" w:rsidR="001319DA" w:rsidRDefault="001319DA" w:rsidP="001319DA">
      <w:pPr>
        <w:spacing w:line="360" w:lineRule="auto"/>
        <w:jc w:val="both"/>
        <w:rPr>
          <w:b/>
          <w:bCs/>
          <w:iCs/>
        </w:rPr>
      </w:pPr>
    </w:p>
    <w:p w14:paraId="64E7E918" w14:textId="77777777" w:rsidR="001319DA" w:rsidRDefault="001319DA"/>
    <w:p w14:paraId="2FE62412" w14:textId="77777777" w:rsidR="0068230C" w:rsidRDefault="0068230C"/>
    <w:sectPr w:rsidR="0068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32"/>
    <w:rsid w:val="000B1AE1"/>
    <w:rsid w:val="001319DA"/>
    <w:rsid w:val="001F5B15"/>
    <w:rsid w:val="00280423"/>
    <w:rsid w:val="003A1263"/>
    <w:rsid w:val="005C4555"/>
    <w:rsid w:val="006341FC"/>
    <w:rsid w:val="0068230C"/>
    <w:rsid w:val="00703412"/>
    <w:rsid w:val="0080301C"/>
    <w:rsid w:val="009017D9"/>
    <w:rsid w:val="00A0782E"/>
    <w:rsid w:val="00A74A40"/>
    <w:rsid w:val="00B16B32"/>
    <w:rsid w:val="00B67E4E"/>
    <w:rsid w:val="00DE2311"/>
    <w:rsid w:val="00E30F60"/>
    <w:rsid w:val="00E819F6"/>
    <w:rsid w:val="00EB5AD8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599"/>
  <w15:chartTrackingRefBased/>
  <w15:docId w15:val="{A80A1EB4-F161-47C4-9980-88DFF1F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F6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ewparagraph">
    <w:name w:val="New paragraph"/>
    <w:basedOn w:val="Normal"/>
    <w:qFormat/>
    <w:rsid w:val="00E819F6"/>
    <w:pPr>
      <w:ind w:firstLine="720"/>
    </w:pPr>
  </w:style>
  <w:style w:type="paragraph" w:customStyle="1" w:styleId="Normal1">
    <w:name w:val="Normal1"/>
    <w:rsid w:val="00E819F6"/>
    <w:rPr>
      <w:rFonts w:ascii="Calibri" w:eastAsia="Calibri" w:hAnsi="Calibri" w:cs="Calibri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9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9DA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Displayedequation">
    <w:name w:val="Displayed equation"/>
    <w:basedOn w:val="Normal"/>
    <w:next w:val="Normal"/>
    <w:qFormat/>
    <w:rsid w:val="001319DA"/>
    <w:pPr>
      <w:tabs>
        <w:tab w:val="center" w:pos="4253"/>
        <w:tab w:val="right" w:pos="8222"/>
      </w:tabs>
      <w:spacing w:before="240" w:after="240"/>
      <w:jc w:val="center"/>
    </w:pPr>
  </w:style>
  <w:style w:type="character" w:customStyle="1" w:styleId="004-izelge-TabloYazsChar">
    <w:name w:val="004-Çizelge-Tablo Yazısı Char"/>
    <w:link w:val="004-izelge-TabloYazs"/>
    <w:qFormat/>
    <w:locked/>
    <w:rsid w:val="001319DA"/>
    <w:rPr>
      <w:bCs/>
      <w:color w:val="000000"/>
      <w:sz w:val="24"/>
      <w:szCs w:val="24"/>
    </w:rPr>
  </w:style>
  <w:style w:type="paragraph" w:customStyle="1" w:styleId="004-izelge-TabloYazs">
    <w:name w:val="004-Çizelge-Tablo Yazısı"/>
    <w:basedOn w:val="Normal"/>
    <w:next w:val="Normal"/>
    <w:link w:val="004-izelge-TabloYazsChar"/>
    <w:rsid w:val="001319DA"/>
    <w:pPr>
      <w:autoSpaceDE w:val="0"/>
      <w:autoSpaceDN w:val="0"/>
      <w:adjustRightInd w:val="0"/>
      <w:spacing w:after="200" w:line="276" w:lineRule="auto"/>
      <w:jc w:val="both"/>
    </w:pPr>
    <w:rPr>
      <w:rFonts w:asciiTheme="minorHAnsi" w:eastAsiaTheme="minorHAnsi" w:hAnsiTheme="minorHAnsi" w:cstheme="minorBidi"/>
      <w:bCs/>
      <w:color w:val="000000"/>
      <w:lang w:val="tr-TR" w:eastAsia="en-US"/>
    </w:rPr>
  </w:style>
  <w:style w:type="table" w:styleId="TabloKlavuzu">
    <w:name w:val="Table Grid"/>
    <w:basedOn w:val="NormalTablo"/>
    <w:uiPriority w:val="39"/>
    <w:rsid w:val="00682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BUDAMA KILINC</dc:creator>
  <cp:keywords/>
  <dc:description/>
  <cp:lastModifiedBy>m kilinc</cp:lastModifiedBy>
  <cp:revision>2</cp:revision>
  <dcterms:created xsi:type="dcterms:W3CDTF">2022-10-08T08:45:00Z</dcterms:created>
  <dcterms:modified xsi:type="dcterms:W3CDTF">2022-10-08T08:45:00Z</dcterms:modified>
</cp:coreProperties>
</file>