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OLE_LINK15"/>
      <w:bookmarkStart w:id="1" w:name="OLE_LINK17"/>
      <w:r>
        <w:rPr>
          <w:rFonts w:ascii="Times New Roman" w:hAnsi="Times New Roman" w:cs="Times New Roman" w:hint="eastAsia"/>
          <w:b/>
          <w:sz w:val="32"/>
          <w:szCs w:val="32"/>
        </w:rPr>
        <w:t>Z</w:t>
      </w:r>
      <w:r>
        <w:rPr>
          <w:rFonts w:ascii="Times New Roman" w:hAnsi="Times New Roman" w:cs="Times New Roman"/>
          <w:b/>
          <w:sz w:val="32"/>
          <w:szCs w:val="32"/>
        </w:rPr>
        <w:t>eolite framework silicon allotropes with direct band gap</w:t>
      </w:r>
    </w:p>
    <w:p>
      <w:pPr>
        <w:spacing w:line="36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bookmarkStart w:id="2" w:name="OLE_LINK16"/>
      <w:bookmarkEnd w:id="0"/>
      <w:bookmarkEnd w:id="1"/>
      <w:r>
        <w:rPr>
          <w:rFonts w:ascii="Times New Roman" w:eastAsia="等线" w:hAnsi="Times New Roman" w:cs="Times New Roman"/>
          <w:sz w:val="24"/>
          <w:szCs w:val="24"/>
        </w:rPr>
        <w:t>Yanxing Song*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sz w:val="24"/>
          <w:szCs w:val="24"/>
        </w:rPr>
        <w:t>, Changchun Chai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sz w:val="24"/>
          <w:szCs w:val="24"/>
        </w:rPr>
        <w:t>, Qingyang Fan*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等线" w:hAnsi="Times New Roman" w:cs="Times New Roman"/>
          <w:sz w:val="24"/>
          <w:szCs w:val="24"/>
        </w:rPr>
        <w:t>, Wei Zhang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sz w:val="24"/>
          <w:szCs w:val="24"/>
        </w:rPr>
        <w:t xml:space="preserve"> and Yintang Yang</w:t>
      </w: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</w:p>
    <w:bookmarkEnd w:id="2"/>
    <w:p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等线" w:hAnsi="Times New Roman" w:cs="Times New Roman"/>
          <w:sz w:val="24"/>
          <w:szCs w:val="24"/>
        </w:rPr>
        <w:t>State Key Discipline Laboratory of Wide BandGap Semiconductor Technology, School of Microelectronics, Xidian University, Xi’an, People’s Republic of China.</w:t>
      </w:r>
    </w:p>
    <w:p>
      <w:pPr>
        <w:spacing w:line="360" w:lineRule="auto"/>
        <w:rPr>
          <w:rFonts w:ascii="Times New Roman" w:eastAsia="等线" w:hAnsi="Times New Roman" w:cs="Times New Roman"/>
          <w:i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等线" w:hAnsi="Times New Roman" w:cs="Times New Roman"/>
          <w:sz w:val="24"/>
          <w:szCs w:val="24"/>
        </w:rPr>
        <w:t xml:space="preserve">School of Information and Control Engineering, </w:t>
      </w:r>
      <w:bookmarkStart w:id="3" w:name="OLE_LINK36"/>
      <w:bookmarkStart w:id="4" w:name="OLE_LINK37"/>
      <w:r>
        <w:rPr>
          <w:rFonts w:ascii="Times New Roman" w:eastAsia="等线" w:hAnsi="Times New Roman" w:cs="Times New Roman"/>
          <w:sz w:val="24"/>
          <w:szCs w:val="24"/>
        </w:rPr>
        <w:t>Xi’an University of Architecture and Technology</w:t>
      </w:r>
      <w:bookmarkEnd w:id="3"/>
      <w:bookmarkEnd w:id="4"/>
      <w:r>
        <w:rPr>
          <w:rFonts w:ascii="Times New Roman" w:eastAsia="等线" w:hAnsi="Times New Roman" w:cs="Times New Roman"/>
          <w:sz w:val="24"/>
          <w:szCs w:val="24"/>
        </w:rPr>
        <w:t>, Xi’an, People’s Republic of China.</w:t>
      </w:r>
      <w:r>
        <w:rPr>
          <w:rFonts w:ascii="Times New Roman" w:eastAsia="等线" w:hAnsi="Times New Roman" w:cs="Times New Roman"/>
          <w:i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S1. The structural parameters of the new silicon allotropes</w:t>
      </w: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6524"/>
      </w:tblGrid>
      <w:tr>
        <w:trPr>
          <w:trHeight w:val="539"/>
          <w:jc w:val="center"/>
        </w:trPr>
        <w:tc>
          <w:tcPr>
            <w:tcW w:w="1073" w:type="pct"/>
            <w:tcBorders>
              <w:top w:val="thinThickSmallGap" w:sz="24" w:space="0" w:color="auto"/>
              <w:left w:val="nil"/>
              <w:bottom w:val="single" w:sz="12" w:space="0" w:color="auto"/>
              <w:right w:val="nil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Structure</w:t>
            </w:r>
          </w:p>
        </w:tc>
        <w:tc>
          <w:tcPr>
            <w:tcW w:w="3927" w:type="pct"/>
            <w:tcBorders>
              <w:top w:val="thinThickSmallGap" w:sz="24" w:space="0" w:color="auto"/>
              <w:left w:val="nil"/>
              <w:bottom w:val="single" w:sz="12" w:space="0" w:color="auto"/>
              <w:right w:val="nil"/>
            </w:tcBorders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Wyckoff position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ACO</w:t>
            </w:r>
          </w:p>
        </w:tc>
        <w:tc>
          <w:tcPr>
            <w:tcW w:w="3927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16f (0.16000</w:t>
            </w:r>
            <w:bookmarkStart w:id="5" w:name="OLE_LINK1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bookmarkEnd w:id="5"/>
            <w:r>
              <w:rPr>
                <w:rFonts w:ascii="Times New Roman" w:hAnsi="Times New Roman" w:cs="Times New Roman"/>
                <w:sz w:val="24"/>
                <w:szCs w:val="24"/>
              </w:rPr>
              <w:t>-0.16000, 0.16000)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AEI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16h (0.11507, -0.04262, 0.33406)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 w:val="restar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16h (0.61319, -0.26326, -0.43848)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Si3: 16h (0.27489, -0.40488, 0.44662)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AFX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24l (0.99807, 0.22648, 0.08053)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24l (0.33484, 0.44070, 0.16905)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48g (-1.12500, 0.15784, -0.09216)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BOZ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16h (0.25732, -0.36622, -0.14207)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 w:val="restar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16h (0.10476, -0.04163, -0.14126)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Si3: 16h (0.24545, -0.07851, -0.01285)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Si4: 16h (0.10525, -0.36601, -0.99072)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Si5: 8f (0.00000, -0.68267, -0.14153)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Si6: 8g (0.39466, -0.32089, -0.25000)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Si7: 4c (0.00000, -0.75187, -0.25000)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Si8: 8e (0.22315, 0.00000, 0.00000)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BPH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12l (0.86441, 0.35154, 0.73930)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 w:val="restar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12l (0.13542, 0.69175, 0.61885)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Si3: 4h (0.33333, 0.66667, 0.88252)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EDI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4j (0.27997, 0.00000, 0.12472)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1d (0.00000, 0.00000, 0.50000)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ETR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12d (0.74463, 0.10733, 0.01595)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 w:val="restar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12d (0.66790, 0.18737, 0.16048)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Si3: 12d (0.63517, 0.97157, 0.21897)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Si4: 12d (0.61013, 0.07651, 0.43260)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GME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24l (0.43856, 0.10667, 0.09011)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36i (0.99831, 0.23982, 0.06760)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18g (0.23961, -0.00000, 0.50000)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LIT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8d (-0.49425, 0.07153, 0.16069)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 w:val="restar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8d (-0.32716, 0.57306, 0.67342)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Si3: 8d (-0.33447, 0.57312, 0.31725)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16j (0.18924, 0.12267, -0.14384)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 w:val="restar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16j (0.22128, 0.07697, -0.35650)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Si3: 16j (0.18849, 0.27861, -0.14100)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Si4: 16j (0.57727, 0.80883, -0.48988)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Si5: 16j (0.37667, 0.07752, -0.35359)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Si6: 8g (0.07770, 0.07770, 0.00000)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Si7: 8g (0.69177, 0.69176, -0.00000)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RWR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16h (-0.00000, 0.30464, 0.17870)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16g (0.70236, 0.70236, 1.00000)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36i (-0.75620, -0.00171, -0.29414)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36i (-0.57730, 0.33554, -0.21724)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SGT</w:t>
            </w:r>
          </w:p>
        </w:tc>
        <w:tc>
          <w:tcPr>
            <w:tcW w:w="3927" w:type="pct"/>
            <w:hideMark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Si1: 16h (-0.00000, 0.71354, 0.75450)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 w:val="restar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Si2: 16h (-0.00000, -0.14848, 0.67737)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Si3: 16h (-0.00000, -0.15269, 0.83578)</w:t>
            </w:r>
          </w:p>
        </w:tc>
      </w:tr>
      <w:tr>
        <w:trPr>
          <w:trHeight w:val="539"/>
          <w:jc w:val="center"/>
        </w:trPr>
        <w:tc>
          <w:tcPr>
            <w:tcW w:w="1073" w:type="pct"/>
            <w:vMerge/>
            <w:tcBorders>
              <w:bottom w:val="thickThinSmallGap" w:sz="2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7" w:type="pct"/>
            <w:tcBorders>
              <w:bottom w:val="thickThinSmallGap" w:sz="24" w:space="0" w:color="auto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Si4: 16f (0.27722, -0.25000, 0.12500)</w:t>
            </w:r>
          </w:p>
        </w:tc>
      </w:tr>
    </w:tbl>
    <w:p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24282" cy="1675519"/>
            <wp:effectExtent l="0" t="0" r="0" b="1270"/>
            <wp:docPr id="6" name="图片 6" descr="J:\workdesk\paper_workdesk\7\SYM_PHONON\审稿意见修改图\AC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workdesk\paper_workdesk\7\SYM_PHONON\审稿意见修改图\AC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9468" r="43942" b="9916"/>
                    <a:stretch/>
                  </pic:blipFill>
                  <pic:spPr bwMode="auto">
                    <a:xfrm>
                      <a:off x="0" y="0"/>
                      <a:ext cx="1342449" cy="16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74266" cy="1656199"/>
            <wp:effectExtent l="0" t="0" r="2540" b="1270"/>
            <wp:docPr id="7" name="图片 7" descr="J:\workdesk\paper_workdesk\7\SYM_PHONON\审稿意见修改图\AE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workdesk\paper_workdesk\7\SYM_PHONON\审稿意见修改图\AEI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9572" r="44622" b="9334"/>
                    <a:stretch/>
                  </pic:blipFill>
                  <pic:spPr bwMode="auto">
                    <a:xfrm>
                      <a:off x="0" y="0"/>
                      <a:ext cx="1285528" cy="167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35706" cy="1728973"/>
            <wp:effectExtent l="0" t="0" r="0" b="5080"/>
            <wp:docPr id="8" name="图片 8" descr="J:\workdesk\paper_workdesk\7\SYM_PHONON\审稿意见修改图\AF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workdesk\paper_workdesk\7\SYM_PHONON\审稿意见修改图\AFX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 t="8667" r="44115" b="8832"/>
                    <a:stretch/>
                  </pic:blipFill>
                  <pic:spPr bwMode="auto">
                    <a:xfrm>
                      <a:off x="0" y="0"/>
                      <a:ext cx="1342039" cy="17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4477" cy="1707622"/>
            <wp:effectExtent l="0" t="0" r="0" b="6985"/>
            <wp:docPr id="9" name="图片 9" descr="J:\workdesk\paper_workdesk\7\SYM_PHONON\审稿意见修改图\A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workdesk\paper_workdesk\7\SYM_PHONON\审稿意见修改图\AN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9628" r="44913" b="8702"/>
                    <a:stretch/>
                  </pic:blipFill>
                  <pic:spPr bwMode="auto">
                    <a:xfrm>
                      <a:off x="0" y="0"/>
                      <a:ext cx="1311563" cy="17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28265" cy="1724528"/>
            <wp:effectExtent l="0" t="0" r="5715" b="0"/>
            <wp:docPr id="10" name="图片 10" descr="J:\workdesk\paper_workdesk\7\SYM_PHONON\审稿意见修改图\BP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workdesk\paper_workdesk\7\SYM_PHONON\审稿意见修改图\BPH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8489" r="43948" b="9115"/>
                    <a:stretch/>
                  </pic:blipFill>
                  <pic:spPr bwMode="auto">
                    <a:xfrm>
                      <a:off x="0" y="0"/>
                      <a:ext cx="1333242" cy="17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73810" cy="1689827"/>
            <wp:effectExtent l="0" t="0" r="2540" b="5715"/>
            <wp:docPr id="11" name="图片 11" descr="J:\workdesk\paper_workdesk\7\SYM_PHONON\审稿意见修改图\G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workdesk\paper_workdesk\7\SYM_PHONON\审稿意见修改图\GM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7" t="8520" r="44664" b="9113"/>
                    <a:stretch/>
                  </pic:blipFill>
                  <pic:spPr bwMode="auto">
                    <a:xfrm>
                      <a:off x="0" y="0"/>
                      <a:ext cx="1286515" cy="17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GoBack"/>
      <w:r>
        <w:rPr>
          <w:noProof/>
          <w:sz w:val="24"/>
          <w:szCs w:val="24"/>
        </w:rPr>
        <w:drawing>
          <wp:inline distT="0" distB="0" distL="0" distR="0">
            <wp:extent cx="1316624" cy="1699329"/>
            <wp:effectExtent l="0" t="0" r="0" b="0"/>
            <wp:docPr id="12" name="图片 12" descr="J:\workdesk\paper_workdesk\7\SYM_PHONON\审稿意见修改图\L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workdesk\paper_workdesk\7\SYM_PHONON\审稿意见修改图\LEV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10397" r="44532" b="8306"/>
                    <a:stretch/>
                  </pic:blipFill>
                  <pic:spPr bwMode="auto">
                    <a:xfrm>
                      <a:off x="0" y="0"/>
                      <a:ext cx="1328015" cy="171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  <w:r>
        <w:rPr>
          <w:noProof/>
          <w:sz w:val="24"/>
          <w:szCs w:val="24"/>
        </w:rPr>
        <w:drawing>
          <wp:inline distT="0" distB="0" distL="0" distR="0">
            <wp:extent cx="1302117" cy="1708030"/>
            <wp:effectExtent l="0" t="0" r="0" b="6985"/>
            <wp:docPr id="13" name="图片 13" descr="J:\workdesk\paper_workdesk\7\SYM_PHONON\审稿意见修改图\L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workdesk\paper_workdesk\7\SYM_PHONON\审稿意见修改图\LI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1" t="9956" r="44277" b="8850"/>
                    <a:stretch/>
                  </pic:blipFill>
                  <pic:spPr bwMode="auto">
                    <a:xfrm>
                      <a:off x="0" y="0"/>
                      <a:ext cx="1313175" cy="17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40902" cy="1733910"/>
            <wp:effectExtent l="0" t="0" r="0" b="0"/>
            <wp:docPr id="14" name="图片 14" descr="J:\workdesk\paper_workdesk\7\SYM_PHONON\审稿意见修改图\M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workdesk\paper_workdesk\7\SYM_PHONON\审稿意见修改图\ME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8724" r="43673" b="8724"/>
                    <a:stretch/>
                  </pic:blipFill>
                  <pic:spPr bwMode="auto">
                    <a:xfrm>
                      <a:off x="0" y="0"/>
                      <a:ext cx="1352988" cy="17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4279" cy="1712595"/>
            <wp:effectExtent l="0" t="0" r="0" b="1905"/>
            <wp:docPr id="15" name="图片 15" descr="J:\workdesk\paper_workdesk\7\SYM_PHONON\审稿意见修改图\RW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workdesk\paper_workdesk\7\SYM_PHONON\审稿意见修改图\RW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9588" r="44278" b="8465"/>
                    <a:stretch/>
                  </pic:blipFill>
                  <pic:spPr bwMode="auto">
                    <a:xfrm>
                      <a:off x="0" y="0"/>
                      <a:ext cx="1318964" cy="173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02385" cy="1717803"/>
            <wp:effectExtent l="0" t="0" r="0" b="0"/>
            <wp:docPr id="4" name="图片 4" descr="J:\workdesk\paper_workdesk\7\SYM_PHONON\审稿意见修改图\SA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workdesk\paper_workdesk\7\SYM_PHONON\审稿意见修改图\SA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3" t="8985" r="44490" b="9608"/>
                    <a:stretch/>
                  </pic:blipFill>
                  <pic:spPr bwMode="auto">
                    <a:xfrm>
                      <a:off x="0" y="0"/>
                      <a:ext cx="1307017" cy="17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14450" cy="1732109"/>
            <wp:effectExtent l="0" t="0" r="0" b="1905"/>
            <wp:docPr id="5" name="图片 5" descr="J:\workdesk\paper_workdesk\7\SYM_PHONON\审稿意见修改图\SG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workdesk\paper_workdesk\7\SYM_PHONON\审稿意见修改图\SG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0" t="9160" r="45309" b="10291"/>
                    <a:stretch/>
                  </pic:blipFill>
                  <pic:spPr bwMode="auto">
                    <a:xfrm>
                      <a:off x="0" y="0"/>
                      <a:ext cx="1316411" cy="17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S1. Phonon spectra for the zeolite framework silicon allotropes.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863263"/>
            <wp:effectExtent l="0" t="0" r="2540" b="0"/>
            <wp:docPr id="1" name="图片 1" descr="J:\workdesk\paper_workdesk\7\润色后\欧洲化学投稿\回复审稿意见\S2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workdesk\paper_workdesk\7\润色后\欧洲化学投稿\回复审稿意见\S2新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S2. </w:t>
      </w:r>
      <w:bookmarkStart w:id="7" w:name="OLE_LINK22"/>
      <w:bookmarkStart w:id="8" w:name="OLE_LINK23"/>
      <w:r>
        <w:rPr>
          <w:rFonts w:ascii="Times New Roman" w:eastAsia="宋体" w:hAnsi="Times New Roman" w:cs="Times New Roman"/>
          <w:kern w:val="0"/>
          <w:sz w:val="24"/>
          <w:szCs w:val="24"/>
        </w:rPr>
        <w:t>Three</w:t>
      </w:r>
      <w:r>
        <w:rPr>
          <w:rFonts w:ascii="Times New Roman" w:hAnsi="Times New Roman" w:cs="Times New Roman"/>
          <w:kern w:val="0"/>
          <w:sz w:val="24"/>
          <w:szCs w:val="24"/>
        </w:rPr>
        <w:t>-dimensional contour plots of electron effective masses for zeolite framework silicon allotropes with higher minimum electronic effective mass than diamond silicon.</w:t>
      </w:r>
      <w:bookmarkEnd w:id="7"/>
      <w:bookmarkEnd w:id="8"/>
    </w:p>
    <w:p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975196"/>
            <wp:effectExtent l="0" t="0" r="2540" b="0"/>
            <wp:docPr id="16" name="图片 16" descr="J:\workdesk\paper_workdesk\7\润色后\欧洲化学投稿\回复审稿意见\S3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workdesk\paper_workdesk\7\润色后\欧洲化学投稿\回复审稿意见\S3新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Figure S3. Three-dimensional contour plots of hole effective masses for zeolite framework silicon allotropes with higher minimum hole effective mass than diamond silicon.</w:t>
      </w: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30"/>
  <w15:chartTrackingRefBased/>
  <w15:docId w15:val="{D29D4D04-8F44-48A7-9F71-44538AE9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syx</dc:creator>
  <cp:keywords/>
  <dc:description/>
  <cp:lastModifiedBy>Administrator</cp:lastModifiedBy>
  <cp:revision>4</cp:revision>
  <dcterms:created xsi:type="dcterms:W3CDTF">2022-09-27T12:47:00Z</dcterms:created>
  <dcterms:modified xsi:type="dcterms:W3CDTF">2022-09-28T13:11:00Z</dcterms:modified>
</cp:coreProperties>
</file>