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73A" w:rsidRPr="00FD5A44" w:rsidRDefault="00535A0C" w:rsidP="00535A0C">
      <w:pPr>
        <w:jc w:val="center"/>
        <w:rPr>
          <w:b/>
          <w:bCs/>
          <w:sz w:val="28"/>
        </w:rPr>
      </w:pPr>
      <w:r w:rsidRPr="00FD5A44">
        <w:rPr>
          <w:b/>
          <w:bCs/>
          <w:sz w:val="28"/>
        </w:rPr>
        <w:t>Supplementary data</w:t>
      </w:r>
    </w:p>
    <w:p w:rsidR="00535A0C" w:rsidRPr="00BD7925" w:rsidRDefault="00535A0C" w:rsidP="00535A0C">
      <w:pPr>
        <w:jc w:val="center"/>
        <w:rPr>
          <w:b/>
          <w:bCs/>
          <w:sz w:val="28"/>
        </w:rPr>
      </w:pPr>
    </w:p>
    <w:p w:rsidR="00BD7925" w:rsidRPr="00BD7925" w:rsidRDefault="00BD7925" w:rsidP="00BD7925">
      <w:pPr>
        <w:autoSpaceDE w:val="0"/>
        <w:autoSpaceDN w:val="0"/>
        <w:bidi w:val="0"/>
        <w:adjustRightInd w:val="0"/>
        <w:spacing w:line="480" w:lineRule="auto"/>
        <w:ind w:firstLine="0"/>
        <w:jc w:val="center"/>
        <w:rPr>
          <w:b/>
          <w:bCs/>
          <w:color w:val="FF0000"/>
          <w:sz w:val="28"/>
          <w:rtl/>
        </w:rPr>
      </w:pPr>
      <w:r w:rsidRPr="00BD7925">
        <w:rPr>
          <w:b/>
          <w:bCs/>
          <w:color w:val="FF0000"/>
          <w:sz w:val="28"/>
        </w:rPr>
        <w:t>Effic</w:t>
      </w:r>
      <w:bookmarkStart w:id="0" w:name="_GoBack"/>
      <w:bookmarkEnd w:id="0"/>
      <w:r w:rsidRPr="00BD7925">
        <w:rPr>
          <w:b/>
          <w:bCs/>
          <w:color w:val="FF0000"/>
          <w:sz w:val="28"/>
        </w:rPr>
        <w:t>ient synthesis of new azo-sulfonamide derivatives and investigation of their molecular docking and cytotoxicity results</w:t>
      </w:r>
    </w:p>
    <w:p w:rsidR="00FD5A44" w:rsidRPr="004A6294" w:rsidRDefault="00FD5A44" w:rsidP="00FD5A44">
      <w:pPr>
        <w:bidi w:val="0"/>
        <w:jc w:val="center"/>
        <w:rPr>
          <w:color w:val="FF0000"/>
          <w:sz w:val="22"/>
          <w:szCs w:val="22"/>
        </w:rPr>
      </w:pPr>
    </w:p>
    <w:p w:rsidR="00535A0C" w:rsidRPr="00FD5A44" w:rsidRDefault="00535A0C" w:rsidP="00FD5A44">
      <w:pPr>
        <w:bidi w:val="0"/>
        <w:jc w:val="center"/>
        <w:rPr>
          <w:sz w:val="22"/>
          <w:szCs w:val="22"/>
          <w:vertAlign w:val="superscript"/>
        </w:rPr>
      </w:pPr>
      <w:r w:rsidRPr="00FD5A44">
        <w:rPr>
          <w:sz w:val="22"/>
          <w:szCs w:val="22"/>
        </w:rPr>
        <w:t>Nosrat O. Mahmoodi*</w:t>
      </w:r>
      <w:r w:rsidRPr="00FD5A44">
        <w:rPr>
          <w:sz w:val="22"/>
          <w:szCs w:val="22"/>
          <w:vertAlign w:val="superscript"/>
        </w:rPr>
        <w:t>, a</w:t>
      </w:r>
      <w:r w:rsidRPr="00FD5A44">
        <w:rPr>
          <w:sz w:val="22"/>
          <w:szCs w:val="22"/>
        </w:rPr>
        <w:t xml:space="preserve">, Ali Ahmadi </w:t>
      </w:r>
      <w:r w:rsidRPr="00FD5A44">
        <w:rPr>
          <w:sz w:val="22"/>
          <w:szCs w:val="22"/>
          <w:vertAlign w:val="superscript"/>
        </w:rPr>
        <w:t>a</w:t>
      </w:r>
      <w:r w:rsidRPr="00FD5A44">
        <w:rPr>
          <w:sz w:val="22"/>
          <w:szCs w:val="22"/>
        </w:rPr>
        <w:t>, Hadiseh Yazdani Nyaki</w:t>
      </w:r>
      <w:r w:rsidRPr="00FD5A44">
        <w:rPr>
          <w:sz w:val="22"/>
          <w:szCs w:val="22"/>
          <w:vertAlign w:val="superscript"/>
        </w:rPr>
        <w:t>a</w:t>
      </w:r>
      <w:r w:rsidRPr="00FD5A44">
        <w:rPr>
          <w:sz w:val="22"/>
          <w:szCs w:val="22"/>
        </w:rPr>
        <w:t xml:space="preserve">, Hossein Taherpour Nahzomi </w:t>
      </w:r>
      <w:r w:rsidRPr="00FD5A44">
        <w:rPr>
          <w:sz w:val="22"/>
          <w:szCs w:val="22"/>
          <w:vertAlign w:val="superscript"/>
        </w:rPr>
        <w:t>b</w:t>
      </w:r>
      <w:r w:rsidRPr="00FD5A44">
        <w:rPr>
          <w:sz w:val="22"/>
          <w:szCs w:val="22"/>
        </w:rPr>
        <w:t>, Esmaeel Panahi Kokhdan</w:t>
      </w:r>
      <w:r w:rsidRPr="00FD5A44">
        <w:rPr>
          <w:sz w:val="22"/>
          <w:szCs w:val="22"/>
          <w:vertAlign w:val="superscript"/>
        </w:rPr>
        <w:t>c</w:t>
      </w:r>
    </w:p>
    <w:p w:rsidR="00535A0C" w:rsidRPr="00FD5A44" w:rsidRDefault="00535A0C" w:rsidP="000C72B6">
      <w:pPr>
        <w:bidi w:val="0"/>
        <w:ind w:firstLine="0"/>
        <w:rPr>
          <w:szCs w:val="24"/>
        </w:rPr>
      </w:pPr>
    </w:p>
    <w:p w:rsidR="00535A0C" w:rsidRDefault="00535A0C" w:rsidP="00535A0C">
      <w:pPr>
        <w:bidi w:val="0"/>
        <w:jc w:val="center"/>
        <w:rPr>
          <w:b/>
          <w:bCs/>
          <w:szCs w:val="24"/>
        </w:rPr>
      </w:pPr>
    </w:p>
    <w:p w:rsidR="007A6CF0" w:rsidRPr="002F33F8" w:rsidRDefault="007A6CF0" w:rsidP="007A6CF0">
      <w:pPr>
        <w:bidi w:val="0"/>
        <w:spacing w:line="480" w:lineRule="auto"/>
        <w:ind w:firstLine="0"/>
        <w:rPr>
          <w:rFonts w:cs="Times New Roman"/>
          <w:i/>
          <w:iCs/>
          <w:szCs w:val="24"/>
        </w:rPr>
      </w:pPr>
      <w:r w:rsidRPr="00BB4348">
        <w:rPr>
          <w:rFonts w:asciiTheme="majorBidi" w:eastAsia="Times New Roman" w:hAnsiTheme="majorBidi" w:cstheme="majorBidi"/>
          <w:i/>
          <w:iCs/>
          <w:color w:val="00B050"/>
          <w:szCs w:val="24"/>
          <w:lang w:bidi="fa-IR"/>
        </w:rPr>
        <w:t>(E)-N-((4-((2-hydroxynaphthalen-1-yl)diazenyl)phenyl)sulfonyl)acetamide</w:t>
      </w:r>
      <w:r w:rsidRPr="00BB4348">
        <w:rPr>
          <w:rFonts w:cs="Times New Roman"/>
          <w:b/>
          <w:bCs/>
          <w:i/>
          <w:iCs/>
          <w:color w:val="00B050"/>
          <w:szCs w:val="24"/>
        </w:rPr>
        <w:t xml:space="preserve"> </w:t>
      </w:r>
      <w:r w:rsidRPr="002F33F8">
        <w:rPr>
          <w:rFonts w:cs="Times New Roman"/>
          <w:b/>
          <w:bCs/>
          <w:i/>
          <w:iCs/>
          <w:szCs w:val="24"/>
        </w:rPr>
        <w:t>(1)</w:t>
      </w:r>
    </w:p>
    <w:p w:rsidR="00535A0C" w:rsidRDefault="00535A0C" w:rsidP="00535A0C">
      <w:pPr>
        <w:bidi w:val="0"/>
        <w:jc w:val="left"/>
        <w:rPr>
          <w:b/>
          <w:bCs/>
          <w:szCs w:val="24"/>
        </w:rPr>
      </w:pPr>
    </w:p>
    <w:p w:rsidR="00535A0C" w:rsidRDefault="00535A0C" w:rsidP="00535A0C">
      <w:pPr>
        <w:bidi w:val="0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79082487" wp14:editId="486E4774">
            <wp:extent cx="2564035" cy="1099746"/>
            <wp:effectExtent l="0" t="0" r="8255" b="5715"/>
            <wp:docPr id="2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5" cy="109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35A0C" w:rsidRDefault="00535A0C" w:rsidP="00535A0C">
      <w:pPr>
        <w:bidi w:val="0"/>
        <w:jc w:val="center"/>
        <w:rPr>
          <w:b/>
          <w:bCs/>
          <w:szCs w:val="24"/>
        </w:rPr>
      </w:pPr>
    </w:p>
    <w:p w:rsidR="00535A0C" w:rsidRDefault="00535A0C" w:rsidP="00535A0C">
      <w:pPr>
        <w:bidi w:val="0"/>
        <w:jc w:val="center"/>
        <w:rPr>
          <w:b/>
          <w:bCs/>
          <w:szCs w:val="24"/>
        </w:rPr>
      </w:pPr>
    </w:p>
    <w:p w:rsidR="00535A0C" w:rsidRPr="00535A0C" w:rsidRDefault="00535A0C" w:rsidP="00535A0C">
      <w:pPr>
        <w:bidi w:val="0"/>
        <w:jc w:val="center"/>
        <w:rPr>
          <w:b/>
          <w:bCs/>
          <w:szCs w:val="24"/>
        </w:rPr>
      </w:pPr>
    </w:p>
    <w:p w:rsidR="00535A0C" w:rsidRDefault="00535A0C" w:rsidP="00535A0C">
      <w:pPr>
        <w:bidi w:val="0"/>
        <w:jc w:val="center"/>
        <w:rPr>
          <w:szCs w:val="24"/>
        </w:rPr>
      </w:pPr>
      <w:r>
        <w:rPr>
          <w:noProof/>
        </w:rPr>
        <w:drawing>
          <wp:inline distT="0" distB="0" distL="0" distR="0" wp14:anchorId="0ECB337A" wp14:editId="24827E4D">
            <wp:extent cx="5322570" cy="1774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A0C" w:rsidRDefault="00535A0C" w:rsidP="00CC0055">
      <w:pPr>
        <w:bidi w:val="0"/>
        <w:jc w:val="center"/>
        <w:rPr>
          <w:sz w:val="22"/>
          <w:szCs w:val="22"/>
        </w:rPr>
      </w:pPr>
      <w:r w:rsidRPr="00535A0C">
        <w:rPr>
          <w:sz w:val="22"/>
          <w:szCs w:val="22"/>
        </w:rPr>
        <w:t>FT-IR  (1)</w:t>
      </w:r>
    </w:p>
    <w:p w:rsidR="00535A0C" w:rsidRDefault="00535A0C" w:rsidP="00535A0C">
      <w:pPr>
        <w:bidi w:val="0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0E3E775" wp14:editId="72335595">
            <wp:extent cx="3346820" cy="2322227"/>
            <wp:effectExtent l="0" t="0" r="635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73" cy="23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A0C" w:rsidRPr="004A6294" w:rsidRDefault="00535A0C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</w:t>
      </w:r>
      <w:r w:rsidRPr="004A6294">
        <w:rPr>
          <w:color w:val="FF0000"/>
          <w:sz w:val="22"/>
          <w:szCs w:val="22"/>
        </w:rPr>
        <w:t xml:space="preserve">H NMR (DMSO-d6 </w:t>
      </w:r>
      <w:r w:rsidR="004A6294" w:rsidRPr="004A6294">
        <w:rPr>
          <w:color w:val="FF0000"/>
          <w:sz w:val="22"/>
          <w:szCs w:val="22"/>
        </w:rPr>
        <w:t>4</w:t>
      </w:r>
      <w:r w:rsidRPr="004A6294">
        <w:rPr>
          <w:color w:val="FF0000"/>
          <w:sz w:val="22"/>
          <w:szCs w:val="22"/>
        </w:rPr>
        <w:t>00 MHz) (1)</w:t>
      </w:r>
    </w:p>
    <w:p w:rsidR="00535A0C" w:rsidRDefault="00535A0C" w:rsidP="00535A0C">
      <w:pPr>
        <w:bidi w:val="0"/>
        <w:jc w:val="center"/>
        <w:rPr>
          <w:sz w:val="22"/>
          <w:szCs w:val="22"/>
        </w:rPr>
      </w:pPr>
    </w:p>
    <w:p w:rsidR="00535A0C" w:rsidRDefault="00535A0C" w:rsidP="00535A0C">
      <w:pPr>
        <w:bidi w:val="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0BCB4A58" wp14:editId="10EFCDC4">
            <wp:extent cx="3407275" cy="248285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31" cy="248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A0C" w:rsidRPr="004A6294" w:rsidRDefault="00535A0C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</w:t>
      </w:r>
      <w:r w:rsidRPr="004A6294">
        <w:rPr>
          <w:color w:val="FF0000"/>
          <w:sz w:val="22"/>
          <w:szCs w:val="22"/>
        </w:rPr>
        <w:t xml:space="preserve">H NMR (DMSO-d6 </w:t>
      </w:r>
      <w:r w:rsidR="004A6294" w:rsidRPr="004A6294">
        <w:rPr>
          <w:color w:val="FF0000"/>
          <w:sz w:val="22"/>
          <w:szCs w:val="22"/>
        </w:rPr>
        <w:t>4</w:t>
      </w:r>
      <w:r w:rsidRPr="004A6294">
        <w:rPr>
          <w:color w:val="FF0000"/>
          <w:sz w:val="22"/>
          <w:szCs w:val="22"/>
        </w:rPr>
        <w:t>00 MHz) (1)</w:t>
      </w:r>
    </w:p>
    <w:p w:rsidR="00535A0C" w:rsidRDefault="00535A0C" w:rsidP="00535A0C">
      <w:pPr>
        <w:bidi w:val="0"/>
        <w:ind w:firstLine="0"/>
        <w:rPr>
          <w:sz w:val="22"/>
          <w:szCs w:val="22"/>
        </w:rPr>
      </w:pPr>
    </w:p>
    <w:p w:rsidR="00535A0C" w:rsidRDefault="00535A0C" w:rsidP="00535A0C">
      <w:pPr>
        <w:bidi w:val="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5D199786" wp14:editId="39D6EAA3">
            <wp:extent cx="3550254" cy="2343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242" cy="2353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A0C" w:rsidRPr="004A6294" w:rsidRDefault="00535A0C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13</w:t>
      </w:r>
      <w:r w:rsidRPr="004A6294">
        <w:rPr>
          <w:color w:val="FF0000"/>
          <w:sz w:val="22"/>
          <w:szCs w:val="22"/>
        </w:rPr>
        <w:t>C NMR (DMSO-d6 1</w:t>
      </w:r>
      <w:r w:rsidR="004A6294" w:rsidRPr="004A6294">
        <w:rPr>
          <w:color w:val="FF0000"/>
          <w:sz w:val="22"/>
          <w:szCs w:val="22"/>
        </w:rPr>
        <w:t>00</w:t>
      </w:r>
      <w:r w:rsidRPr="004A6294">
        <w:rPr>
          <w:color w:val="FF0000"/>
          <w:sz w:val="22"/>
          <w:szCs w:val="22"/>
        </w:rPr>
        <w:t xml:space="preserve"> MHz) (1)</w:t>
      </w:r>
    </w:p>
    <w:p w:rsidR="00640E69" w:rsidRDefault="00CF4F48" w:rsidP="00640E69">
      <w:pPr>
        <w:bidi w:val="0"/>
        <w:spacing w:line="480" w:lineRule="auto"/>
        <w:ind w:firstLine="0"/>
        <w:jc w:val="center"/>
        <w:rPr>
          <w:rFonts w:asciiTheme="majorBidi" w:eastAsia="Calibri" w:hAnsiTheme="majorBidi" w:cstheme="majorBidi"/>
          <w:i/>
          <w:iCs/>
          <w:szCs w:val="24"/>
          <w:lang w:bidi="fa-IR"/>
        </w:rPr>
      </w:pPr>
      <w:r>
        <w:rPr>
          <w:rFonts w:asciiTheme="majorBidi" w:eastAsia="Calibri" w:hAnsiTheme="majorBidi" w:cstheme="majorBidi"/>
          <w:i/>
          <w:iCs/>
          <w:noProof/>
          <w:szCs w:val="24"/>
        </w:rPr>
        <w:lastRenderedPageBreak/>
        <w:drawing>
          <wp:inline distT="0" distB="0" distL="0" distR="0">
            <wp:extent cx="5937250" cy="16383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69" w:rsidRDefault="00640E69" w:rsidP="00640E69">
      <w:pPr>
        <w:bidi w:val="0"/>
        <w:spacing w:line="480" w:lineRule="auto"/>
        <w:ind w:firstLine="0"/>
        <w:jc w:val="center"/>
        <w:rPr>
          <w:sz w:val="20"/>
          <w:szCs w:val="20"/>
        </w:rPr>
      </w:pPr>
      <w:r w:rsidRPr="00640E69">
        <w:rPr>
          <w:rFonts w:eastAsia="AdvTimes" w:cs="Times New Roman"/>
          <w:sz w:val="20"/>
          <w:szCs w:val="20"/>
        </w:rPr>
        <w:t>2D ligand-receptor interaction with 1FDW enzyme</w:t>
      </w:r>
      <w:r w:rsidR="00CF4F48">
        <w:rPr>
          <w:rFonts w:eastAsia="AdvTimes" w:cs="Times New Roman"/>
          <w:sz w:val="20"/>
          <w:szCs w:val="20"/>
        </w:rPr>
        <w:t xml:space="preserve"> ,</w:t>
      </w:r>
      <w:r w:rsidR="00CF4F48" w:rsidRPr="00CF4F48">
        <w:rPr>
          <w:rFonts w:eastAsia="AdvTimes" w:cs="Times New Roman"/>
          <w:sz w:val="18"/>
          <w:szCs w:val="18"/>
        </w:rPr>
        <w:t xml:space="preserve"> </w:t>
      </w:r>
      <w:r w:rsidR="00CF4F48" w:rsidRPr="00640E69">
        <w:rPr>
          <w:rFonts w:eastAsia="AdvTimes" w:cs="Times New Roman"/>
          <w:sz w:val="18"/>
          <w:szCs w:val="18"/>
        </w:rPr>
        <w:t>3FC2 enzyme</w:t>
      </w:r>
      <w:r w:rsidR="00CF4F48">
        <w:rPr>
          <w:rFonts w:eastAsia="AdvTimes" w:cs="Times New Roman"/>
          <w:sz w:val="18"/>
          <w:szCs w:val="18"/>
        </w:rPr>
        <w:t xml:space="preserve"> and</w:t>
      </w:r>
      <w:r w:rsidR="00CF4F48" w:rsidRPr="00640E69">
        <w:rPr>
          <w:rFonts w:eastAsia="AdvTimes" w:cs="Times New Roman"/>
          <w:sz w:val="18"/>
          <w:szCs w:val="18"/>
        </w:rPr>
        <w:t>5GWK enzyme</w:t>
      </w:r>
      <w:r w:rsidR="00CF4F48">
        <w:rPr>
          <w:rFonts w:eastAsia="AdvTimes" w:cs="Times New Roman"/>
          <w:sz w:val="18"/>
          <w:szCs w:val="18"/>
        </w:rPr>
        <w:t xml:space="preserve"> </w:t>
      </w:r>
      <w:r w:rsidR="00CF4F48">
        <w:rPr>
          <w:rFonts w:eastAsia="AdvTimes" w:cs="Times New Roman"/>
          <w:sz w:val="20"/>
          <w:szCs w:val="20"/>
        </w:rPr>
        <w:t xml:space="preserve"> </w:t>
      </w:r>
      <w:r w:rsidRPr="00640E69">
        <w:rPr>
          <w:sz w:val="20"/>
          <w:szCs w:val="20"/>
        </w:rPr>
        <w:t>(1)</w:t>
      </w:r>
    </w:p>
    <w:p w:rsidR="00833EBB" w:rsidRDefault="00833EBB" w:rsidP="00833EBB">
      <w:pPr>
        <w:bidi w:val="0"/>
        <w:spacing w:line="480" w:lineRule="auto"/>
        <w:ind w:firstLine="0"/>
        <w:jc w:val="center"/>
        <w:rPr>
          <w:sz w:val="20"/>
          <w:szCs w:val="20"/>
        </w:rPr>
      </w:pPr>
    </w:p>
    <w:p w:rsidR="00833EBB" w:rsidRDefault="00833EBB" w:rsidP="00CF4F48">
      <w:pPr>
        <w:bidi w:val="0"/>
        <w:spacing w:line="480" w:lineRule="auto"/>
        <w:ind w:firstLine="0"/>
        <w:rPr>
          <w:rFonts w:asciiTheme="majorBidi" w:eastAsia="Calibri" w:hAnsiTheme="majorBidi" w:cstheme="majorBidi"/>
          <w:i/>
          <w:iCs/>
          <w:szCs w:val="24"/>
          <w:lang w:bidi="fa-IR"/>
        </w:rPr>
      </w:pPr>
      <w:r>
        <w:rPr>
          <w:rFonts w:eastAsia="Calibri" w:cs="Times New Roman"/>
          <w:noProof/>
          <w:sz w:val="16"/>
          <w:szCs w:val="16"/>
        </w:rPr>
        <w:drawing>
          <wp:inline distT="0" distB="0" distL="0" distR="0">
            <wp:extent cx="5943600" cy="18796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BB" w:rsidRPr="00DB5CE1" w:rsidRDefault="00833EBB" w:rsidP="00247B12">
      <w:pPr>
        <w:pStyle w:val="FigTabCaption"/>
        <w:bidi w:val="0"/>
        <w:rPr>
          <w:rFonts w:asciiTheme="majorBidi" w:eastAsia="Calibri" w:hAnsiTheme="majorBidi" w:cstheme="majorBidi"/>
          <w:i/>
          <w:iCs/>
          <w:lang w:bidi="fa-IR"/>
        </w:rPr>
      </w:pPr>
      <w:r w:rsidRPr="00DB5CE1">
        <w:rPr>
          <w:rFonts w:eastAsia="Calibri"/>
        </w:rPr>
        <w:t>The binding mode of the ligands with the binding site of Human 17-Beta-Hydroxy Steroid Dehydrogenase (PDB Id: 1FDW),</w:t>
      </w:r>
      <w:r w:rsidRPr="00DB5CE1">
        <w:rPr>
          <w:rFonts w:asciiTheme="majorBidi" w:hAnsiTheme="majorBidi" w:cstheme="majorBidi"/>
        </w:rPr>
        <w:t xml:space="preserve"> </w:t>
      </w:r>
      <w:r w:rsidRPr="00DB5CE1">
        <w:rPr>
          <w:rFonts w:eastAsia="Calibri"/>
        </w:rPr>
        <w:t>Serine/Threonine-Protein Kinase Receptor, (PDB ID: 3FC2) and Topoisomerase II alpha (5GWK)</w:t>
      </w:r>
      <w:r w:rsidRPr="00DB5CE1">
        <w:t xml:space="preserve"> (1)</w:t>
      </w:r>
    </w:p>
    <w:p w:rsidR="00833EBB" w:rsidRDefault="00833EBB" w:rsidP="00833EBB">
      <w:pPr>
        <w:bidi w:val="0"/>
        <w:spacing w:line="480" w:lineRule="auto"/>
        <w:ind w:firstLine="0"/>
        <w:jc w:val="center"/>
        <w:rPr>
          <w:rFonts w:asciiTheme="majorBidi" w:eastAsia="Calibri" w:hAnsiTheme="majorBidi" w:cstheme="majorBidi"/>
          <w:i/>
          <w:iCs/>
          <w:szCs w:val="24"/>
          <w:lang w:bidi="fa-IR"/>
        </w:rPr>
      </w:pPr>
    </w:p>
    <w:p w:rsidR="00833EBB" w:rsidRDefault="00833EBB" w:rsidP="00247B12">
      <w:pPr>
        <w:pStyle w:val="FigTabCaption"/>
        <w:bidi w:val="0"/>
        <w:rPr>
          <w:rFonts w:asciiTheme="majorBidi" w:eastAsia="Calibri" w:hAnsiTheme="majorBidi" w:cstheme="majorBidi"/>
          <w:i/>
          <w:iCs/>
          <w:lang w:bidi="fa-IR"/>
        </w:rPr>
      </w:pPr>
      <w:r>
        <w:rPr>
          <w:noProof/>
        </w:rPr>
        <w:drawing>
          <wp:inline distT="0" distB="0" distL="0" distR="0" wp14:anchorId="329B0D7B" wp14:editId="0164A4C7">
            <wp:extent cx="2927350" cy="1841500"/>
            <wp:effectExtent l="0" t="0" r="25400" b="2540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33EBB" w:rsidRDefault="00833EBB" w:rsidP="00833EBB">
      <w:pPr>
        <w:bidi w:val="0"/>
        <w:spacing w:line="480" w:lineRule="auto"/>
        <w:ind w:firstLine="0"/>
        <w:jc w:val="center"/>
        <w:rPr>
          <w:rFonts w:asciiTheme="majorBidi" w:eastAsia="Calibri" w:hAnsiTheme="majorBidi" w:cstheme="majorBidi"/>
          <w:i/>
          <w:iCs/>
          <w:szCs w:val="24"/>
          <w:lang w:bidi="fa-IR"/>
        </w:rPr>
      </w:pPr>
      <w:r w:rsidRPr="00833EBB">
        <w:rPr>
          <w:rFonts w:asciiTheme="majorBidi" w:eastAsia="Calibri" w:hAnsiTheme="majorBidi" w:cstheme="majorBidi"/>
          <w:i/>
          <w:iCs/>
          <w:szCs w:val="24"/>
          <w:lang w:bidi="fa-IR"/>
        </w:rPr>
        <w:t xml:space="preserve">MTT assay data </w:t>
      </w:r>
      <w:r w:rsidRPr="00833EBB">
        <w:rPr>
          <w:sz w:val="22"/>
          <w:szCs w:val="22"/>
        </w:rPr>
        <w:t>(1)</w:t>
      </w:r>
    </w:p>
    <w:p w:rsidR="004C4780" w:rsidRDefault="004C4780" w:rsidP="00833EBB">
      <w:pPr>
        <w:bidi w:val="0"/>
        <w:spacing w:line="480" w:lineRule="auto"/>
        <w:ind w:firstLine="0"/>
        <w:rPr>
          <w:rFonts w:asciiTheme="majorBidi" w:eastAsia="Calibri" w:hAnsiTheme="majorBidi" w:cstheme="majorBidi"/>
          <w:i/>
          <w:iCs/>
          <w:szCs w:val="24"/>
          <w:lang w:bidi="fa-IR"/>
        </w:rPr>
      </w:pPr>
    </w:p>
    <w:p w:rsidR="007A6CF0" w:rsidRDefault="007A6CF0" w:rsidP="007A6CF0">
      <w:pPr>
        <w:bidi w:val="0"/>
        <w:spacing w:line="480" w:lineRule="auto"/>
        <w:ind w:firstLine="0"/>
        <w:rPr>
          <w:rFonts w:eastAsia="Times New Roman" w:cs="B Nazanin"/>
          <w:i/>
          <w:iCs/>
          <w:color w:val="00B050"/>
          <w:szCs w:val="24"/>
          <w:lang w:bidi="fa-IR"/>
        </w:rPr>
      </w:pPr>
    </w:p>
    <w:p w:rsidR="007A6CF0" w:rsidRPr="00BB4348" w:rsidRDefault="007A6CF0" w:rsidP="007A6CF0">
      <w:pPr>
        <w:bidi w:val="0"/>
        <w:spacing w:line="480" w:lineRule="auto"/>
        <w:ind w:firstLine="0"/>
        <w:rPr>
          <w:rFonts w:asciiTheme="majorBidi" w:eastAsia="Times New Roman" w:hAnsiTheme="majorBidi" w:cstheme="majorBidi"/>
          <w:szCs w:val="24"/>
          <w:lang w:bidi="fa-IR"/>
        </w:rPr>
      </w:pPr>
      <w:r w:rsidRPr="00BB4348">
        <w:rPr>
          <w:rFonts w:eastAsia="Times New Roman" w:cs="B Nazanin"/>
          <w:i/>
          <w:iCs/>
          <w:color w:val="00B050"/>
          <w:szCs w:val="24"/>
          <w:lang w:bidi="fa-IR"/>
        </w:rPr>
        <w:t>(E)-N-((4-((2-hydroxynaphthalen-1-yl)diazenyl)phenyl)sulfonyl)benzamide</w:t>
      </w:r>
      <w:r w:rsidRPr="002F33F8">
        <w:rPr>
          <w:rFonts w:asciiTheme="majorBidi" w:eastAsia="Calibri" w:hAnsiTheme="majorBidi" w:cstheme="majorBidi"/>
          <w:b/>
          <w:bCs/>
          <w:i/>
          <w:iCs/>
          <w:szCs w:val="24"/>
          <w:lang w:bidi="fa-IR"/>
        </w:rPr>
        <w:t xml:space="preserve"> (2)</w:t>
      </w:r>
    </w:p>
    <w:p w:rsidR="00535A0C" w:rsidRDefault="00535A0C" w:rsidP="000C72B6">
      <w:pPr>
        <w:bidi w:val="0"/>
        <w:jc w:val="center"/>
        <w:rPr>
          <w:sz w:val="22"/>
          <w:szCs w:val="22"/>
        </w:rPr>
      </w:pPr>
    </w:p>
    <w:p w:rsidR="000C72B6" w:rsidRDefault="000C72B6" w:rsidP="000C72B6">
      <w:pPr>
        <w:bidi w:val="0"/>
        <w:jc w:val="center"/>
        <w:rPr>
          <w:noProof/>
        </w:rPr>
      </w:pPr>
      <w:r>
        <w:rPr>
          <w:noProof/>
        </w:rPr>
        <w:drawing>
          <wp:inline distT="0" distB="0" distL="0" distR="0" wp14:anchorId="1FFB9FA7" wp14:editId="13288C48">
            <wp:extent cx="2493254" cy="1046958"/>
            <wp:effectExtent l="0" t="0" r="2540" b="127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54" cy="104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C72B6" w:rsidRDefault="000C72B6" w:rsidP="000C72B6">
      <w:pPr>
        <w:bidi w:val="0"/>
        <w:ind w:firstLine="0"/>
        <w:rPr>
          <w:sz w:val="22"/>
          <w:szCs w:val="22"/>
        </w:rPr>
      </w:pPr>
    </w:p>
    <w:p w:rsidR="000C72B6" w:rsidRDefault="000C72B6" w:rsidP="000C72B6">
      <w:pPr>
        <w:bidi w:val="0"/>
        <w:rPr>
          <w:sz w:val="22"/>
          <w:szCs w:val="22"/>
        </w:rPr>
      </w:pPr>
    </w:p>
    <w:p w:rsidR="000C72B6" w:rsidRDefault="000C72B6" w:rsidP="000C72B6">
      <w:pPr>
        <w:bidi w:val="0"/>
        <w:jc w:val="center"/>
        <w:rPr>
          <w:sz w:val="22"/>
          <w:szCs w:val="22"/>
        </w:rPr>
      </w:pPr>
      <w:r>
        <w:rPr>
          <w:rFonts w:cs="B Nazanin"/>
          <w:noProof/>
        </w:rPr>
        <w:drawing>
          <wp:inline distT="0" distB="0" distL="0" distR="0" wp14:anchorId="7DAB098B" wp14:editId="259A1F8B">
            <wp:extent cx="4218618" cy="1847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618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2B6" w:rsidRDefault="000C72B6" w:rsidP="00CC0055">
      <w:pPr>
        <w:bidi w:val="0"/>
        <w:jc w:val="center"/>
        <w:rPr>
          <w:sz w:val="22"/>
          <w:szCs w:val="22"/>
        </w:rPr>
      </w:pPr>
      <w:r w:rsidRPr="00535A0C">
        <w:rPr>
          <w:sz w:val="22"/>
          <w:szCs w:val="22"/>
        </w:rPr>
        <w:t>FT-IR (</w:t>
      </w:r>
      <w:r>
        <w:rPr>
          <w:sz w:val="22"/>
          <w:szCs w:val="22"/>
        </w:rPr>
        <w:t>2</w:t>
      </w:r>
      <w:r w:rsidRPr="00535A0C">
        <w:rPr>
          <w:sz w:val="22"/>
          <w:szCs w:val="22"/>
        </w:rPr>
        <w:t>)</w:t>
      </w:r>
    </w:p>
    <w:p w:rsidR="000C72B6" w:rsidRDefault="000C72B6" w:rsidP="000C72B6">
      <w:pPr>
        <w:bidi w:val="0"/>
        <w:jc w:val="center"/>
        <w:rPr>
          <w:sz w:val="22"/>
          <w:szCs w:val="22"/>
        </w:rPr>
      </w:pPr>
    </w:p>
    <w:p w:rsidR="000C72B6" w:rsidRDefault="000C72B6" w:rsidP="000C72B6">
      <w:pPr>
        <w:bidi w:val="0"/>
        <w:jc w:val="center"/>
        <w:rPr>
          <w:sz w:val="22"/>
          <w:szCs w:val="22"/>
        </w:rPr>
      </w:pPr>
    </w:p>
    <w:p w:rsidR="000C72B6" w:rsidRDefault="000C72B6" w:rsidP="000C72B6">
      <w:pPr>
        <w:bidi w:val="0"/>
        <w:jc w:val="center"/>
        <w:rPr>
          <w:sz w:val="22"/>
          <w:szCs w:val="22"/>
        </w:rPr>
      </w:pPr>
      <w:r w:rsidRPr="001455F0">
        <w:rPr>
          <w:rFonts w:eastAsia="Times New Roman" w:cs="B Nazanin"/>
          <w:noProof/>
          <w:szCs w:val="24"/>
        </w:rPr>
        <w:drawing>
          <wp:inline distT="0" distB="0" distL="0" distR="0" wp14:anchorId="5B038415" wp14:editId="30EF0EAB">
            <wp:extent cx="3991238" cy="1860550"/>
            <wp:effectExtent l="0" t="0" r="9525" b="6350"/>
            <wp:docPr id="13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69" cy="186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B6" w:rsidRPr="004A6294" w:rsidRDefault="000C72B6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</w:t>
      </w:r>
      <w:r w:rsidRPr="004A6294">
        <w:rPr>
          <w:color w:val="FF0000"/>
          <w:sz w:val="22"/>
          <w:szCs w:val="22"/>
        </w:rPr>
        <w:t xml:space="preserve">H NMR (DMSO-d6 </w:t>
      </w:r>
      <w:r w:rsidR="004A6294" w:rsidRPr="004A6294">
        <w:rPr>
          <w:color w:val="FF0000"/>
          <w:sz w:val="22"/>
          <w:szCs w:val="22"/>
        </w:rPr>
        <w:t>4</w:t>
      </w:r>
      <w:r w:rsidRPr="004A6294">
        <w:rPr>
          <w:color w:val="FF0000"/>
          <w:sz w:val="22"/>
          <w:szCs w:val="22"/>
        </w:rPr>
        <w:t>00 MHz) (2)</w:t>
      </w:r>
    </w:p>
    <w:p w:rsidR="000C72B6" w:rsidRDefault="000C72B6" w:rsidP="000C72B6">
      <w:pPr>
        <w:bidi w:val="0"/>
        <w:jc w:val="center"/>
        <w:rPr>
          <w:sz w:val="22"/>
          <w:szCs w:val="22"/>
        </w:rPr>
      </w:pPr>
    </w:p>
    <w:p w:rsidR="000C72B6" w:rsidRDefault="000C72B6" w:rsidP="000C72B6">
      <w:pPr>
        <w:bidi w:val="0"/>
        <w:jc w:val="center"/>
        <w:rPr>
          <w:sz w:val="22"/>
          <w:szCs w:val="22"/>
        </w:rPr>
      </w:pPr>
    </w:p>
    <w:p w:rsidR="000C72B6" w:rsidRPr="000C72B6" w:rsidRDefault="000C72B6" w:rsidP="000C72B6">
      <w:pPr>
        <w:bidi w:val="0"/>
        <w:rPr>
          <w:sz w:val="22"/>
          <w:szCs w:val="22"/>
        </w:rPr>
      </w:pPr>
    </w:p>
    <w:p w:rsidR="000C72B6" w:rsidRPr="000C72B6" w:rsidRDefault="000C72B6" w:rsidP="000C72B6">
      <w:pPr>
        <w:bidi w:val="0"/>
        <w:ind w:firstLine="0"/>
        <w:rPr>
          <w:sz w:val="22"/>
          <w:szCs w:val="22"/>
        </w:rPr>
      </w:pPr>
    </w:p>
    <w:p w:rsidR="000C72B6" w:rsidRDefault="000C72B6" w:rsidP="000C72B6">
      <w:pPr>
        <w:bidi w:val="0"/>
        <w:jc w:val="center"/>
        <w:rPr>
          <w:sz w:val="22"/>
          <w:szCs w:val="22"/>
          <w:vertAlign w:val="superscript"/>
        </w:rPr>
      </w:pPr>
      <w:r w:rsidRPr="001455F0">
        <w:rPr>
          <w:rFonts w:eastAsia="Times New Roman" w:cs="B Nazanin"/>
          <w:noProof/>
          <w:szCs w:val="24"/>
        </w:rPr>
        <w:lastRenderedPageBreak/>
        <w:drawing>
          <wp:inline distT="0" distB="0" distL="0" distR="0" wp14:anchorId="308BE049" wp14:editId="012824F8">
            <wp:extent cx="4293522" cy="1828800"/>
            <wp:effectExtent l="0" t="0" r="0" b="0"/>
            <wp:docPr id="14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41" cy="182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B6" w:rsidRPr="004A6294" w:rsidRDefault="000C72B6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</w:t>
      </w:r>
      <w:r w:rsidRPr="004A6294">
        <w:rPr>
          <w:color w:val="FF0000"/>
          <w:sz w:val="22"/>
          <w:szCs w:val="22"/>
        </w:rPr>
        <w:t xml:space="preserve">H NMR (DMSO-d6 </w:t>
      </w:r>
      <w:r w:rsidR="004A6294" w:rsidRPr="004A6294">
        <w:rPr>
          <w:color w:val="FF0000"/>
          <w:sz w:val="22"/>
          <w:szCs w:val="22"/>
        </w:rPr>
        <w:t>4</w:t>
      </w:r>
      <w:r w:rsidRPr="004A6294">
        <w:rPr>
          <w:color w:val="FF0000"/>
          <w:sz w:val="22"/>
          <w:szCs w:val="22"/>
        </w:rPr>
        <w:t>00 MHz) (2)</w:t>
      </w:r>
    </w:p>
    <w:p w:rsidR="000C72B6" w:rsidRDefault="000C72B6" w:rsidP="000C72B6">
      <w:pPr>
        <w:bidi w:val="0"/>
        <w:jc w:val="center"/>
        <w:rPr>
          <w:sz w:val="22"/>
          <w:szCs w:val="22"/>
        </w:rPr>
      </w:pPr>
    </w:p>
    <w:p w:rsidR="000C72B6" w:rsidRDefault="000C72B6" w:rsidP="000C72B6">
      <w:pPr>
        <w:bidi w:val="0"/>
        <w:jc w:val="center"/>
        <w:rPr>
          <w:sz w:val="22"/>
          <w:szCs w:val="22"/>
        </w:rPr>
      </w:pPr>
      <w:r w:rsidRPr="001455F0">
        <w:rPr>
          <w:rFonts w:eastAsia="Times New Roman" w:cs="B Nazanin"/>
          <w:noProof/>
          <w:szCs w:val="24"/>
        </w:rPr>
        <w:drawing>
          <wp:inline distT="0" distB="0" distL="0" distR="0" wp14:anchorId="4EE26FB8" wp14:editId="5FE4CA65">
            <wp:extent cx="4095750" cy="2057927"/>
            <wp:effectExtent l="0" t="0" r="0" b="0"/>
            <wp:docPr id="15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08" cy="205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B6" w:rsidRPr="004A6294" w:rsidRDefault="000C72B6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13</w:t>
      </w:r>
      <w:r w:rsidRPr="004A6294">
        <w:rPr>
          <w:color w:val="FF0000"/>
          <w:sz w:val="22"/>
          <w:szCs w:val="22"/>
        </w:rPr>
        <w:t>C NMR (DMSO-d6 1</w:t>
      </w:r>
      <w:r w:rsidR="004A6294" w:rsidRPr="004A6294">
        <w:rPr>
          <w:color w:val="FF0000"/>
          <w:sz w:val="22"/>
          <w:szCs w:val="22"/>
        </w:rPr>
        <w:t>00</w:t>
      </w:r>
      <w:r w:rsidRPr="004A6294">
        <w:rPr>
          <w:color w:val="FF0000"/>
          <w:sz w:val="22"/>
          <w:szCs w:val="22"/>
        </w:rPr>
        <w:t xml:space="preserve"> MHz) (2)</w:t>
      </w:r>
    </w:p>
    <w:p w:rsidR="000C72B6" w:rsidRDefault="000C72B6" w:rsidP="000C72B6">
      <w:pPr>
        <w:bidi w:val="0"/>
        <w:jc w:val="center"/>
        <w:rPr>
          <w:sz w:val="22"/>
          <w:szCs w:val="22"/>
        </w:rPr>
      </w:pPr>
    </w:p>
    <w:p w:rsidR="000C72B6" w:rsidRDefault="000C72B6" w:rsidP="000C72B6">
      <w:pPr>
        <w:bidi w:val="0"/>
        <w:jc w:val="center"/>
        <w:rPr>
          <w:sz w:val="22"/>
          <w:szCs w:val="22"/>
        </w:rPr>
      </w:pPr>
    </w:p>
    <w:p w:rsidR="000C72B6" w:rsidRDefault="000C72B6" w:rsidP="000C72B6">
      <w:pPr>
        <w:bidi w:val="0"/>
        <w:jc w:val="center"/>
        <w:rPr>
          <w:sz w:val="22"/>
          <w:szCs w:val="22"/>
        </w:rPr>
      </w:pPr>
      <w:r w:rsidRPr="001455F0">
        <w:rPr>
          <w:rFonts w:eastAsia="Times New Roman" w:cs="B Nazanin"/>
          <w:noProof/>
          <w:szCs w:val="24"/>
        </w:rPr>
        <w:drawing>
          <wp:inline distT="0" distB="0" distL="0" distR="0" wp14:anchorId="2F5E5693" wp14:editId="512C0D1C">
            <wp:extent cx="3714750" cy="1761944"/>
            <wp:effectExtent l="0" t="0" r="0" b="0"/>
            <wp:docPr id="16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264" cy="176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B6" w:rsidRPr="004A6294" w:rsidRDefault="000C72B6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13</w:t>
      </w:r>
      <w:r w:rsidRPr="004A6294">
        <w:rPr>
          <w:color w:val="FF0000"/>
          <w:sz w:val="22"/>
          <w:szCs w:val="22"/>
        </w:rPr>
        <w:t>C NMR (DMSO-d6 1</w:t>
      </w:r>
      <w:r w:rsidR="004A6294" w:rsidRPr="004A6294">
        <w:rPr>
          <w:color w:val="FF0000"/>
          <w:sz w:val="22"/>
          <w:szCs w:val="22"/>
        </w:rPr>
        <w:t>00</w:t>
      </w:r>
      <w:r w:rsidRPr="004A6294">
        <w:rPr>
          <w:color w:val="FF0000"/>
          <w:sz w:val="22"/>
          <w:szCs w:val="22"/>
        </w:rPr>
        <w:t xml:space="preserve"> MHz) (2)</w:t>
      </w:r>
    </w:p>
    <w:p w:rsidR="000C72B6" w:rsidRDefault="000C72B6" w:rsidP="000C72B6">
      <w:pPr>
        <w:bidi w:val="0"/>
        <w:jc w:val="center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</w:rPr>
      </w:pPr>
    </w:p>
    <w:p w:rsidR="009E3C1F" w:rsidRDefault="00DB5CE1" w:rsidP="009E3C1F">
      <w:pPr>
        <w:bidi w:val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7250" cy="1987550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1F" w:rsidRDefault="00DB5CE1" w:rsidP="00DB5CE1">
      <w:pPr>
        <w:bidi w:val="0"/>
        <w:jc w:val="center"/>
        <w:rPr>
          <w:sz w:val="22"/>
          <w:szCs w:val="22"/>
        </w:rPr>
      </w:pPr>
      <w:r w:rsidRPr="00640E69">
        <w:rPr>
          <w:rFonts w:eastAsia="AdvTimes" w:cs="Times New Roman"/>
          <w:sz w:val="20"/>
          <w:szCs w:val="20"/>
        </w:rPr>
        <w:t>2D ligand-receptor interaction with 1FDW enzyme</w:t>
      </w:r>
      <w:r>
        <w:rPr>
          <w:rFonts w:eastAsia="AdvTimes" w:cs="Times New Roman"/>
          <w:sz w:val="20"/>
          <w:szCs w:val="20"/>
        </w:rPr>
        <w:t xml:space="preserve"> ,</w:t>
      </w:r>
      <w:r w:rsidRPr="00CF4F48">
        <w:rPr>
          <w:rFonts w:eastAsia="AdvTimes" w:cs="Times New Roman"/>
          <w:sz w:val="18"/>
          <w:szCs w:val="18"/>
        </w:rPr>
        <w:t xml:space="preserve"> </w:t>
      </w:r>
      <w:r w:rsidRPr="00640E69">
        <w:rPr>
          <w:rFonts w:eastAsia="AdvTimes" w:cs="Times New Roman"/>
          <w:sz w:val="18"/>
          <w:szCs w:val="18"/>
        </w:rPr>
        <w:t>3FC2 enzyme</w:t>
      </w:r>
      <w:r>
        <w:rPr>
          <w:rFonts w:eastAsia="AdvTimes" w:cs="Times New Roman"/>
          <w:sz w:val="18"/>
          <w:szCs w:val="18"/>
        </w:rPr>
        <w:t xml:space="preserve"> and</w:t>
      </w:r>
      <w:r w:rsidRPr="00640E69">
        <w:rPr>
          <w:rFonts w:eastAsia="AdvTimes" w:cs="Times New Roman"/>
          <w:sz w:val="18"/>
          <w:szCs w:val="18"/>
        </w:rPr>
        <w:t>5GWK enzyme</w:t>
      </w:r>
      <w:r>
        <w:rPr>
          <w:rFonts w:eastAsia="AdvTimes" w:cs="Times New Roman"/>
          <w:sz w:val="18"/>
          <w:szCs w:val="18"/>
        </w:rPr>
        <w:t xml:space="preserve"> </w:t>
      </w:r>
      <w:r>
        <w:rPr>
          <w:rFonts w:eastAsia="AdvTimes" w:cs="Times New Roman"/>
          <w:sz w:val="20"/>
          <w:szCs w:val="20"/>
        </w:rPr>
        <w:t xml:space="preserve"> </w:t>
      </w:r>
      <w:r w:rsidRPr="00640E69">
        <w:rPr>
          <w:sz w:val="20"/>
          <w:szCs w:val="20"/>
        </w:rPr>
        <w:t>(</w:t>
      </w:r>
      <w:r>
        <w:rPr>
          <w:sz w:val="20"/>
          <w:szCs w:val="20"/>
        </w:rPr>
        <w:t>2</w:t>
      </w:r>
      <w:r w:rsidRPr="00640E69">
        <w:rPr>
          <w:sz w:val="20"/>
          <w:szCs w:val="20"/>
        </w:rPr>
        <w:t>)</w:t>
      </w:r>
    </w:p>
    <w:p w:rsidR="009E3C1F" w:rsidRDefault="009E3C1F" w:rsidP="009E3C1F">
      <w:pPr>
        <w:bidi w:val="0"/>
        <w:jc w:val="center"/>
        <w:rPr>
          <w:sz w:val="22"/>
          <w:szCs w:val="22"/>
        </w:rPr>
      </w:pPr>
    </w:p>
    <w:p w:rsidR="004C4780" w:rsidRDefault="004C4780" w:rsidP="004C4780">
      <w:pPr>
        <w:bidi w:val="0"/>
        <w:jc w:val="center"/>
        <w:rPr>
          <w:sz w:val="22"/>
          <w:szCs w:val="22"/>
        </w:rPr>
      </w:pPr>
    </w:p>
    <w:p w:rsidR="004C4780" w:rsidRDefault="004C4780" w:rsidP="004C4780">
      <w:pPr>
        <w:bidi w:val="0"/>
        <w:jc w:val="center"/>
        <w:rPr>
          <w:sz w:val="22"/>
          <w:szCs w:val="22"/>
        </w:rPr>
      </w:pPr>
    </w:p>
    <w:p w:rsidR="00DB5CE1" w:rsidRDefault="00DB5CE1" w:rsidP="000C72B6">
      <w:pPr>
        <w:tabs>
          <w:tab w:val="left" w:pos="910"/>
        </w:tabs>
        <w:bidi w:val="0"/>
        <w:jc w:val="left"/>
        <w:rPr>
          <w:rFonts w:eastAsia="AdvTimes" w:cs="Times New Roman"/>
          <w:sz w:val="18"/>
          <w:szCs w:val="18"/>
        </w:rPr>
      </w:pPr>
    </w:p>
    <w:p w:rsidR="00DB5CE1" w:rsidRDefault="00DB5CE1" w:rsidP="00DB5CE1">
      <w:pPr>
        <w:tabs>
          <w:tab w:val="left" w:pos="910"/>
        </w:tabs>
        <w:bidi w:val="0"/>
        <w:jc w:val="left"/>
        <w:rPr>
          <w:rFonts w:eastAsia="AdvTimes" w:cs="Times New Roman"/>
          <w:sz w:val="18"/>
          <w:szCs w:val="18"/>
        </w:rPr>
      </w:pPr>
      <w:r>
        <w:rPr>
          <w:rFonts w:eastAsia="AdvTimes" w:cs="Times New Roman"/>
          <w:noProof/>
          <w:sz w:val="18"/>
          <w:szCs w:val="18"/>
        </w:rPr>
        <w:drawing>
          <wp:inline distT="0" distB="0" distL="0" distR="0">
            <wp:extent cx="5943600" cy="16954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E1" w:rsidRPr="00DB5CE1" w:rsidRDefault="00DB5CE1" w:rsidP="00DB5CE1">
      <w:pPr>
        <w:tabs>
          <w:tab w:val="left" w:pos="910"/>
        </w:tabs>
        <w:bidi w:val="0"/>
        <w:jc w:val="center"/>
        <w:rPr>
          <w:rFonts w:eastAsia="AdvTimes" w:cs="Times New Roman"/>
          <w:i/>
          <w:iCs/>
          <w:sz w:val="18"/>
          <w:szCs w:val="18"/>
        </w:rPr>
      </w:pPr>
      <w:r w:rsidRPr="00DB5CE1">
        <w:rPr>
          <w:rFonts w:eastAsia="AdvTimes" w:cs="Times New Roman"/>
          <w:sz w:val="18"/>
          <w:szCs w:val="18"/>
        </w:rPr>
        <w:t>The binding mode of the ligands with the binding site of Human 17-Beta-Hydroxy Steroid Dehydrogenase (PDB Id: 1FDW), Serine/Threonine-Protein Kinase Receptor, (PDB ID: 3FC2) and Topoisomerase II alpha (5GWK) (</w:t>
      </w:r>
      <w:r>
        <w:rPr>
          <w:rFonts w:eastAsia="AdvTimes" w:cs="Times New Roman"/>
          <w:sz w:val="18"/>
          <w:szCs w:val="18"/>
        </w:rPr>
        <w:t>2</w:t>
      </w:r>
      <w:r w:rsidRPr="00DB5CE1">
        <w:rPr>
          <w:rFonts w:eastAsia="AdvTimes" w:cs="Times New Roman"/>
          <w:sz w:val="18"/>
          <w:szCs w:val="18"/>
        </w:rPr>
        <w:t>)</w:t>
      </w:r>
    </w:p>
    <w:p w:rsidR="00DB5CE1" w:rsidRDefault="00DB5CE1" w:rsidP="00DB5CE1">
      <w:pPr>
        <w:tabs>
          <w:tab w:val="left" w:pos="910"/>
        </w:tabs>
        <w:bidi w:val="0"/>
        <w:jc w:val="center"/>
        <w:rPr>
          <w:rFonts w:eastAsia="AdvTimes" w:cs="Times New Roman"/>
          <w:sz w:val="18"/>
          <w:szCs w:val="18"/>
        </w:rPr>
      </w:pPr>
    </w:p>
    <w:p w:rsidR="00DB5CE1" w:rsidRDefault="00DB5CE1" w:rsidP="00DB5CE1">
      <w:pPr>
        <w:tabs>
          <w:tab w:val="left" w:pos="910"/>
        </w:tabs>
        <w:bidi w:val="0"/>
        <w:jc w:val="left"/>
        <w:rPr>
          <w:rFonts w:eastAsia="AdvTimes" w:cs="Times New Roman"/>
          <w:sz w:val="18"/>
          <w:szCs w:val="18"/>
        </w:rPr>
      </w:pPr>
    </w:p>
    <w:p w:rsidR="00DB5CE1" w:rsidRDefault="00DB5CE1" w:rsidP="00DB5CE1">
      <w:pPr>
        <w:tabs>
          <w:tab w:val="left" w:pos="910"/>
        </w:tabs>
        <w:bidi w:val="0"/>
        <w:jc w:val="left"/>
        <w:rPr>
          <w:rFonts w:eastAsia="AdvTimes" w:cs="Times New Roman"/>
          <w:sz w:val="18"/>
          <w:szCs w:val="18"/>
        </w:rPr>
      </w:pPr>
    </w:p>
    <w:p w:rsidR="004C4780" w:rsidRDefault="004C4780" w:rsidP="004C4780">
      <w:pPr>
        <w:tabs>
          <w:tab w:val="left" w:pos="910"/>
        </w:tabs>
        <w:bidi w:val="0"/>
        <w:jc w:val="left"/>
        <w:rPr>
          <w:rFonts w:eastAsia="AdvTimes" w:cs="Times New Roman"/>
          <w:sz w:val="18"/>
          <w:szCs w:val="18"/>
        </w:rPr>
      </w:pPr>
    </w:p>
    <w:p w:rsidR="004C4780" w:rsidRDefault="004C4780" w:rsidP="004C4780">
      <w:pPr>
        <w:tabs>
          <w:tab w:val="left" w:pos="910"/>
        </w:tabs>
        <w:bidi w:val="0"/>
        <w:jc w:val="left"/>
        <w:rPr>
          <w:rFonts w:eastAsia="AdvTimes" w:cs="Times New Roman"/>
          <w:sz w:val="18"/>
          <w:szCs w:val="18"/>
        </w:rPr>
      </w:pPr>
    </w:p>
    <w:p w:rsidR="00DB5CE1" w:rsidRDefault="004C4780" w:rsidP="004C4780">
      <w:pPr>
        <w:tabs>
          <w:tab w:val="left" w:pos="910"/>
        </w:tabs>
        <w:bidi w:val="0"/>
        <w:jc w:val="center"/>
        <w:rPr>
          <w:rFonts w:eastAsia="AdvTimes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2C505AC8" wp14:editId="1720DC4C">
            <wp:extent cx="3079750" cy="1733550"/>
            <wp:effectExtent l="0" t="0" r="25400" b="19050"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C4780" w:rsidRDefault="004C4780" w:rsidP="004C4780">
      <w:pPr>
        <w:bidi w:val="0"/>
        <w:spacing w:line="480" w:lineRule="auto"/>
        <w:ind w:firstLine="0"/>
        <w:jc w:val="center"/>
        <w:rPr>
          <w:rFonts w:asciiTheme="majorBidi" w:eastAsia="Calibri" w:hAnsiTheme="majorBidi" w:cstheme="majorBidi"/>
          <w:i/>
          <w:iCs/>
          <w:szCs w:val="24"/>
          <w:lang w:bidi="fa-IR"/>
        </w:rPr>
      </w:pPr>
      <w:r w:rsidRPr="00833EBB">
        <w:rPr>
          <w:rFonts w:asciiTheme="majorBidi" w:eastAsia="Calibri" w:hAnsiTheme="majorBidi" w:cstheme="majorBidi"/>
          <w:i/>
          <w:iCs/>
          <w:szCs w:val="24"/>
          <w:lang w:bidi="fa-IR"/>
        </w:rPr>
        <w:t xml:space="preserve">MTT assay data </w:t>
      </w:r>
      <w:r w:rsidRPr="00833EBB">
        <w:rPr>
          <w:sz w:val="22"/>
          <w:szCs w:val="22"/>
        </w:rPr>
        <w:t>(</w:t>
      </w:r>
      <w:r>
        <w:rPr>
          <w:sz w:val="22"/>
          <w:szCs w:val="22"/>
        </w:rPr>
        <w:t>2</w:t>
      </w:r>
      <w:r w:rsidRPr="00833EBB">
        <w:rPr>
          <w:sz w:val="22"/>
          <w:szCs w:val="22"/>
        </w:rPr>
        <w:t>)</w:t>
      </w:r>
    </w:p>
    <w:p w:rsidR="004C4780" w:rsidRDefault="004C4780" w:rsidP="004C4780">
      <w:pPr>
        <w:tabs>
          <w:tab w:val="left" w:pos="910"/>
        </w:tabs>
        <w:bidi w:val="0"/>
        <w:jc w:val="left"/>
        <w:rPr>
          <w:i/>
          <w:iCs/>
          <w:sz w:val="22"/>
          <w:szCs w:val="22"/>
        </w:rPr>
      </w:pPr>
    </w:p>
    <w:p w:rsidR="00FD5A44" w:rsidRPr="00C44F29" w:rsidRDefault="00FD5A44" w:rsidP="00FD5A44">
      <w:pPr>
        <w:bidi w:val="0"/>
        <w:spacing w:line="480" w:lineRule="auto"/>
        <w:ind w:firstLine="0"/>
        <w:rPr>
          <w:rFonts w:eastAsia="Times New Roman" w:cs="B Nazanin"/>
          <w:szCs w:val="24"/>
          <w:lang w:bidi="fa-IR"/>
        </w:rPr>
      </w:pPr>
      <w:r w:rsidRPr="00C44F29">
        <w:rPr>
          <w:rFonts w:eastAsia="Calibri" w:cs="B Nazanin"/>
          <w:i/>
          <w:iCs/>
          <w:color w:val="00B050"/>
          <w:szCs w:val="24"/>
          <w:lang w:bidi="fa-IR"/>
        </w:rPr>
        <w:lastRenderedPageBreak/>
        <w:t>(E)-N-((4-((2-hydroxynaphthalen-1-yl)diazenyl)phenyl)sulfonyl)-5-methylisoxazole-3-carboxamide</w:t>
      </w:r>
      <w:r>
        <w:rPr>
          <w:rFonts w:eastAsia="Calibri" w:cs="B Nazanin"/>
          <w:color w:val="00B050"/>
          <w:szCs w:val="24"/>
          <w:lang w:bidi="fa-IR"/>
        </w:rPr>
        <w:t xml:space="preserve"> </w:t>
      </w:r>
      <w:r w:rsidRPr="002F33F8">
        <w:rPr>
          <w:rFonts w:eastAsia="Calibri" w:cs="B Nazanin"/>
          <w:b/>
          <w:bCs/>
          <w:i/>
          <w:iCs/>
          <w:szCs w:val="24"/>
          <w:lang w:bidi="fa-IR"/>
        </w:rPr>
        <w:t>(3)</w:t>
      </w:r>
    </w:p>
    <w:p w:rsidR="000C72B6" w:rsidRDefault="000C72B6" w:rsidP="004C4780">
      <w:pPr>
        <w:tabs>
          <w:tab w:val="left" w:pos="910"/>
        </w:tabs>
        <w:bidi w:val="0"/>
        <w:jc w:val="left"/>
        <w:rPr>
          <w:sz w:val="22"/>
          <w:szCs w:val="22"/>
        </w:rPr>
      </w:pPr>
    </w:p>
    <w:p w:rsidR="000C72B6" w:rsidRDefault="000C72B6" w:rsidP="000C72B6">
      <w:pPr>
        <w:bidi w:val="0"/>
        <w:jc w:val="center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</w:rPr>
      </w:pPr>
      <w:r>
        <w:rPr>
          <w:rFonts w:cs="B Nazanin"/>
          <w:i/>
          <w:iCs/>
          <w:noProof/>
        </w:rPr>
        <w:drawing>
          <wp:inline distT="0" distB="0" distL="0" distR="0" wp14:anchorId="529AA01B" wp14:editId="10FD014E">
            <wp:extent cx="3089447" cy="116378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44" cy="1167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C1F" w:rsidRDefault="009E3C1F" w:rsidP="009E3C1F">
      <w:pPr>
        <w:bidi w:val="0"/>
        <w:ind w:firstLine="0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</w:rPr>
      </w:pPr>
      <w:r>
        <w:rPr>
          <w:rFonts w:cs="B Nazanin"/>
          <w:noProof/>
          <w:rtl/>
        </w:rPr>
        <w:drawing>
          <wp:inline distT="0" distB="0" distL="0" distR="0" wp14:anchorId="34990194" wp14:editId="6CDE6520">
            <wp:extent cx="4794250" cy="1908021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81" cy="1908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C1F" w:rsidRDefault="009E3C1F" w:rsidP="00CC0055">
      <w:pPr>
        <w:bidi w:val="0"/>
        <w:jc w:val="center"/>
        <w:rPr>
          <w:sz w:val="22"/>
          <w:szCs w:val="22"/>
        </w:rPr>
      </w:pPr>
      <w:r w:rsidRPr="00535A0C">
        <w:rPr>
          <w:sz w:val="22"/>
          <w:szCs w:val="22"/>
        </w:rPr>
        <w:t>FT-IR (</w:t>
      </w:r>
      <w:r>
        <w:rPr>
          <w:sz w:val="22"/>
          <w:szCs w:val="22"/>
        </w:rPr>
        <w:t>3</w:t>
      </w:r>
      <w:r w:rsidRPr="00535A0C">
        <w:rPr>
          <w:sz w:val="22"/>
          <w:szCs w:val="22"/>
        </w:rPr>
        <w:t>)</w:t>
      </w:r>
    </w:p>
    <w:p w:rsidR="009E3C1F" w:rsidRDefault="009E3C1F" w:rsidP="009E3C1F">
      <w:pPr>
        <w:bidi w:val="0"/>
        <w:jc w:val="center"/>
        <w:rPr>
          <w:sz w:val="22"/>
          <w:szCs w:val="22"/>
        </w:rPr>
      </w:pPr>
    </w:p>
    <w:p w:rsidR="009E3C1F" w:rsidRDefault="009E3C1F" w:rsidP="009E3C1F">
      <w:pPr>
        <w:bidi w:val="0"/>
        <w:ind w:firstLine="0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  <w:vertAlign w:val="superscript"/>
        </w:rPr>
      </w:pPr>
    </w:p>
    <w:p w:rsidR="009E3C1F" w:rsidRDefault="009E3C1F" w:rsidP="009E3C1F">
      <w:pPr>
        <w:bidi w:val="0"/>
        <w:jc w:val="center"/>
        <w:rPr>
          <w:sz w:val="22"/>
          <w:szCs w:val="22"/>
          <w:vertAlign w:val="superscript"/>
        </w:rPr>
      </w:pPr>
      <w:r>
        <w:rPr>
          <w:noProof/>
        </w:rPr>
        <w:drawing>
          <wp:inline distT="0" distB="0" distL="0" distR="0" wp14:anchorId="3F7F6C3D" wp14:editId="166833EF">
            <wp:extent cx="3873500" cy="231140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49" cy="231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1F" w:rsidRPr="004A6294" w:rsidRDefault="009E3C1F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</w:t>
      </w:r>
      <w:r w:rsidRPr="004A6294">
        <w:rPr>
          <w:color w:val="FF0000"/>
          <w:sz w:val="22"/>
          <w:szCs w:val="22"/>
        </w:rPr>
        <w:t xml:space="preserve">H NMR (DMSO-d6 </w:t>
      </w:r>
      <w:r w:rsidR="004A6294" w:rsidRPr="004A6294">
        <w:rPr>
          <w:color w:val="FF0000"/>
          <w:sz w:val="22"/>
          <w:szCs w:val="22"/>
        </w:rPr>
        <w:t>4</w:t>
      </w:r>
      <w:r w:rsidRPr="004A6294">
        <w:rPr>
          <w:color w:val="FF0000"/>
          <w:sz w:val="22"/>
          <w:szCs w:val="22"/>
        </w:rPr>
        <w:t>00 MHz) (3)</w:t>
      </w:r>
    </w:p>
    <w:p w:rsidR="009E3C1F" w:rsidRDefault="009E3C1F" w:rsidP="009E3C1F">
      <w:pPr>
        <w:bidi w:val="0"/>
        <w:jc w:val="center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</w:rPr>
      </w:pPr>
      <w:r>
        <w:rPr>
          <w:rFonts w:cs="B Nazanin"/>
          <w:noProof/>
        </w:rPr>
        <w:lastRenderedPageBreak/>
        <w:drawing>
          <wp:inline distT="0" distB="0" distL="0" distR="0" wp14:anchorId="537CE8BF" wp14:editId="79F9C857">
            <wp:extent cx="3311418" cy="2393950"/>
            <wp:effectExtent l="0" t="0" r="381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59" cy="2395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C1F" w:rsidRPr="004A6294" w:rsidRDefault="009E3C1F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</w:t>
      </w:r>
      <w:r w:rsidRPr="004A6294">
        <w:rPr>
          <w:color w:val="FF0000"/>
          <w:sz w:val="22"/>
          <w:szCs w:val="22"/>
        </w:rPr>
        <w:t xml:space="preserve">H NMR (DMSO-d6 </w:t>
      </w:r>
      <w:r w:rsidR="004A6294" w:rsidRPr="004A6294">
        <w:rPr>
          <w:color w:val="FF0000"/>
          <w:sz w:val="22"/>
          <w:szCs w:val="22"/>
        </w:rPr>
        <w:t>4</w:t>
      </w:r>
      <w:r w:rsidRPr="004A6294">
        <w:rPr>
          <w:color w:val="FF0000"/>
          <w:sz w:val="22"/>
          <w:szCs w:val="22"/>
        </w:rPr>
        <w:t>00 MHz) (3)</w:t>
      </w:r>
    </w:p>
    <w:p w:rsidR="000C72B6" w:rsidRDefault="000C72B6" w:rsidP="009E3C1F">
      <w:pPr>
        <w:bidi w:val="0"/>
        <w:jc w:val="center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</w:rPr>
      </w:pPr>
      <w:r>
        <w:rPr>
          <w:rFonts w:cs="B Nazanin"/>
          <w:noProof/>
        </w:rPr>
        <w:drawing>
          <wp:inline distT="0" distB="0" distL="0" distR="0" wp14:anchorId="3323D234" wp14:editId="0043D329">
            <wp:extent cx="3937000" cy="2149800"/>
            <wp:effectExtent l="0" t="0" r="635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305" cy="2151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C1F" w:rsidRPr="004A6294" w:rsidRDefault="009E3C1F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13</w:t>
      </w:r>
      <w:r w:rsidRPr="004A6294">
        <w:rPr>
          <w:color w:val="FF0000"/>
          <w:sz w:val="22"/>
          <w:szCs w:val="22"/>
        </w:rPr>
        <w:t>C NMR (DMSO-d6 1</w:t>
      </w:r>
      <w:r w:rsidR="004A6294" w:rsidRPr="004A6294">
        <w:rPr>
          <w:color w:val="FF0000"/>
          <w:sz w:val="22"/>
          <w:szCs w:val="22"/>
        </w:rPr>
        <w:t>00</w:t>
      </w:r>
      <w:r w:rsidRPr="004A6294">
        <w:rPr>
          <w:color w:val="FF0000"/>
          <w:sz w:val="22"/>
          <w:szCs w:val="22"/>
        </w:rPr>
        <w:t xml:space="preserve"> MHz) (3)</w:t>
      </w:r>
    </w:p>
    <w:p w:rsidR="009E3C1F" w:rsidRPr="009E3C1F" w:rsidRDefault="009E3C1F" w:rsidP="009E3C1F">
      <w:pPr>
        <w:bidi w:val="0"/>
        <w:ind w:firstLine="0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</w:rPr>
      </w:pPr>
      <w:r>
        <w:rPr>
          <w:rFonts w:cs="B Nazanin"/>
          <w:noProof/>
          <w:rtl/>
        </w:rPr>
        <w:drawing>
          <wp:inline distT="0" distB="0" distL="0" distR="0" wp14:anchorId="7E04491D" wp14:editId="0575C996">
            <wp:extent cx="3690556" cy="2413000"/>
            <wp:effectExtent l="0" t="0" r="571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077" cy="2418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C1F" w:rsidRPr="004A6294" w:rsidRDefault="009E3C1F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13</w:t>
      </w:r>
      <w:r w:rsidRPr="004A6294">
        <w:rPr>
          <w:color w:val="FF0000"/>
          <w:sz w:val="22"/>
          <w:szCs w:val="22"/>
        </w:rPr>
        <w:t>C NMR (DMSO-d6 1</w:t>
      </w:r>
      <w:r w:rsidR="004A6294" w:rsidRPr="004A6294">
        <w:rPr>
          <w:color w:val="FF0000"/>
          <w:sz w:val="22"/>
          <w:szCs w:val="22"/>
        </w:rPr>
        <w:t>00</w:t>
      </w:r>
      <w:r w:rsidRPr="004A6294">
        <w:rPr>
          <w:color w:val="FF0000"/>
          <w:sz w:val="22"/>
          <w:szCs w:val="22"/>
        </w:rPr>
        <w:t xml:space="preserve"> MHz) (3)</w:t>
      </w:r>
    </w:p>
    <w:p w:rsidR="009E3C1F" w:rsidRDefault="009E3C1F" w:rsidP="009E3C1F">
      <w:pPr>
        <w:bidi w:val="0"/>
        <w:jc w:val="center"/>
        <w:rPr>
          <w:sz w:val="22"/>
          <w:szCs w:val="22"/>
        </w:rPr>
      </w:pPr>
    </w:p>
    <w:p w:rsidR="004C4780" w:rsidRDefault="004C4780" w:rsidP="009E3C1F">
      <w:pPr>
        <w:bidi w:val="0"/>
        <w:jc w:val="left"/>
        <w:rPr>
          <w:rFonts w:asciiTheme="majorBidi" w:hAnsiTheme="majorBidi" w:cstheme="majorBidi"/>
          <w:i/>
          <w:iCs/>
          <w:szCs w:val="24"/>
        </w:rPr>
      </w:pPr>
    </w:p>
    <w:p w:rsidR="004C4780" w:rsidRDefault="009C2E4E" w:rsidP="004C4780">
      <w:pPr>
        <w:bidi w:val="0"/>
        <w:jc w:val="left"/>
        <w:rPr>
          <w:rFonts w:asciiTheme="majorBidi" w:hAnsiTheme="majorBidi" w:cstheme="majorBidi"/>
          <w:i/>
          <w:iCs/>
          <w:szCs w:val="24"/>
        </w:rPr>
      </w:pPr>
      <w:r>
        <w:rPr>
          <w:rFonts w:eastAsia="AdvTimes" w:cs="Times New Roman"/>
          <w:noProof/>
          <w:sz w:val="18"/>
          <w:szCs w:val="18"/>
        </w:rPr>
        <w:drawing>
          <wp:inline distT="0" distB="0" distL="0" distR="0">
            <wp:extent cx="5943600" cy="174625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E4E" w:rsidRDefault="009C2E4E" w:rsidP="009C2E4E">
      <w:pPr>
        <w:bidi w:val="0"/>
        <w:jc w:val="center"/>
        <w:rPr>
          <w:sz w:val="20"/>
          <w:szCs w:val="20"/>
        </w:rPr>
      </w:pPr>
      <w:r w:rsidRPr="00640E69">
        <w:rPr>
          <w:rFonts w:eastAsia="AdvTimes" w:cs="Times New Roman"/>
          <w:sz w:val="20"/>
          <w:szCs w:val="20"/>
        </w:rPr>
        <w:t>2D ligand-receptor interaction with 1FDW enzyme</w:t>
      </w:r>
      <w:r>
        <w:rPr>
          <w:rFonts w:eastAsia="AdvTimes" w:cs="Times New Roman"/>
          <w:sz w:val="20"/>
          <w:szCs w:val="20"/>
        </w:rPr>
        <w:t xml:space="preserve"> ,</w:t>
      </w:r>
      <w:r w:rsidRPr="00CF4F48">
        <w:rPr>
          <w:rFonts w:eastAsia="AdvTimes" w:cs="Times New Roman"/>
          <w:sz w:val="18"/>
          <w:szCs w:val="18"/>
        </w:rPr>
        <w:t xml:space="preserve"> </w:t>
      </w:r>
      <w:r w:rsidRPr="00640E69">
        <w:rPr>
          <w:rFonts w:eastAsia="AdvTimes" w:cs="Times New Roman"/>
          <w:sz w:val="18"/>
          <w:szCs w:val="18"/>
        </w:rPr>
        <w:t>3FC2 enzyme</w:t>
      </w:r>
      <w:r>
        <w:rPr>
          <w:rFonts w:eastAsia="AdvTimes" w:cs="Times New Roman"/>
          <w:sz w:val="18"/>
          <w:szCs w:val="18"/>
        </w:rPr>
        <w:t xml:space="preserve"> and</w:t>
      </w:r>
      <w:r w:rsidRPr="00640E69">
        <w:rPr>
          <w:rFonts w:eastAsia="AdvTimes" w:cs="Times New Roman"/>
          <w:sz w:val="18"/>
          <w:szCs w:val="18"/>
        </w:rPr>
        <w:t>5GWK enzyme</w:t>
      </w:r>
      <w:r>
        <w:rPr>
          <w:rFonts w:eastAsia="AdvTimes" w:cs="Times New Roman"/>
          <w:sz w:val="18"/>
          <w:szCs w:val="18"/>
        </w:rPr>
        <w:t xml:space="preserve"> </w:t>
      </w:r>
      <w:r>
        <w:rPr>
          <w:rFonts w:eastAsia="AdvTimes" w:cs="Times New Roman"/>
          <w:sz w:val="20"/>
          <w:szCs w:val="20"/>
        </w:rPr>
        <w:t xml:space="preserve"> </w:t>
      </w:r>
      <w:r w:rsidRPr="00640E69">
        <w:rPr>
          <w:sz w:val="20"/>
          <w:szCs w:val="20"/>
        </w:rPr>
        <w:t>(</w:t>
      </w:r>
      <w:r>
        <w:rPr>
          <w:sz w:val="20"/>
          <w:szCs w:val="20"/>
        </w:rPr>
        <w:t>3</w:t>
      </w:r>
      <w:r w:rsidRPr="00640E69">
        <w:rPr>
          <w:sz w:val="20"/>
          <w:szCs w:val="20"/>
        </w:rPr>
        <w:t>)</w:t>
      </w:r>
    </w:p>
    <w:p w:rsidR="009C2E4E" w:rsidRDefault="009C2E4E" w:rsidP="009C2E4E">
      <w:pPr>
        <w:bidi w:val="0"/>
        <w:jc w:val="center"/>
        <w:rPr>
          <w:sz w:val="20"/>
          <w:szCs w:val="20"/>
        </w:rPr>
      </w:pPr>
    </w:p>
    <w:p w:rsidR="009C2E4E" w:rsidRDefault="009C2E4E" w:rsidP="009C2E4E">
      <w:pPr>
        <w:bidi w:val="0"/>
        <w:jc w:val="center"/>
        <w:rPr>
          <w:sz w:val="22"/>
          <w:szCs w:val="22"/>
        </w:rPr>
      </w:pPr>
    </w:p>
    <w:p w:rsidR="009C2E4E" w:rsidRDefault="009C2E4E" w:rsidP="009C2E4E">
      <w:pPr>
        <w:bidi w:val="0"/>
        <w:jc w:val="center"/>
        <w:rPr>
          <w:rFonts w:asciiTheme="majorBidi" w:hAnsiTheme="majorBidi" w:cstheme="majorBidi"/>
          <w:i/>
          <w:iCs/>
          <w:szCs w:val="24"/>
        </w:rPr>
      </w:pPr>
      <w:r>
        <w:rPr>
          <w:rFonts w:asciiTheme="majorBidi" w:hAnsiTheme="majorBidi" w:cstheme="majorBidi"/>
          <w:i/>
          <w:iCs/>
          <w:noProof/>
          <w:szCs w:val="24"/>
        </w:rPr>
        <w:drawing>
          <wp:inline distT="0" distB="0" distL="0" distR="0">
            <wp:extent cx="5943600" cy="17018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E4E" w:rsidRDefault="009C2E4E" w:rsidP="006359C8">
      <w:pPr>
        <w:bidi w:val="0"/>
        <w:jc w:val="center"/>
        <w:rPr>
          <w:rFonts w:eastAsia="Calibri" w:cs="Times New Roman"/>
          <w:sz w:val="16"/>
          <w:szCs w:val="16"/>
        </w:rPr>
      </w:pPr>
      <w:r w:rsidRPr="009C2E4E">
        <w:rPr>
          <w:rFonts w:eastAsia="Calibri" w:cs="Times New Roman"/>
          <w:sz w:val="16"/>
          <w:szCs w:val="16"/>
        </w:rPr>
        <w:t>The binding mode of the ligands with the binding site of Human 17-Beta-Hydroxy Steroid Dehydrogenase (PDB Id: 1FDW), Serine/Threonine-Protein Kinase Receptor, (PDB ID: 3FC2) and Topoisomerase II alpha (5GWK) (</w:t>
      </w:r>
      <w:r w:rsidR="006359C8">
        <w:rPr>
          <w:rFonts w:eastAsia="Calibri" w:cs="Times New Roman"/>
          <w:sz w:val="16"/>
          <w:szCs w:val="16"/>
        </w:rPr>
        <w:t>3</w:t>
      </w:r>
      <w:r w:rsidRPr="009C2E4E">
        <w:rPr>
          <w:rFonts w:eastAsia="Calibri" w:cs="Times New Roman"/>
          <w:sz w:val="16"/>
          <w:szCs w:val="16"/>
        </w:rPr>
        <w:t>)</w:t>
      </w:r>
    </w:p>
    <w:p w:rsidR="009C2E4E" w:rsidRDefault="009C2E4E" w:rsidP="009C2E4E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9C2E4E" w:rsidRDefault="009C2E4E" w:rsidP="009C2E4E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6359C8" w:rsidRDefault="006359C8" w:rsidP="006359C8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6359C8" w:rsidRDefault="006359C8" w:rsidP="006359C8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6359C8" w:rsidRDefault="006359C8" w:rsidP="006359C8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6359C8" w:rsidRDefault="006359C8" w:rsidP="006359C8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6359C8" w:rsidRDefault="006359C8" w:rsidP="006359C8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6359C8" w:rsidRDefault="006359C8" w:rsidP="006359C8">
      <w:pPr>
        <w:bidi w:val="0"/>
        <w:jc w:val="center"/>
        <w:rPr>
          <w:rFonts w:eastAsia="Calibri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170750AB" wp14:editId="524F8057">
            <wp:extent cx="3003550" cy="1739900"/>
            <wp:effectExtent l="0" t="0" r="25400" b="12700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359C8" w:rsidRDefault="006359C8" w:rsidP="006359C8">
      <w:pPr>
        <w:bidi w:val="0"/>
        <w:spacing w:line="480" w:lineRule="auto"/>
        <w:ind w:firstLine="0"/>
        <w:jc w:val="center"/>
        <w:rPr>
          <w:rFonts w:asciiTheme="majorBidi" w:eastAsia="Calibri" w:hAnsiTheme="majorBidi" w:cstheme="majorBidi"/>
          <w:i/>
          <w:iCs/>
          <w:szCs w:val="24"/>
          <w:lang w:bidi="fa-IR"/>
        </w:rPr>
      </w:pPr>
      <w:r w:rsidRPr="00833EBB">
        <w:rPr>
          <w:rFonts w:asciiTheme="majorBidi" w:eastAsia="Calibri" w:hAnsiTheme="majorBidi" w:cstheme="majorBidi"/>
          <w:i/>
          <w:iCs/>
          <w:szCs w:val="24"/>
          <w:lang w:bidi="fa-IR"/>
        </w:rPr>
        <w:t xml:space="preserve">MTT assay data </w:t>
      </w:r>
      <w:r w:rsidRPr="00833EBB">
        <w:rPr>
          <w:sz w:val="22"/>
          <w:szCs w:val="22"/>
        </w:rPr>
        <w:t>(</w:t>
      </w:r>
      <w:r>
        <w:rPr>
          <w:sz w:val="22"/>
          <w:szCs w:val="22"/>
        </w:rPr>
        <w:t>3</w:t>
      </w:r>
      <w:r w:rsidRPr="00833EBB">
        <w:rPr>
          <w:sz w:val="22"/>
          <w:szCs w:val="22"/>
        </w:rPr>
        <w:t>)</w:t>
      </w:r>
    </w:p>
    <w:p w:rsidR="009C2E4E" w:rsidRDefault="009C2E4E" w:rsidP="006359C8">
      <w:pPr>
        <w:bidi w:val="0"/>
        <w:ind w:firstLine="0"/>
        <w:jc w:val="center"/>
        <w:rPr>
          <w:rFonts w:asciiTheme="majorBidi" w:hAnsiTheme="majorBidi" w:cstheme="majorBidi"/>
          <w:i/>
          <w:iCs/>
          <w:szCs w:val="24"/>
        </w:rPr>
      </w:pPr>
    </w:p>
    <w:p w:rsidR="009C2E4E" w:rsidRDefault="009C2E4E" w:rsidP="009C2E4E">
      <w:pPr>
        <w:bidi w:val="0"/>
        <w:jc w:val="left"/>
        <w:rPr>
          <w:rFonts w:asciiTheme="majorBidi" w:hAnsiTheme="majorBidi" w:cstheme="majorBidi"/>
          <w:i/>
          <w:iCs/>
          <w:szCs w:val="24"/>
        </w:rPr>
      </w:pPr>
    </w:p>
    <w:p w:rsidR="006359C8" w:rsidRDefault="006359C8" w:rsidP="006359C8">
      <w:pPr>
        <w:bidi w:val="0"/>
        <w:jc w:val="left"/>
        <w:rPr>
          <w:rFonts w:asciiTheme="majorBidi" w:hAnsiTheme="majorBidi" w:cstheme="majorBidi"/>
          <w:i/>
          <w:iCs/>
          <w:szCs w:val="24"/>
        </w:rPr>
      </w:pPr>
    </w:p>
    <w:p w:rsidR="009E3C1F" w:rsidRDefault="00FD5A44" w:rsidP="009E3C1F">
      <w:pPr>
        <w:bidi w:val="0"/>
        <w:jc w:val="center"/>
        <w:rPr>
          <w:sz w:val="22"/>
          <w:szCs w:val="22"/>
        </w:rPr>
      </w:pPr>
      <w:r w:rsidRPr="00C5136E">
        <w:rPr>
          <w:rFonts w:eastAsia="Times New Roman" w:cs="B Nazanin"/>
          <w:i/>
          <w:iCs/>
          <w:color w:val="00B050"/>
          <w:szCs w:val="24"/>
          <w:lang w:bidi="fa-IR"/>
        </w:rPr>
        <w:t>(E)-N-((4-((2-hydroxynaphthalen-1-yl)diazenyl)phenyl)sulfonyl)thiazole-2-carboxamide</w:t>
      </w:r>
      <w:r w:rsidRPr="002F33F8">
        <w:rPr>
          <w:rFonts w:asciiTheme="majorBidi" w:hAnsiTheme="majorBidi" w:cstheme="majorBidi"/>
          <w:b/>
          <w:bCs/>
          <w:i/>
          <w:iCs/>
          <w:szCs w:val="24"/>
        </w:rPr>
        <w:t xml:space="preserve"> (4)</w:t>
      </w:r>
      <w:r w:rsidR="009E3C1F">
        <w:rPr>
          <w:rFonts w:cs="B Nazanin"/>
          <w:noProof/>
        </w:rPr>
        <w:drawing>
          <wp:inline distT="0" distB="0" distL="0" distR="0" wp14:anchorId="1568E416" wp14:editId="7402D7F6">
            <wp:extent cx="2529840" cy="1054735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C1F" w:rsidRPr="009E3C1F" w:rsidRDefault="009E3C1F" w:rsidP="009E3C1F">
      <w:pPr>
        <w:bidi w:val="0"/>
        <w:rPr>
          <w:sz w:val="22"/>
          <w:szCs w:val="22"/>
        </w:rPr>
      </w:pPr>
    </w:p>
    <w:p w:rsidR="009E3C1F" w:rsidRDefault="009E3C1F" w:rsidP="009E3C1F">
      <w:pPr>
        <w:bidi w:val="0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</w:rPr>
      </w:pPr>
      <w:r>
        <w:rPr>
          <w:rFonts w:cs="B Nazanin"/>
          <w:noProof/>
        </w:rPr>
        <w:drawing>
          <wp:inline distT="0" distB="0" distL="0" distR="0" wp14:anchorId="6961DA4E" wp14:editId="6A00DF3D">
            <wp:extent cx="4425950" cy="15864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70" cy="1587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C1F" w:rsidRDefault="009E3C1F" w:rsidP="00CC0055">
      <w:pPr>
        <w:bidi w:val="0"/>
        <w:jc w:val="center"/>
        <w:rPr>
          <w:sz w:val="22"/>
          <w:szCs w:val="22"/>
        </w:rPr>
      </w:pPr>
      <w:r w:rsidRPr="00535A0C">
        <w:rPr>
          <w:sz w:val="22"/>
          <w:szCs w:val="22"/>
        </w:rPr>
        <w:t>FT-IR (</w:t>
      </w:r>
      <w:r>
        <w:rPr>
          <w:sz w:val="22"/>
          <w:szCs w:val="22"/>
        </w:rPr>
        <w:t>4</w:t>
      </w:r>
      <w:r w:rsidRPr="00535A0C">
        <w:rPr>
          <w:sz w:val="22"/>
          <w:szCs w:val="22"/>
        </w:rPr>
        <w:t>)</w:t>
      </w:r>
    </w:p>
    <w:p w:rsidR="009E3C1F" w:rsidRDefault="009E3C1F" w:rsidP="009E3C1F">
      <w:pPr>
        <w:bidi w:val="0"/>
        <w:jc w:val="center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</w:rPr>
      </w:pPr>
      <w:r w:rsidRPr="006E0D69">
        <w:rPr>
          <w:rFonts w:eastAsia="Times New Roman" w:cs="B Nazanin"/>
          <w:noProof/>
          <w:szCs w:val="24"/>
        </w:rPr>
        <w:drawing>
          <wp:inline distT="0" distB="0" distL="0" distR="0" wp14:anchorId="747FA092" wp14:editId="5F3FFC85">
            <wp:extent cx="3653655" cy="3016250"/>
            <wp:effectExtent l="0" t="0" r="4445" b="0"/>
            <wp:docPr id="2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74" cy="301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1F" w:rsidRPr="004A6294" w:rsidRDefault="009E3C1F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</w:t>
      </w:r>
      <w:r w:rsidRPr="004A6294">
        <w:rPr>
          <w:color w:val="FF0000"/>
          <w:sz w:val="22"/>
          <w:szCs w:val="22"/>
        </w:rPr>
        <w:t xml:space="preserve">H NMR (DMSO-d6 </w:t>
      </w:r>
      <w:r w:rsidR="004A6294" w:rsidRPr="004A6294">
        <w:rPr>
          <w:color w:val="FF0000"/>
          <w:sz w:val="22"/>
          <w:szCs w:val="22"/>
        </w:rPr>
        <w:t>4</w:t>
      </w:r>
      <w:r w:rsidRPr="004A6294">
        <w:rPr>
          <w:color w:val="FF0000"/>
          <w:sz w:val="22"/>
          <w:szCs w:val="22"/>
        </w:rPr>
        <w:t>00 MHz) (4)</w:t>
      </w:r>
    </w:p>
    <w:p w:rsidR="009E3C1F" w:rsidRDefault="009E3C1F" w:rsidP="009E3C1F">
      <w:pPr>
        <w:bidi w:val="0"/>
        <w:jc w:val="center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</w:rPr>
      </w:pPr>
      <w:r w:rsidRPr="006E0D69">
        <w:rPr>
          <w:rFonts w:eastAsia="Times New Roman" w:cs="B Nazanin"/>
          <w:noProof/>
          <w:szCs w:val="24"/>
        </w:rPr>
        <w:lastRenderedPageBreak/>
        <w:drawing>
          <wp:inline distT="0" distB="0" distL="0" distR="0" wp14:anchorId="3BC84CA1" wp14:editId="0E3097FB">
            <wp:extent cx="3638550" cy="2214278"/>
            <wp:effectExtent l="0" t="0" r="0" b="0"/>
            <wp:docPr id="27" name="Picture 48" descr="Description: 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scription: 9f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586" cy="22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1F" w:rsidRPr="004A6294" w:rsidRDefault="009E3C1F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</w:t>
      </w:r>
      <w:r w:rsidRPr="004A6294">
        <w:rPr>
          <w:color w:val="FF0000"/>
          <w:sz w:val="22"/>
          <w:szCs w:val="22"/>
        </w:rPr>
        <w:t xml:space="preserve">H NMR (DMSO-d6 </w:t>
      </w:r>
      <w:r w:rsidR="004A6294" w:rsidRPr="004A6294">
        <w:rPr>
          <w:color w:val="FF0000"/>
          <w:sz w:val="22"/>
          <w:szCs w:val="22"/>
        </w:rPr>
        <w:t>4</w:t>
      </w:r>
      <w:r w:rsidRPr="004A6294">
        <w:rPr>
          <w:color w:val="FF0000"/>
          <w:sz w:val="22"/>
          <w:szCs w:val="22"/>
        </w:rPr>
        <w:t>00 MHz) (4)</w:t>
      </w:r>
    </w:p>
    <w:p w:rsidR="009E3C1F" w:rsidRDefault="009E3C1F" w:rsidP="009E3C1F">
      <w:pPr>
        <w:bidi w:val="0"/>
        <w:jc w:val="center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</w:rPr>
      </w:pPr>
      <w:r w:rsidRPr="006E0D69">
        <w:rPr>
          <w:rFonts w:eastAsia="Times New Roman" w:cs="B Nazanin"/>
          <w:noProof/>
          <w:szCs w:val="24"/>
        </w:rPr>
        <w:drawing>
          <wp:inline distT="0" distB="0" distL="0" distR="0" wp14:anchorId="449C0259" wp14:editId="3012EC45">
            <wp:extent cx="3810000" cy="2292851"/>
            <wp:effectExtent l="0" t="0" r="0" b="0"/>
            <wp:docPr id="28" name="Picture 49" descr="Description: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scription: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353" cy="22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1F" w:rsidRPr="004A6294" w:rsidRDefault="009E3C1F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13</w:t>
      </w:r>
      <w:r w:rsidRPr="004A6294">
        <w:rPr>
          <w:color w:val="FF0000"/>
          <w:sz w:val="22"/>
          <w:szCs w:val="22"/>
        </w:rPr>
        <w:t>C NMR (DMSO-d6 1</w:t>
      </w:r>
      <w:r w:rsidR="004A6294" w:rsidRPr="004A6294">
        <w:rPr>
          <w:color w:val="FF0000"/>
          <w:sz w:val="22"/>
          <w:szCs w:val="22"/>
        </w:rPr>
        <w:t>00</w:t>
      </w:r>
      <w:r w:rsidRPr="004A6294">
        <w:rPr>
          <w:color w:val="FF0000"/>
          <w:sz w:val="22"/>
          <w:szCs w:val="22"/>
        </w:rPr>
        <w:t xml:space="preserve"> MHz) (4)</w:t>
      </w:r>
    </w:p>
    <w:p w:rsidR="009E3C1F" w:rsidRDefault="009E3C1F" w:rsidP="009E3C1F">
      <w:pPr>
        <w:bidi w:val="0"/>
        <w:jc w:val="center"/>
        <w:rPr>
          <w:sz w:val="22"/>
          <w:szCs w:val="22"/>
        </w:rPr>
      </w:pPr>
    </w:p>
    <w:p w:rsidR="009E3C1F" w:rsidRDefault="009E3C1F" w:rsidP="009E3C1F">
      <w:pPr>
        <w:bidi w:val="0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</w:rPr>
      </w:pPr>
      <w:r w:rsidRPr="006E0D69">
        <w:rPr>
          <w:rFonts w:eastAsia="Times New Roman" w:cs="B Nazanin"/>
          <w:noProof/>
          <w:szCs w:val="24"/>
        </w:rPr>
        <w:drawing>
          <wp:inline distT="0" distB="0" distL="0" distR="0" wp14:anchorId="2C2A24F4" wp14:editId="67D8678D">
            <wp:extent cx="4362450" cy="2226855"/>
            <wp:effectExtent l="0" t="0" r="0" b="2540"/>
            <wp:docPr id="29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52" cy="22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1F" w:rsidRPr="004A6294" w:rsidRDefault="009E3C1F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13</w:t>
      </w:r>
      <w:r w:rsidRPr="004A6294">
        <w:rPr>
          <w:color w:val="FF0000"/>
          <w:sz w:val="22"/>
          <w:szCs w:val="22"/>
        </w:rPr>
        <w:t>C NMR (DMSO-d6 1</w:t>
      </w:r>
      <w:r w:rsidR="004A6294" w:rsidRPr="004A6294">
        <w:rPr>
          <w:color w:val="FF0000"/>
          <w:sz w:val="22"/>
          <w:szCs w:val="22"/>
        </w:rPr>
        <w:t>00</w:t>
      </w:r>
      <w:r w:rsidRPr="004A6294">
        <w:rPr>
          <w:color w:val="FF0000"/>
          <w:sz w:val="22"/>
          <w:szCs w:val="22"/>
        </w:rPr>
        <w:t xml:space="preserve"> MHz) (4)</w:t>
      </w:r>
    </w:p>
    <w:p w:rsidR="006359C8" w:rsidRDefault="006359C8" w:rsidP="006359C8">
      <w:pPr>
        <w:bidi w:val="0"/>
        <w:jc w:val="center"/>
        <w:rPr>
          <w:sz w:val="22"/>
          <w:szCs w:val="22"/>
        </w:rPr>
      </w:pPr>
    </w:p>
    <w:p w:rsidR="006359C8" w:rsidRDefault="006359C8" w:rsidP="006359C8">
      <w:pPr>
        <w:bidi w:val="0"/>
        <w:jc w:val="center"/>
        <w:rPr>
          <w:sz w:val="22"/>
          <w:szCs w:val="22"/>
        </w:rPr>
      </w:pPr>
    </w:p>
    <w:p w:rsidR="006359C8" w:rsidRDefault="006359C8" w:rsidP="006359C8">
      <w:pPr>
        <w:bidi w:val="0"/>
        <w:jc w:val="center"/>
        <w:rPr>
          <w:sz w:val="22"/>
          <w:szCs w:val="22"/>
        </w:rPr>
      </w:pPr>
    </w:p>
    <w:p w:rsidR="009E3C1F" w:rsidRDefault="006359C8" w:rsidP="009E3C1F">
      <w:pPr>
        <w:bidi w:val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7250" cy="2266950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C8" w:rsidRDefault="006359C8" w:rsidP="006359C8">
      <w:pPr>
        <w:bidi w:val="0"/>
        <w:jc w:val="center"/>
        <w:rPr>
          <w:sz w:val="20"/>
          <w:szCs w:val="20"/>
        </w:rPr>
      </w:pPr>
      <w:r w:rsidRPr="00640E69">
        <w:rPr>
          <w:rFonts w:eastAsia="AdvTimes" w:cs="Times New Roman"/>
          <w:sz w:val="20"/>
          <w:szCs w:val="20"/>
        </w:rPr>
        <w:t>2D ligand-receptor interaction with 1FDW enzyme</w:t>
      </w:r>
      <w:r>
        <w:rPr>
          <w:rFonts w:eastAsia="AdvTimes" w:cs="Times New Roman"/>
          <w:sz w:val="20"/>
          <w:szCs w:val="20"/>
        </w:rPr>
        <w:t xml:space="preserve"> ,</w:t>
      </w:r>
      <w:r w:rsidRPr="00CF4F48">
        <w:rPr>
          <w:rFonts w:eastAsia="AdvTimes" w:cs="Times New Roman"/>
          <w:sz w:val="18"/>
          <w:szCs w:val="18"/>
        </w:rPr>
        <w:t xml:space="preserve"> </w:t>
      </w:r>
      <w:r w:rsidRPr="00640E69">
        <w:rPr>
          <w:rFonts w:eastAsia="AdvTimes" w:cs="Times New Roman"/>
          <w:sz w:val="18"/>
          <w:szCs w:val="18"/>
        </w:rPr>
        <w:t>3FC2 enzyme</w:t>
      </w:r>
      <w:r>
        <w:rPr>
          <w:rFonts w:eastAsia="AdvTimes" w:cs="Times New Roman"/>
          <w:sz w:val="18"/>
          <w:szCs w:val="18"/>
        </w:rPr>
        <w:t xml:space="preserve"> and</w:t>
      </w:r>
      <w:r w:rsidRPr="00640E69">
        <w:rPr>
          <w:rFonts w:eastAsia="AdvTimes" w:cs="Times New Roman"/>
          <w:sz w:val="18"/>
          <w:szCs w:val="18"/>
        </w:rPr>
        <w:t>5GWK enzyme</w:t>
      </w:r>
      <w:r>
        <w:rPr>
          <w:rFonts w:eastAsia="AdvTimes" w:cs="Times New Roman"/>
          <w:sz w:val="18"/>
          <w:szCs w:val="18"/>
        </w:rPr>
        <w:t xml:space="preserve"> </w:t>
      </w:r>
      <w:r>
        <w:rPr>
          <w:rFonts w:eastAsia="AdvTimes" w:cs="Times New Roman"/>
          <w:sz w:val="20"/>
          <w:szCs w:val="20"/>
        </w:rPr>
        <w:t xml:space="preserve"> </w:t>
      </w:r>
      <w:r w:rsidRPr="00640E69">
        <w:rPr>
          <w:sz w:val="20"/>
          <w:szCs w:val="20"/>
        </w:rPr>
        <w:t>(</w:t>
      </w:r>
      <w:r>
        <w:rPr>
          <w:sz w:val="20"/>
          <w:szCs w:val="20"/>
        </w:rPr>
        <w:t>4</w:t>
      </w:r>
      <w:r w:rsidRPr="00640E69">
        <w:rPr>
          <w:sz w:val="20"/>
          <w:szCs w:val="20"/>
        </w:rPr>
        <w:t>)</w:t>
      </w:r>
    </w:p>
    <w:p w:rsidR="006359C8" w:rsidRDefault="006359C8" w:rsidP="006359C8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6359C8" w:rsidRDefault="006359C8" w:rsidP="006359C8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6359C8" w:rsidRDefault="006359C8" w:rsidP="006359C8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6359C8" w:rsidRDefault="00715C32" w:rsidP="006359C8">
      <w:pPr>
        <w:bidi w:val="0"/>
        <w:jc w:val="center"/>
        <w:rPr>
          <w:rFonts w:eastAsia="Calibri" w:cs="Times New Roman"/>
          <w:sz w:val="16"/>
          <w:szCs w:val="16"/>
        </w:rPr>
      </w:pPr>
      <w:r>
        <w:rPr>
          <w:rFonts w:eastAsia="Calibri" w:cs="Times New Roman"/>
          <w:noProof/>
          <w:sz w:val="16"/>
          <w:szCs w:val="16"/>
        </w:rPr>
        <w:drawing>
          <wp:inline distT="0" distB="0" distL="0" distR="0">
            <wp:extent cx="5937250" cy="1708150"/>
            <wp:effectExtent l="0" t="0" r="635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C8" w:rsidRPr="001869DF" w:rsidRDefault="00715C32" w:rsidP="00715C32">
      <w:pPr>
        <w:bidi w:val="0"/>
        <w:jc w:val="center"/>
        <w:rPr>
          <w:rFonts w:eastAsia="Calibri" w:cs="Times New Roman"/>
          <w:sz w:val="20"/>
          <w:szCs w:val="20"/>
        </w:rPr>
      </w:pPr>
      <w:r w:rsidRPr="001869DF">
        <w:rPr>
          <w:rFonts w:eastAsia="Calibri" w:cs="Times New Roman"/>
          <w:sz w:val="20"/>
          <w:szCs w:val="20"/>
        </w:rPr>
        <w:t>The binding mode of the ligands with the binding site of Human 17-Beta-Hydroxy Steroid Dehydrogenase (PDB Id: 1FDW), Serine/Threonine-Protein Kinase Receptor, (PDB ID: 3FC2) and Topoisomerase II alpha (5GWK) (4)</w:t>
      </w:r>
    </w:p>
    <w:p w:rsidR="00715C32" w:rsidRDefault="00715C32" w:rsidP="001869DF">
      <w:pPr>
        <w:bidi w:val="0"/>
        <w:ind w:firstLine="0"/>
        <w:rPr>
          <w:rFonts w:eastAsia="Calibri" w:cs="Times New Roman"/>
          <w:sz w:val="16"/>
          <w:szCs w:val="16"/>
        </w:rPr>
      </w:pPr>
    </w:p>
    <w:p w:rsidR="00715C32" w:rsidRDefault="00715C32" w:rsidP="00715C32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715C32" w:rsidRDefault="00715C32" w:rsidP="00715C32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9C2E4E" w:rsidRPr="009C2E4E" w:rsidRDefault="00715C32" w:rsidP="00715C32">
      <w:pPr>
        <w:bidi w:val="0"/>
        <w:jc w:val="center"/>
        <w:rPr>
          <w:rFonts w:asciiTheme="majorBidi" w:hAnsiTheme="majorBidi" w:cstheme="majorBidi"/>
          <w:i/>
          <w:iCs/>
          <w:sz w:val="16"/>
          <w:szCs w:val="16"/>
        </w:rPr>
      </w:pPr>
      <w:r>
        <w:rPr>
          <w:noProof/>
        </w:rPr>
        <w:drawing>
          <wp:inline distT="0" distB="0" distL="0" distR="0" wp14:anchorId="0BEAD35E" wp14:editId="132763F3">
            <wp:extent cx="3028950" cy="1746250"/>
            <wp:effectExtent l="0" t="0" r="19050" b="25400"/>
            <wp:docPr id="51" name="Chart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715C32" w:rsidRDefault="00715C32" w:rsidP="00715C32">
      <w:pPr>
        <w:bidi w:val="0"/>
        <w:spacing w:line="480" w:lineRule="auto"/>
        <w:ind w:firstLine="0"/>
        <w:jc w:val="center"/>
        <w:rPr>
          <w:rFonts w:asciiTheme="majorBidi" w:eastAsia="Calibri" w:hAnsiTheme="majorBidi" w:cstheme="majorBidi"/>
          <w:i/>
          <w:iCs/>
          <w:szCs w:val="24"/>
          <w:lang w:bidi="fa-IR"/>
        </w:rPr>
      </w:pPr>
      <w:r w:rsidRPr="00833EBB">
        <w:rPr>
          <w:rFonts w:asciiTheme="majorBidi" w:eastAsia="Calibri" w:hAnsiTheme="majorBidi" w:cstheme="majorBidi"/>
          <w:i/>
          <w:iCs/>
          <w:szCs w:val="24"/>
          <w:lang w:bidi="fa-IR"/>
        </w:rPr>
        <w:t xml:space="preserve">MTT assay data </w:t>
      </w:r>
      <w:r w:rsidRPr="00833EBB">
        <w:rPr>
          <w:sz w:val="22"/>
          <w:szCs w:val="22"/>
        </w:rPr>
        <w:t>(</w:t>
      </w:r>
      <w:r>
        <w:rPr>
          <w:sz w:val="22"/>
          <w:szCs w:val="22"/>
        </w:rPr>
        <w:t>4</w:t>
      </w:r>
      <w:r w:rsidRPr="00833EBB">
        <w:rPr>
          <w:sz w:val="22"/>
          <w:szCs w:val="22"/>
        </w:rPr>
        <w:t>)</w:t>
      </w:r>
    </w:p>
    <w:p w:rsidR="00FD5A44" w:rsidRPr="002F33F8" w:rsidRDefault="00FD5A44" w:rsidP="00FD5A44">
      <w:pPr>
        <w:bidi w:val="0"/>
        <w:spacing w:line="480" w:lineRule="auto"/>
        <w:ind w:firstLine="0"/>
        <w:rPr>
          <w:rFonts w:eastAsia="Calibri" w:cs="B Nazanin"/>
          <w:i/>
          <w:iCs/>
          <w:szCs w:val="24"/>
          <w:rtl/>
          <w:lang w:bidi="fa-IR"/>
        </w:rPr>
      </w:pPr>
      <w:r w:rsidRPr="00B231B7">
        <w:rPr>
          <w:rFonts w:eastAsia="Calibri" w:cs="B Nazanin"/>
          <w:i/>
          <w:iCs/>
          <w:color w:val="00B050"/>
          <w:szCs w:val="24"/>
          <w:lang w:bidi="fa-IR"/>
        </w:rPr>
        <w:lastRenderedPageBreak/>
        <w:t>(E)-N-((4-((3-formyl-4-hydroxyphenyl)diazenyl)phenyl)sulfonyl)benzamide</w:t>
      </w:r>
      <w:r w:rsidRPr="002F33F8">
        <w:rPr>
          <w:rFonts w:eastAsia="Calibri" w:cs="B Nazanin"/>
          <w:b/>
          <w:bCs/>
          <w:i/>
          <w:iCs/>
          <w:szCs w:val="24"/>
          <w:lang w:bidi="fa-IR"/>
        </w:rPr>
        <w:t xml:space="preserve"> (5)</w:t>
      </w:r>
    </w:p>
    <w:p w:rsidR="009E3C1F" w:rsidRDefault="009E3C1F" w:rsidP="009E3C1F">
      <w:pPr>
        <w:bidi w:val="0"/>
        <w:jc w:val="center"/>
        <w:rPr>
          <w:sz w:val="22"/>
          <w:szCs w:val="22"/>
        </w:rPr>
      </w:pPr>
    </w:p>
    <w:p w:rsidR="009E3C1F" w:rsidRDefault="009E3C1F" w:rsidP="009E3C1F">
      <w:pPr>
        <w:bidi w:val="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AD0756A" wp14:editId="6A353567">
            <wp:extent cx="2781300" cy="978378"/>
            <wp:effectExtent l="0" t="0" r="0" b="0"/>
            <wp:docPr id="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97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E3C1F" w:rsidRDefault="009E3C1F" w:rsidP="009E3C1F">
      <w:pPr>
        <w:tabs>
          <w:tab w:val="left" w:pos="5420"/>
        </w:tabs>
        <w:bidi w:val="0"/>
        <w:rPr>
          <w:sz w:val="22"/>
          <w:szCs w:val="22"/>
        </w:rPr>
      </w:pPr>
      <w:r>
        <w:rPr>
          <w:sz w:val="22"/>
          <w:szCs w:val="22"/>
        </w:rPr>
        <w:tab/>
      </w:r>
    </w:p>
    <w:p w:rsidR="009E3C1F" w:rsidRDefault="009E3C1F" w:rsidP="009E3C1F">
      <w:pPr>
        <w:tabs>
          <w:tab w:val="left" w:pos="5420"/>
        </w:tabs>
        <w:bidi w:val="0"/>
        <w:rPr>
          <w:sz w:val="22"/>
          <w:szCs w:val="22"/>
        </w:rPr>
      </w:pPr>
    </w:p>
    <w:p w:rsidR="009D5D66" w:rsidRDefault="009E3C1F" w:rsidP="009E3C1F">
      <w:pPr>
        <w:tabs>
          <w:tab w:val="left" w:pos="5420"/>
        </w:tabs>
        <w:bidi w:val="0"/>
        <w:jc w:val="center"/>
        <w:rPr>
          <w:sz w:val="22"/>
          <w:szCs w:val="22"/>
        </w:rPr>
      </w:pPr>
      <w:r>
        <w:rPr>
          <w:rFonts w:cs="B Nazanin"/>
          <w:noProof/>
        </w:rPr>
        <w:drawing>
          <wp:inline distT="0" distB="0" distL="0" distR="0" wp14:anchorId="75DE0BAC" wp14:editId="6272CB61">
            <wp:extent cx="6040049" cy="1930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26" cy="1931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D66" w:rsidRDefault="009D5D66" w:rsidP="00CC0055">
      <w:pPr>
        <w:bidi w:val="0"/>
        <w:jc w:val="center"/>
        <w:rPr>
          <w:sz w:val="22"/>
          <w:szCs w:val="22"/>
        </w:rPr>
      </w:pPr>
      <w:r w:rsidRPr="00535A0C">
        <w:rPr>
          <w:sz w:val="22"/>
          <w:szCs w:val="22"/>
        </w:rPr>
        <w:t>FT-IR (</w:t>
      </w:r>
      <w:r>
        <w:rPr>
          <w:sz w:val="22"/>
          <w:szCs w:val="22"/>
        </w:rPr>
        <w:t>5</w:t>
      </w:r>
      <w:r w:rsidRPr="00535A0C">
        <w:rPr>
          <w:sz w:val="22"/>
          <w:szCs w:val="22"/>
        </w:rPr>
        <w:t>)</w:t>
      </w:r>
    </w:p>
    <w:p w:rsidR="009D5D66" w:rsidRDefault="009D5D66" w:rsidP="009D5D66">
      <w:pPr>
        <w:bidi w:val="0"/>
        <w:jc w:val="center"/>
        <w:rPr>
          <w:sz w:val="22"/>
          <w:szCs w:val="22"/>
        </w:rPr>
      </w:pPr>
    </w:p>
    <w:p w:rsidR="009D5D66" w:rsidRDefault="009D5D66" w:rsidP="009D5D66">
      <w:pPr>
        <w:bidi w:val="0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  <w:r w:rsidRPr="00477338">
        <w:rPr>
          <w:rFonts w:eastAsia="Times New Roman" w:cs="B Nazanin"/>
          <w:noProof/>
          <w:szCs w:val="24"/>
        </w:rPr>
        <w:drawing>
          <wp:inline distT="0" distB="0" distL="0" distR="0" wp14:anchorId="7EC38C10" wp14:editId="2EE14E4E">
            <wp:extent cx="3776292" cy="2178050"/>
            <wp:effectExtent l="0" t="0" r="0" b="0"/>
            <wp:docPr id="32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115" cy="217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66" w:rsidRPr="004A6294" w:rsidRDefault="009D5D66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</w:t>
      </w:r>
      <w:r w:rsidRPr="004A6294">
        <w:rPr>
          <w:color w:val="FF0000"/>
          <w:sz w:val="22"/>
          <w:szCs w:val="22"/>
        </w:rPr>
        <w:t xml:space="preserve">H NMR (DMSO-d6 </w:t>
      </w:r>
      <w:r w:rsidR="004A6294" w:rsidRPr="004A6294">
        <w:rPr>
          <w:color w:val="FF0000"/>
          <w:sz w:val="22"/>
          <w:szCs w:val="22"/>
        </w:rPr>
        <w:t>4</w:t>
      </w:r>
      <w:r w:rsidRPr="004A6294">
        <w:rPr>
          <w:color w:val="FF0000"/>
          <w:sz w:val="22"/>
          <w:szCs w:val="22"/>
        </w:rPr>
        <w:t>00 MHz) (5)</w:t>
      </w:r>
    </w:p>
    <w:p w:rsidR="009D5D66" w:rsidRDefault="009D5D66" w:rsidP="009D5D66">
      <w:pPr>
        <w:bidi w:val="0"/>
        <w:jc w:val="center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  <w:r w:rsidRPr="00477338">
        <w:rPr>
          <w:rFonts w:eastAsia="Times New Roman" w:cs="B Nazanin"/>
          <w:noProof/>
          <w:szCs w:val="24"/>
        </w:rPr>
        <w:lastRenderedPageBreak/>
        <w:drawing>
          <wp:inline distT="0" distB="0" distL="0" distR="0" wp14:anchorId="560343F2" wp14:editId="56528131">
            <wp:extent cx="3235462" cy="2139950"/>
            <wp:effectExtent l="0" t="0" r="3175" b="0"/>
            <wp:docPr id="33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54" cy="214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66" w:rsidRPr="004A6294" w:rsidRDefault="009D5D66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</w:t>
      </w:r>
      <w:r w:rsidRPr="004A6294">
        <w:rPr>
          <w:color w:val="FF0000"/>
          <w:sz w:val="22"/>
          <w:szCs w:val="22"/>
        </w:rPr>
        <w:t xml:space="preserve">H NMR (DMSO-d6 </w:t>
      </w:r>
      <w:r w:rsidR="004A6294" w:rsidRPr="004A6294">
        <w:rPr>
          <w:color w:val="FF0000"/>
          <w:sz w:val="22"/>
          <w:szCs w:val="22"/>
        </w:rPr>
        <w:t>4</w:t>
      </w:r>
      <w:r w:rsidRPr="004A6294">
        <w:rPr>
          <w:color w:val="FF0000"/>
          <w:sz w:val="22"/>
          <w:szCs w:val="22"/>
        </w:rPr>
        <w:t>00 MHz) (5)</w:t>
      </w:r>
    </w:p>
    <w:p w:rsidR="009E3C1F" w:rsidRDefault="009E3C1F" w:rsidP="009D5D66">
      <w:pPr>
        <w:bidi w:val="0"/>
        <w:jc w:val="center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  <w:r w:rsidRPr="00477338">
        <w:rPr>
          <w:rFonts w:eastAsia="Times New Roman" w:cs="B Nazanin"/>
          <w:noProof/>
          <w:szCs w:val="24"/>
        </w:rPr>
        <w:drawing>
          <wp:inline distT="0" distB="0" distL="0" distR="0" wp14:anchorId="29D9996E" wp14:editId="1BDFE7F5">
            <wp:extent cx="3996938" cy="2501900"/>
            <wp:effectExtent l="0" t="0" r="3810" b="0"/>
            <wp:docPr id="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803" cy="250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66" w:rsidRPr="004A6294" w:rsidRDefault="009D5D66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13</w:t>
      </w:r>
      <w:r w:rsidRPr="004A6294">
        <w:rPr>
          <w:color w:val="FF0000"/>
          <w:sz w:val="22"/>
          <w:szCs w:val="22"/>
        </w:rPr>
        <w:t>C NMR (DMSO-d6 1</w:t>
      </w:r>
      <w:r w:rsidR="004A6294" w:rsidRPr="004A6294">
        <w:rPr>
          <w:color w:val="FF0000"/>
          <w:sz w:val="22"/>
          <w:szCs w:val="22"/>
        </w:rPr>
        <w:t>00</w:t>
      </w:r>
      <w:r w:rsidRPr="004A6294">
        <w:rPr>
          <w:color w:val="FF0000"/>
          <w:sz w:val="22"/>
          <w:szCs w:val="22"/>
        </w:rPr>
        <w:t xml:space="preserve"> MHz) (5)</w:t>
      </w:r>
    </w:p>
    <w:p w:rsidR="009D5D66" w:rsidRDefault="009D5D66" w:rsidP="009D5D66">
      <w:pPr>
        <w:bidi w:val="0"/>
        <w:jc w:val="center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  <w:r w:rsidRPr="00477338">
        <w:rPr>
          <w:rFonts w:eastAsia="Times New Roman" w:cs="B Nazanin"/>
          <w:noProof/>
          <w:szCs w:val="24"/>
        </w:rPr>
        <w:drawing>
          <wp:inline distT="0" distB="0" distL="0" distR="0" wp14:anchorId="5CCBD83B" wp14:editId="1333405B">
            <wp:extent cx="3987800" cy="2453887"/>
            <wp:effectExtent l="0" t="0" r="0" b="3810"/>
            <wp:docPr id="35" name="Picture 45" descr="Description: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scription: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332" cy="245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66" w:rsidRPr="004A6294" w:rsidRDefault="009D5D66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13</w:t>
      </w:r>
      <w:r w:rsidRPr="004A6294">
        <w:rPr>
          <w:color w:val="FF0000"/>
          <w:sz w:val="22"/>
          <w:szCs w:val="22"/>
        </w:rPr>
        <w:t>C NMR (DMSO-d6 1</w:t>
      </w:r>
      <w:r w:rsidR="004A6294" w:rsidRPr="004A6294">
        <w:rPr>
          <w:color w:val="FF0000"/>
          <w:sz w:val="22"/>
          <w:szCs w:val="22"/>
        </w:rPr>
        <w:t>00</w:t>
      </w:r>
      <w:r w:rsidRPr="004A6294">
        <w:rPr>
          <w:color w:val="FF0000"/>
          <w:sz w:val="22"/>
          <w:szCs w:val="22"/>
        </w:rPr>
        <w:t xml:space="preserve"> MHz) (5)</w:t>
      </w:r>
    </w:p>
    <w:p w:rsidR="00715C32" w:rsidRDefault="00715C32" w:rsidP="00715C32">
      <w:pPr>
        <w:bidi w:val="0"/>
        <w:jc w:val="center"/>
        <w:rPr>
          <w:sz w:val="22"/>
          <w:szCs w:val="22"/>
        </w:rPr>
      </w:pPr>
    </w:p>
    <w:p w:rsidR="00715C32" w:rsidRDefault="00715C32" w:rsidP="00715C32">
      <w:pPr>
        <w:bidi w:val="0"/>
        <w:jc w:val="center"/>
        <w:rPr>
          <w:sz w:val="22"/>
          <w:szCs w:val="22"/>
        </w:rPr>
      </w:pPr>
    </w:p>
    <w:p w:rsidR="00715C32" w:rsidRDefault="00715C32" w:rsidP="00715C32">
      <w:pPr>
        <w:bidi w:val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414481" cy="2163478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16" cy="216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32" w:rsidRDefault="00715C32" w:rsidP="00715C32">
      <w:pPr>
        <w:bidi w:val="0"/>
        <w:jc w:val="center"/>
        <w:rPr>
          <w:sz w:val="20"/>
          <w:szCs w:val="20"/>
        </w:rPr>
      </w:pPr>
      <w:r w:rsidRPr="00640E69">
        <w:rPr>
          <w:rFonts w:eastAsia="AdvTimes" w:cs="Times New Roman"/>
          <w:sz w:val="20"/>
          <w:szCs w:val="20"/>
        </w:rPr>
        <w:t>2D ligand-receptor interaction with 1FDW enzyme</w:t>
      </w:r>
      <w:r>
        <w:rPr>
          <w:rFonts w:eastAsia="AdvTimes" w:cs="Times New Roman"/>
          <w:sz w:val="20"/>
          <w:szCs w:val="20"/>
        </w:rPr>
        <w:t xml:space="preserve"> ,</w:t>
      </w:r>
      <w:r w:rsidRPr="00CF4F48">
        <w:rPr>
          <w:rFonts w:eastAsia="AdvTimes" w:cs="Times New Roman"/>
          <w:sz w:val="18"/>
          <w:szCs w:val="18"/>
        </w:rPr>
        <w:t xml:space="preserve"> </w:t>
      </w:r>
      <w:r w:rsidRPr="00640E69">
        <w:rPr>
          <w:rFonts w:eastAsia="AdvTimes" w:cs="Times New Roman"/>
          <w:sz w:val="18"/>
          <w:szCs w:val="18"/>
        </w:rPr>
        <w:t>3FC2 enzyme</w:t>
      </w:r>
      <w:r>
        <w:rPr>
          <w:rFonts w:eastAsia="AdvTimes" w:cs="Times New Roman"/>
          <w:sz w:val="18"/>
          <w:szCs w:val="18"/>
        </w:rPr>
        <w:t xml:space="preserve"> and</w:t>
      </w:r>
      <w:r w:rsidRPr="00640E69">
        <w:rPr>
          <w:rFonts w:eastAsia="AdvTimes" w:cs="Times New Roman"/>
          <w:sz w:val="18"/>
          <w:szCs w:val="18"/>
        </w:rPr>
        <w:t>5GWK enzyme</w:t>
      </w:r>
      <w:r>
        <w:rPr>
          <w:rFonts w:eastAsia="AdvTimes" w:cs="Times New Roman"/>
          <w:sz w:val="18"/>
          <w:szCs w:val="18"/>
        </w:rPr>
        <w:t xml:space="preserve"> </w:t>
      </w:r>
      <w:r>
        <w:rPr>
          <w:rFonts w:eastAsia="AdvTimes" w:cs="Times New Roman"/>
          <w:sz w:val="20"/>
          <w:szCs w:val="20"/>
        </w:rPr>
        <w:t xml:space="preserve"> </w:t>
      </w:r>
      <w:r w:rsidRPr="00640E69">
        <w:rPr>
          <w:sz w:val="20"/>
          <w:szCs w:val="20"/>
        </w:rPr>
        <w:t>(</w:t>
      </w:r>
      <w:r>
        <w:rPr>
          <w:sz w:val="20"/>
          <w:szCs w:val="20"/>
        </w:rPr>
        <w:t>5</w:t>
      </w:r>
      <w:r w:rsidRPr="00640E69">
        <w:rPr>
          <w:sz w:val="20"/>
          <w:szCs w:val="20"/>
        </w:rPr>
        <w:t>)</w:t>
      </w:r>
    </w:p>
    <w:p w:rsidR="001869DF" w:rsidRDefault="001869DF" w:rsidP="001869DF">
      <w:pPr>
        <w:bidi w:val="0"/>
        <w:jc w:val="center"/>
        <w:rPr>
          <w:sz w:val="20"/>
          <w:szCs w:val="20"/>
        </w:rPr>
      </w:pPr>
    </w:p>
    <w:p w:rsidR="00715C32" w:rsidRDefault="00715C32" w:rsidP="005129C4">
      <w:pPr>
        <w:bidi w:val="0"/>
        <w:ind w:firstLine="0"/>
        <w:rPr>
          <w:sz w:val="22"/>
          <w:szCs w:val="22"/>
        </w:rPr>
      </w:pPr>
    </w:p>
    <w:p w:rsidR="00715C32" w:rsidRDefault="005129C4" w:rsidP="00715C32">
      <w:pPr>
        <w:bidi w:val="0"/>
        <w:jc w:val="center"/>
        <w:rPr>
          <w:rFonts w:eastAsia="Calibri" w:cs="Times New Roman"/>
          <w:sz w:val="16"/>
          <w:szCs w:val="16"/>
        </w:rPr>
      </w:pPr>
      <w:r>
        <w:rPr>
          <w:rFonts w:eastAsia="Calibri" w:cs="Times New Roman"/>
          <w:noProof/>
          <w:sz w:val="16"/>
          <w:szCs w:val="16"/>
        </w:rPr>
        <w:drawing>
          <wp:inline distT="0" distB="0" distL="0" distR="0">
            <wp:extent cx="6181725" cy="23812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710" cy="239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C4" w:rsidRPr="00FD5A44" w:rsidRDefault="005129C4" w:rsidP="00FD5A44">
      <w:pPr>
        <w:bidi w:val="0"/>
        <w:ind w:firstLine="0"/>
        <w:rPr>
          <w:rFonts w:eastAsia="Calibri" w:cs="Times New Roman"/>
          <w:sz w:val="22"/>
          <w:szCs w:val="22"/>
        </w:rPr>
      </w:pPr>
      <w:r w:rsidRPr="00FD5A44">
        <w:rPr>
          <w:rFonts w:eastAsia="Calibri" w:cs="Times New Roman"/>
          <w:sz w:val="22"/>
          <w:szCs w:val="22"/>
        </w:rPr>
        <w:t>The binding mode of the ligands with the binding site of Human 17-Beta-Hydroxy Steroid Dehydrogenase (PDB Id: 1FDW), Serine/Threonine-Protein Kinase Receptor, (PDB ID: 3FC2) and Topoisomerase II alpha (5GWK) (5)</w:t>
      </w:r>
    </w:p>
    <w:p w:rsidR="001869DF" w:rsidRDefault="001869DF" w:rsidP="001869DF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1869DF" w:rsidRDefault="001869DF" w:rsidP="001869DF">
      <w:pPr>
        <w:bidi w:val="0"/>
        <w:ind w:firstLine="0"/>
        <w:rPr>
          <w:rFonts w:eastAsia="Calibri" w:cs="Times New Roman"/>
          <w:sz w:val="16"/>
          <w:szCs w:val="16"/>
        </w:rPr>
      </w:pPr>
    </w:p>
    <w:p w:rsidR="001869DF" w:rsidRPr="005129C4" w:rsidRDefault="001869DF" w:rsidP="001869DF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5129C4" w:rsidRDefault="005129C4" w:rsidP="005129C4">
      <w:pPr>
        <w:bidi w:val="0"/>
        <w:jc w:val="center"/>
        <w:rPr>
          <w:rFonts w:eastAsia="Calibri" w:cs="Times New Roman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E08AFB0" wp14:editId="4247D7A6">
            <wp:extent cx="3174715" cy="2044557"/>
            <wp:effectExtent l="0" t="0" r="26035" b="13335"/>
            <wp:docPr id="54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5129C4" w:rsidRPr="001869DF" w:rsidRDefault="005129C4" w:rsidP="001869DF">
      <w:pPr>
        <w:bidi w:val="0"/>
        <w:spacing w:line="480" w:lineRule="auto"/>
        <w:ind w:firstLine="0"/>
        <w:jc w:val="center"/>
        <w:rPr>
          <w:rFonts w:asciiTheme="majorBidi" w:eastAsia="Calibri" w:hAnsiTheme="majorBidi" w:cstheme="majorBidi"/>
          <w:i/>
          <w:iCs/>
          <w:szCs w:val="24"/>
          <w:lang w:bidi="fa-IR"/>
        </w:rPr>
      </w:pPr>
      <w:r w:rsidRPr="00833EBB">
        <w:rPr>
          <w:rFonts w:asciiTheme="majorBidi" w:eastAsia="Calibri" w:hAnsiTheme="majorBidi" w:cstheme="majorBidi"/>
          <w:i/>
          <w:iCs/>
          <w:szCs w:val="24"/>
          <w:lang w:bidi="fa-IR"/>
        </w:rPr>
        <w:t xml:space="preserve">MTT assay data </w:t>
      </w:r>
      <w:r w:rsidRPr="00833EBB">
        <w:rPr>
          <w:sz w:val="22"/>
          <w:szCs w:val="22"/>
        </w:rPr>
        <w:t>(</w:t>
      </w:r>
      <w:r>
        <w:rPr>
          <w:sz w:val="22"/>
          <w:szCs w:val="22"/>
        </w:rPr>
        <w:t>5</w:t>
      </w:r>
      <w:r w:rsidRPr="00833EBB">
        <w:rPr>
          <w:sz w:val="22"/>
          <w:szCs w:val="22"/>
        </w:rPr>
        <w:t>)</w:t>
      </w:r>
    </w:p>
    <w:p w:rsidR="00FD5A44" w:rsidRPr="002F33F8" w:rsidRDefault="00FD5A44" w:rsidP="00FD5A44">
      <w:pPr>
        <w:bidi w:val="0"/>
        <w:spacing w:line="480" w:lineRule="auto"/>
        <w:ind w:firstLine="0"/>
        <w:rPr>
          <w:rFonts w:asciiTheme="majorBidi" w:hAnsiTheme="majorBidi" w:cstheme="majorBidi"/>
          <w:b/>
          <w:bCs/>
          <w:i/>
          <w:iCs/>
          <w:szCs w:val="24"/>
        </w:rPr>
      </w:pPr>
      <w:r w:rsidRPr="003B1CDF">
        <w:rPr>
          <w:rFonts w:asciiTheme="majorBidi" w:hAnsiTheme="majorBidi" w:cstheme="majorBidi"/>
          <w:i/>
          <w:iCs/>
          <w:color w:val="00B050"/>
          <w:szCs w:val="24"/>
        </w:rPr>
        <w:t>(E)-N-((4-((3-formyl-4-hydroxyphenyl)diazenyl)phenyl)sulfonyl)-5-methylisoxazole-3-carboxamide</w:t>
      </w:r>
      <w:r>
        <w:rPr>
          <w:rFonts w:asciiTheme="majorBidi" w:hAnsiTheme="majorBidi" w:cstheme="majorBidi"/>
          <w:color w:val="00B050"/>
          <w:szCs w:val="24"/>
        </w:rPr>
        <w:t xml:space="preserve"> </w:t>
      </w:r>
      <w:r w:rsidRPr="002F33F8">
        <w:rPr>
          <w:rFonts w:asciiTheme="majorBidi" w:hAnsiTheme="majorBidi" w:cstheme="majorBidi"/>
          <w:b/>
          <w:bCs/>
          <w:i/>
          <w:iCs/>
          <w:szCs w:val="24"/>
        </w:rPr>
        <w:t>(6)</w:t>
      </w:r>
    </w:p>
    <w:p w:rsidR="009D5D66" w:rsidRDefault="009D5D66" w:rsidP="009D5D66">
      <w:pPr>
        <w:bidi w:val="0"/>
        <w:jc w:val="left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4D01A05B" wp14:editId="52719375">
            <wp:extent cx="2895600" cy="962701"/>
            <wp:effectExtent l="0" t="0" r="0" b="8890"/>
            <wp:docPr id="3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6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D5D66" w:rsidRPr="009D5D66" w:rsidRDefault="009D5D66" w:rsidP="009D5D66">
      <w:pPr>
        <w:bidi w:val="0"/>
        <w:rPr>
          <w:sz w:val="22"/>
          <w:szCs w:val="22"/>
        </w:rPr>
      </w:pPr>
    </w:p>
    <w:p w:rsidR="009D5D66" w:rsidRDefault="009D5D66" w:rsidP="009D5D66">
      <w:pPr>
        <w:bidi w:val="0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  <w:r>
        <w:rPr>
          <w:rFonts w:cs="B Nazanin"/>
          <w:noProof/>
        </w:rPr>
        <w:drawing>
          <wp:inline distT="0" distB="0" distL="0" distR="0" wp14:anchorId="01CBEFFB" wp14:editId="07C22FBA">
            <wp:extent cx="5744845" cy="2914650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07" cy="291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D66" w:rsidRDefault="00CC0055" w:rsidP="00CC0055">
      <w:pPr>
        <w:bidi w:val="0"/>
        <w:jc w:val="center"/>
        <w:rPr>
          <w:sz w:val="22"/>
          <w:szCs w:val="22"/>
        </w:rPr>
      </w:pPr>
      <w:r>
        <w:rPr>
          <w:sz w:val="22"/>
          <w:szCs w:val="22"/>
        </w:rPr>
        <w:t>FT-IR</w:t>
      </w:r>
      <w:r w:rsidR="009D5D66" w:rsidRPr="00535A0C">
        <w:rPr>
          <w:sz w:val="22"/>
          <w:szCs w:val="22"/>
        </w:rPr>
        <w:t xml:space="preserve"> (</w:t>
      </w:r>
      <w:r w:rsidR="009D5D66">
        <w:rPr>
          <w:sz w:val="22"/>
          <w:szCs w:val="22"/>
        </w:rPr>
        <w:t>6</w:t>
      </w:r>
      <w:r w:rsidR="009D5D66" w:rsidRPr="00535A0C">
        <w:rPr>
          <w:sz w:val="22"/>
          <w:szCs w:val="22"/>
        </w:rPr>
        <w:t>)</w:t>
      </w:r>
    </w:p>
    <w:p w:rsidR="009D5D66" w:rsidRDefault="009D5D66" w:rsidP="009D5D66">
      <w:pPr>
        <w:bidi w:val="0"/>
        <w:jc w:val="center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  <w:r w:rsidRPr="00477338">
        <w:rPr>
          <w:rFonts w:eastAsia="Times New Roman" w:cs="B Nazanin"/>
          <w:noProof/>
          <w:szCs w:val="24"/>
        </w:rPr>
        <w:drawing>
          <wp:inline distT="0" distB="0" distL="0" distR="0" wp14:anchorId="2E4EB21B" wp14:editId="1C13865C">
            <wp:extent cx="5246370" cy="3752850"/>
            <wp:effectExtent l="0" t="0" r="0" b="0"/>
            <wp:docPr id="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46" cy="376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66" w:rsidRPr="004A6294" w:rsidRDefault="009D5D66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</w:t>
      </w:r>
      <w:r w:rsidRPr="004A6294">
        <w:rPr>
          <w:color w:val="FF0000"/>
          <w:sz w:val="22"/>
          <w:szCs w:val="22"/>
        </w:rPr>
        <w:t xml:space="preserve">H NMR (DMSO-d6 </w:t>
      </w:r>
      <w:r w:rsidR="004A6294" w:rsidRPr="004A6294">
        <w:rPr>
          <w:color w:val="FF0000"/>
          <w:sz w:val="22"/>
          <w:szCs w:val="22"/>
        </w:rPr>
        <w:t>4</w:t>
      </w:r>
      <w:r w:rsidRPr="004A6294">
        <w:rPr>
          <w:color w:val="FF0000"/>
          <w:sz w:val="22"/>
          <w:szCs w:val="22"/>
        </w:rPr>
        <w:t>00 MHz) (6)</w:t>
      </w:r>
    </w:p>
    <w:p w:rsidR="009D5D66" w:rsidRDefault="009D5D66" w:rsidP="009D5D66">
      <w:pPr>
        <w:bidi w:val="0"/>
        <w:jc w:val="center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  <w:r w:rsidRPr="00477338">
        <w:rPr>
          <w:rFonts w:eastAsia="Times New Roman" w:cs="B Nazanin"/>
          <w:noProof/>
          <w:szCs w:val="24"/>
        </w:rPr>
        <w:lastRenderedPageBreak/>
        <w:drawing>
          <wp:inline distT="0" distB="0" distL="0" distR="0" wp14:anchorId="643BF625" wp14:editId="6B5ECCA5">
            <wp:extent cx="6012180" cy="3905250"/>
            <wp:effectExtent l="0" t="0" r="7620" b="0"/>
            <wp:docPr id="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370" cy="391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66" w:rsidRPr="004A6294" w:rsidRDefault="009D5D66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</w:t>
      </w:r>
      <w:r w:rsidRPr="004A6294">
        <w:rPr>
          <w:color w:val="FF0000"/>
          <w:sz w:val="22"/>
          <w:szCs w:val="22"/>
        </w:rPr>
        <w:t xml:space="preserve">H NMR (DMSO-d6 </w:t>
      </w:r>
      <w:r w:rsidR="004A6294" w:rsidRPr="004A6294">
        <w:rPr>
          <w:color w:val="FF0000"/>
          <w:sz w:val="22"/>
          <w:szCs w:val="22"/>
        </w:rPr>
        <w:t>4</w:t>
      </w:r>
      <w:r w:rsidRPr="004A6294">
        <w:rPr>
          <w:color w:val="FF0000"/>
          <w:sz w:val="22"/>
          <w:szCs w:val="22"/>
        </w:rPr>
        <w:t>00 MHz) (6)</w:t>
      </w:r>
    </w:p>
    <w:p w:rsidR="009D5D66" w:rsidRDefault="009D5D66" w:rsidP="009D5D66">
      <w:pPr>
        <w:bidi w:val="0"/>
        <w:jc w:val="center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  <w:r w:rsidRPr="00477338">
        <w:rPr>
          <w:rFonts w:eastAsia="Times New Roman" w:cs="B Nazanin"/>
          <w:noProof/>
          <w:szCs w:val="24"/>
        </w:rPr>
        <w:lastRenderedPageBreak/>
        <w:drawing>
          <wp:inline distT="0" distB="0" distL="0" distR="0" wp14:anchorId="3BAA9A2B" wp14:editId="1AE944F5">
            <wp:extent cx="5975350" cy="4067175"/>
            <wp:effectExtent l="0" t="0" r="6350" b="9525"/>
            <wp:docPr id="40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61" cy="408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66" w:rsidRDefault="009D5D66" w:rsidP="009D5D66">
      <w:pPr>
        <w:bidi w:val="0"/>
        <w:jc w:val="center"/>
        <w:rPr>
          <w:sz w:val="22"/>
          <w:szCs w:val="22"/>
        </w:rPr>
      </w:pPr>
      <w:r w:rsidRPr="00535A0C">
        <w:rPr>
          <w:sz w:val="22"/>
          <w:szCs w:val="22"/>
          <w:vertAlign w:val="superscript"/>
        </w:rPr>
        <w:t>13</w:t>
      </w:r>
      <w:r w:rsidRPr="00535A0C">
        <w:rPr>
          <w:sz w:val="22"/>
          <w:szCs w:val="22"/>
        </w:rPr>
        <w:t>C NMR (DMSO-d6 125 MHz) (</w:t>
      </w:r>
      <w:r>
        <w:rPr>
          <w:sz w:val="22"/>
          <w:szCs w:val="22"/>
        </w:rPr>
        <w:t>6</w:t>
      </w:r>
      <w:r w:rsidRPr="00535A0C">
        <w:rPr>
          <w:sz w:val="22"/>
          <w:szCs w:val="22"/>
        </w:rPr>
        <w:t>)</w:t>
      </w:r>
    </w:p>
    <w:p w:rsidR="009D5D66" w:rsidRDefault="009D5D66" w:rsidP="009D5D66">
      <w:pPr>
        <w:bidi w:val="0"/>
        <w:jc w:val="center"/>
        <w:rPr>
          <w:sz w:val="22"/>
          <w:szCs w:val="22"/>
        </w:rPr>
      </w:pPr>
    </w:p>
    <w:p w:rsidR="009D5D66" w:rsidRDefault="009D5D66" w:rsidP="009D5D66">
      <w:pPr>
        <w:bidi w:val="0"/>
        <w:jc w:val="center"/>
        <w:rPr>
          <w:sz w:val="22"/>
          <w:szCs w:val="22"/>
        </w:rPr>
      </w:pPr>
      <w:r w:rsidRPr="00477338">
        <w:rPr>
          <w:rFonts w:eastAsia="Times New Roman" w:cs="B Nazanin"/>
          <w:noProof/>
          <w:szCs w:val="24"/>
        </w:rPr>
        <w:drawing>
          <wp:inline distT="0" distB="0" distL="0" distR="0" wp14:anchorId="70AD6825" wp14:editId="478141D9">
            <wp:extent cx="5149850" cy="3400425"/>
            <wp:effectExtent l="0" t="0" r="0" b="9525"/>
            <wp:docPr id="41" name="Picture 47" descr="Description: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escription: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68" cy="34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66" w:rsidRPr="004A6294" w:rsidRDefault="009D5D66" w:rsidP="004A6294">
      <w:pPr>
        <w:bidi w:val="0"/>
        <w:jc w:val="center"/>
        <w:rPr>
          <w:color w:val="FF0000"/>
          <w:sz w:val="22"/>
          <w:szCs w:val="22"/>
        </w:rPr>
      </w:pPr>
      <w:r w:rsidRPr="004A6294">
        <w:rPr>
          <w:color w:val="FF0000"/>
          <w:sz w:val="22"/>
          <w:szCs w:val="22"/>
          <w:vertAlign w:val="superscript"/>
        </w:rPr>
        <w:t>13</w:t>
      </w:r>
      <w:r w:rsidRPr="004A6294">
        <w:rPr>
          <w:color w:val="FF0000"/>
          <w:sz w:val="22"/>
          <w:szCs w:val="22"/>
        </w:rPr>
        <w:t>C NMR (DMSO-d6 1</w:t>
      </w:r>
      <w:r w:rsidR="004A6294" w:rsidRPr="004A6294">
        <w:rPr>
          <w:color w:val="FF0000"/>
          <w:sz w:val="22"/>
          <w:szCs w:val="22"/>
        </w:rPr>
        <w:t>00</w:t>
      </w:r>
      <w:r w:rsidRPr="004A6294">
        <w:rPr>
          <w:color w:val="FF0000"/>
          <w:sz w:val="22"/>
          <w:szCs w:val="22"/>
        </w:rPr>
        <w:t xml:space="preserve"> MHz) (6)</w:t>
      </w:r>
    </w:p>
    <w:p w:rsidR="005129C4" w:rsidRDefault="005129C4" w:rsidP="009D5D66">
      <w:pPr>
        <w:bidi w:val="0"/>
        <w:jc w:val="center"/>
        <w:rPr>
          <w:sz w:val="22"/>
          <w:szCs w:val="22"/>
        </w:rPr>
      </w:pPr>
    </w:p>
    <w:p w:rsidR="005129C4" w:rsidRPr="005129C4" w:rsidRDefault="005129C4" w:rsidP="005129C4">
      <w:pPr>
        <w:bidi w:val="0"/>
        <w:rPr>
          <w:sz w:val="22"/>
          <w:szCs w:val="22"/>
        </w:rPr>
      </w:pPr>
    </w:p>
    <w:p w:rsidR="005129C4" w:rsidRPr="005129C4" w:rsidRDefault="005129C4" w:rsidP="005129C4">
      <w:pPr>
        <w:bidi w:val="0"/>
        <w:rPr>
          <w:sz w:val="22"/>
          <w:szCs w:val="22"/>
        </w:rPr>
      </w:pPr>
    </w:p>
    <w:p w:rsidR="005129C4" w:rsidRPr="005129C4" w:rsidRDefault="005129C4" w:rsidP="005129C4">
      <w:pPr>
        <w:bidi w:val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239510" cy="2543175"/>
            <wp:effectExtent l="0" t="0" r="889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99" cy="254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C4" w:rsidRPr="00FD5A44" w:rsidRDefault="005129C4" w:rsidP="005129C4">
      <w:pPr>
        <w:bidi w:val="0"/>
        <w:jc w:val="center"/>
        <w:rPr>
          <w:sz w:val="22"/>
          <w:szCs w:val="22"/>
        </w:rPr>
      </w:pPr>
      <w:r w:rsidRPr="00FD5A44">
        <w:rPr>
          <w:rFonts w:eastAsia="AdvTimes" w:cs="Times New Roman"/>
          <w:sz w:val="22"/>
          <w:szCs w:val="22"/>
        </w:rPr>
        <w:t xml:space="preserve">2D ligand-receptor interaction with 1FDW </w:t>
      </w:r>
      <w:r w:rsidR="00FD5A44" w:rsidRPr="00FD5A44">
        <w:rPr>
          <w:rFonts w:eastAsia="AdvTimes" w:cs="Times New Roman"/>
          <w:sz w:val="22"/>
          <w:szCs w:val="22"/>
        </w:rPr>
        <w:t>enzyme,</w:t>
      </w:r>
      <w:r w:rsidRPr="00FD5A44">
        <w:rPr>
          <w:rFonts w:eastAsia="AdvTimes" w:cs="Times New Roman"/>
          <w:sz w:val="22"/>
          <w:szCs w:val="22"/>
        </w:rPr>
        <w:t xml:space="preserve"> 3FC2 enzyme and5GWK </w:t>
      </w:r>
      <w:r w:rsidR="00FD5A44" w:rsidRPr="00FD5A44">
        <w:rPr>
          <w:rFonts w:eastAsia="AdvTimes" w:cs="Times New Roman"/>
          <w:sz w:val="22"/>
          <w:szCs w:val="22"/>
        </w:rPr>
        <w:t>enzyme (</w:t>
      </w:r>
      <w:r w:rsidRPr="00FD5A44">
        <w:rPr>
          <w:sz w:val="22"/>
          <w:szCs w:val="22"/>
        </w:rPr>
        <w:t>6)</w:t>
      </w:r>
    </w:p>
    <w:p w:rsidR="005129C4" w:rsidRPr="005129C4" w:rsidRDefault="005129C4" w:rsidP="005129C4">
      <w:pPr>
        <w:bidi w:val="0"/>
        <w:jc w:val="center"/>
        <w:rPr>
          <w:sz w:val="22"/>
          <w:szCs w:val="22"/>
        </w:rPr>
      </w:pPr>
    </w:p>
    <w:p w:rsidR="005129C4" w:rsidRDefault="005129C4" w:rsidP="005129C4">
      <w:pPr>
        <w:bidi w:val="0"/>
        <w:rPr>
          <w:sz w:val="22"/>
          <w:szCs w:val="22"/>
        </w:rPr>
      </w:pPr>
    </w:p>
    <w:p w:rsidR="005129C4" w:rsidRDefault="001869DF" w:rsidP="001869DF">
      <w:pPr>
        <w:bidi w:val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72200" cy="21240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9DF" w:rsidRPr="00FD5A44" w:rsidRDefault="001869DF" w:rsidP="00FD5A44">
      <w:pPr>
        <w:bidi w:val="0"/>
        <w:spacing w:line="276" w:lineRule="auto"/>
        <w:ind w:firstLine="0"/>
        <w:rPr>
          <w:rFonts w:eastAsia="Calibri" w:cs="Times New Roman"/>
          <w:sz w:val="22"/>
          <w:szCs w:val="22"/>
        </w:rPr>
      </w:pPr>
      <w:r w:rsidRPr="00FD5A44">
        <w:rPr>
          <w:rFonts w:eastAsia="Calibri" w:cs="Times New Roman"/>
          <w:sz w:val="22"/>
          <w:szCs w:val="22"/>
        </w:rPr>
        <w:t>The binding mode of the ligands with the binding site of Human 17-Beta-Hydroxy Steroid Dehydrogenase (PDB Id: 1FDW), Serine/Threonine-Protein Kinase Receptor, (PDB ID: 3FC2) and Topoisomerase II alpha (5GWK) (6)</w:t>
      </w:r>
    </w:p>
    <w:p w:rsidR="001869DF" w:rsidRPr="00FD5A44" w:rsidRDefault="001869DF" w:rsidP="00FD5A44">
      <w:pPr>
        <w:bidi w:val="0"/>
        <w:rPr>
          <w:rFonts w:eastAsia="Calibri" w:cs="Times New Roman"/>
          <w:sz w:val="22"/>
          <w:szCs w:val="22"/>
        </w:rPr>
      </w:pPr>
    </w:p>
    <w:p w:rsidR="001869DF" w:rsidRDefault="001869DF" w:rsidP="001869DF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1869DF" w:rsidRDefault="001869DF" w:rsidP="001869DF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1869DF" w:rsidRDefault="001869DF" w:rsidP="001869DF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1869DF" w:rsidRDefault="001869DF" w:rsidP="001869DF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1869DF" w:rsidRDefault="001869DF" w:rsidP="001869DF">
      <w:pPr>
        <w:bidi w:val="0"/>
        <w:jc w:val="center"/>
        <w:rPr>
          <w:rFonts w:eastAsia="Calibri" w:cs="Times New Roman"/>
          <w:sz w:val="16"/>
          <w:szCs w:val="16"/>
        </w:rPr>
      </w:pPr>
    </w:p>
    <w:p w:rsidR="001869DF" w:rsidRDefault="001869DF" w:rsidP="001869DF">
      <w:pPr>
        <w:bidi w:val="0"/>
        <w:jc w:val="center"/>
        <w:rPr>
          <w:rFonts w:eastAsia="Calibri" w:cs="Times New Roman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11F10D23" wp14:editId="5ABA6476">
            <wp:extent cx="3149600" cy="1879600"/>
            <wp:effectExtent l="0" t="0" r="12700" b="25400"/>
            <wp:docPr id="57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1869DF" w:rsidRPr="001869DF" w:rsidRDefault="001869DF" w:rsidP="001869DF">
      <w:pPr>
        <w:bidi w:val="0"/>
        <w:spacing w:line="480" w:lineRule="auto"/>
        <w:ind w:firstLine="0"/>
        <w:jc w:val="center"/>
        <w:rPr>
          <w:rFonts w:asciiTheme="majorBidi" w:eastAsia="Calibri" w:hAnsiTheme="majorBidi" w:cstheme="majorBidi"/>
          <w:i/>
          <w:iCs/>
          <w:szCs w:val="24"/>
          <w:lang w:bidi="fa-IR"/>
        </w:rPr>
      </w:pPr>
      <w:r w:rsidRPr="00833EBB">
        <w:rPr>
          <w:rFonts w:asciiTheme="majorBidi" w:eastAsia="Calibri" w:hAnsiTheme="majorBidi" w:cstheme="majorBidi"/>
          <w:i/>
          <w:iCs/>
          <w:szCs w:val="24"/>
          <w:lang w:bidi="fa-IR"/>
        </w:rPr>
        <w:t xml:space="preserve">MTT assay data </w:t>
      </w:r>
      <w:r w:rsidRPr="00833EBB">
        <w:rPr>
          <w:sz w:val="22"/>
          <w:szCs w:val="22"/>
        </w:rPr>
        <w:t>(</w:t>
      </w:r>
      <w:r>
        <w:rPr>
          <w:sz w:val="22"/>
          <w:szCs w:val="22"/>
        </w:rPr>
        <w:t>6</w:t>
      </w:r>
      <w:r w:rsidRPr="00833EBB">
        <w:rPr>
          <w:sz w:val="22"/>
          <w:szCs w:val="22"/>
        </w:rPr>
        <w:t>)</w:t>
      </w:r>
    </w:p>
    <w:sectPr w:rsidR="001869DF" w:rsidRPr="001869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08E" w:rsidRDefault="00BD108E" w:rsidP="000C72B6">
      <w:pPr>
        <w:spacing w:line="240" w:lineRule="auto"/>
      </w:pPr>
      <w:r>
        <w:separator/>
      </w:r>
    </w:p>
  </w:endnote>
  <w:endnote w:type="continuationSeparator" w:id="0">
    <w:p w:rsidR="00BD108E" w:rsidRDefault="00BD108E" w:rsidP="000C72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imes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08E" w:rsidRDefault="00BD108E" w:rsidP="000C72B6">
      <w:pPr>
        <w:spacing w:line="240" w:lineRule="auto"/>
      </w:pPr>
      <w:r>
        <w:separator/>
      </w:r>
    </w:p>
  </w:footnote>
  <w:footnote w:type="continuationSeparator" w:id="0">
    <w:p w:rsidR="00BD108E" w:rsidRDefault="00BD108E" w:rsidP="000C72B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C2673"/>
    <w:multiLevelType w:val="multilevel"/>
    <w:tmpl w:val="9EA0D71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FCB5551"/>
    <w:multiLevelType w:val="multilevel"/>
    <w:tmpl w:val="9D72B082"/>
    <w:lvl w:ilvl="0">
      <w:start w:val="1"/>
      <w:numFmt w:val="decimal"/>
      <w:pStyle w:val="Head1"/>
      <w:lvlText w:val="%1-"/>
      <w:lvlJc w:val="left"/>
      <w:pPr>
        <w:ind w:left="2850" w:hanging="114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2850" w:hanging="1140"/>
      </w:pPr>
      <w:rPr>
        <w:rFonts w:hint="default"/>
      </w:rPr>
    </w:lvl>
    <w:lvl w:ilvl="2">
      <w:start w:val="1"/>
      <w:numFmt w:val="decimal"/>
      <w:pStyle w:val="Head3"/>
      <w:lvlText w:val="%1-%2-%3-"/>
      <w:lvlJc w:val="left"/>
      <w:pPr>
        <w:ind w:left="2850" w:hanging="1140"/>
      </w:pPr>
      <w:rPr>
        <w:rFonts w:hint="default"/>
      </w:rPr>
    </w:lvl>
    <w:lvl w:ilvl="3">
      <w:start w:val="1"/>
      <w:numFmt w:val="decimal"/>
      <w:pStyle w:val="Head4"/>
      <w:lvlText w:val="%1-%2-%3-%4-"/>
      <w:lvlJc w:val="left"/>
      <w:pPr>
        <w:ind w:left="3150" w:hanging="1440"/>
      </w:pPr>
      <w:rPr>
        <w:rFonts w:hint="default"/>
      </w:rPr>
    </w:lvl>
    <w:lvl w:ilvl="4">
      <w:start w:val="1"/>
      <w:numFmt w:val="decimal"/>
      <w:lvlText w:val="%1-%2-%3-%4-%5."/>
      <w:lvlJc w:val="left"/>
      <w:pPr>
        <w:ind w:left="3510" w:hanging="1800"/>
      </w:pPr>
      <w:rPr>
        <w:rFonts w:hint="default"/>
      </w:rPr>
    </w:lvl>
    <w:lvl w:ilvl="5">
      <w:start w:val="1"/>
      <w:numFmt w:val="decimal"/>
      <w:lvlText w:val="%1-%2-%3-%4-%5.%6."/>
      <w:lvlJc w:val="left"/>
      <w:pPr>
        <w:ind w:left="3510" w:hanging="1800"/>
      </w:pPr>
      <w:rPr>
        <w:rFonts w:hint="default"/>
      </w:rPr>
    </w:lvl>
    <w:lvl w:ilvl="6">
      <w:start w:val="1"/>
      <w:numFmt w:val="decimal"/>
      <w:lvlText w:val="%1-%2-%3-%4-%5.%6.%7."/>
      <w:lvlJc w:val="left"/>
      <w:pPr>
        <w:ind w:left="3870" w:hanging="2160"/>
      </w:pPr>
      <w:rPr>
        <w:rFonts w:hint="default"/>
      </w:rPr>
    </w:lvl>
    <w:lvl w:ilvl="7">
      <w:start w:val="1"/>
      <w:numFmt w:val="decimal"/>
      <w:lvlText w:val="%1-%2-%3-%4-%5.%6.%7.%8."/>
      <w:lvlJc w:val="left"/>
      <w:pPr>
        <w:ind w:left="3870" w:hanging="2160"/>
      </w:pPr>
      <w:rPr>
        <w:rFonts w:hint="default"/>
      </w:rPr>
    </w:lvl>
    <w:lvl w:ilvl="8">
      <w:start w:val="1"/>
      <w:numFmt w:val="decimal"/>
      <w:lvlText w:val="%1-%2-%3-%4-%5.%6.%7.%8.%9."/>
      <w:lvlJc w:val="left"/>
      <w:pPr>
        <w:ind w:left="4230" w:hanging="252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E18"/>
    <w:rsid w:val="000C72B6"/>
    <w:rsid w:val="001869DF"/>
    <w:rsid w:val="00222E18"/>
    <w:rsid w:val="00247B12"/>
    <w:rsid w:val="00337C43"/>
    <w:rsid w:val="003D08AB"/>
    <w:rsid w:val="004022DA"/>
    <w:rsid w:val="0044573A"/>
    <w:rsid w:val="004851AF"/>
    <w:rsid w:val="004A6294"/>
    <w:rsid w:val="004C4780"/>
    <w:rsid w:val="005129C4"/>
    <w:rsid w:val="00535A0C"/>
    <w:rsid w:val="006359C8"/>
    <w:rsid w:val="00640E69"/>
    <w:rsid w:val="00715C32"/>
    <w:rsid w:val="00756BF5"/>
    <w:rsid w:val="00782679"/>
    <w:rsid w:val="00786738"/>
    <w:rsid w:val="007A6CF0"/>
    <w:rsid w:val="00833EBB"/>
    <w:rsid w:val="008529A9"/>
    <w:rsid w:val="00884753"/>
    <w:rsid w:val="00953A5A"/>
    <w:rsid w:val="009C2E4E"/>
    <w:rsid w:val="009D5D66"/>
    <w:rsid w:val="009E3C1F"/>
    <w:rsid w:val="00BD108E"/>
    <w:rsid w:val="00BD7925"/>
    <w:rsid w:val="00C8165F"/>
    <w:rsid w:val="00CC0055"/>
    <w:rsid w:val="00CF4F48"/>
    <w:rsid w:val="00DB5CE1"/>
    <w:rsid w:val="00FC569C"/>
    <w:rsid w:val="00FD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B29821-85E2-4B6B-98CF-762F14CE6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C32"/>
    <w:pPr>
      <w:bidi/>
      <w:spacing w:after="0" w:line="288" w:lineRule="auto"/>
      <w:ind w:firstLine="340"/>
      <w:jc w:val="both"/>
    </w:pPr>
    <w:rPr>
      <w:rFonts w:ascii="Times New Roman" w:hAnsi="Times New Roman" w:cs="B Lotus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rsid w:val="00782679"/>
    <w:pPr>
      <w:keepNext/>
      <w:keepLines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i/>
      <w:iCs/>
      <w:color w:val="365F91" w:themeColor="accent1" w:themeShade="BF"/>
      <w:sz w:val="40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29A9"/>
    <w:pPr>
      <w:keepNext/>
      <w:keepLines/>
      <w:numPr>
        <w:ilvl w:val="5"/>
        <w:numId w:val="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29A9"/>
    <w:pPr>
      <w:keepNext/>
      <w:keepLines/>
      <w:numPr>
        <w:ilvl w:val="6"/>
        <w:numId w:val="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29A9"/>
    <w:pPr>
      <w:keepNext/>
      <w:keepLines/>
      <w:numPr>
        <w:ilvl w:val="7"/>
        <w:numId w:val="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29A9"/>
    <w:pPr>
      <w:keepNext/>
      <w:keepLines/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1">
    <w:name w:val="Head1"/>
    <w:link w:val="Head1Char"/>
    <w:qFormat/>
    <w:rsid w:val="008529A9"/>
    <w:pPr>
      <w:numPr>
        <w:numId w:val="11"/>
      </w:numPr>
      <w:bidi/>
      <w:spacing w:before="480" w:after="0" w:line="288" w:lineRule="auto"/>
    </w:pPr>
    <w:rPr>
      <w:rFonts w:ascii="Times New Roman" w:eastAsia="Calibri" w:hAnsi="Times New Roman" w:cs="B Lotus"/>
      <w:b/>
      <w:bCs/>
      <w:sz w:val="28"/>
      <w:szCs w:val="32"/>
    </w:rPr>
  </w:style>
  <w:style w:type="character" w:customStyle="1" w:styleId="Head1Char">
    <w:name w:val="Head1 Char"/>
    <w:basedOn w:val="DefaultParagraphFont"/>
    <w:link w:val="Head1"/>
    <w:rsid w:val="008529A9"/>
    <w:rPr>
      <w:rFonts w:ascii="Times New Roman" w:eastAsia="Calibri" w:hAnsi="Times New Roman" w:cs="B Lotus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782679"/>
    <w:rPr>
      <w:rFonts w:asciiTheme="majorHAnsi" w:eastAsiaTheme="majorEastAsia" w:hAnsiTheme="majorHAnsi" w:cstheme="majorBidi"/>
      <w:b/>
      <w:bCs/>
      <w:i/>
      <w:iCs/>
      <w:color w:val="365F91" w:themeColor="accent1" w:themeShade="BF"/>
      <w:sz w:val="40"/>
      <w:szCs w:val="40"/>
    </w:rPr>
  </w:style>
  <w:style w:type="paragraph" w:styleId="NoSpacing">
    <w:name w:val="No Spacing"/>
    <w:aliases w:val="fasl,جدول"/>
    <w:basedOn w:val="Heading1"/>
    <w:uiPriority w:val="1"/>
    <w:qFormat/>
    <w:rsid w:val="008529A9"/>
    <w:pPr>
      <w:keepNext w:val="0"/>
      <w:keepLines w:val="0"/>
      <w:spacing w:before="0"/>
      <w:ind w:left="-34" w:firstLine="0"/>
      <w:contextualSpacing/>
      <w:jc w:val="left"/>
    </w:pPr>
    <w:rPr>
      <w:rFonts w:ascii="Times New Roman" w:eastAsiaTheme="minorHAnsi" w:hAnsi="Times New Roman" w:cs="B Zar"/>
      <w:i w:val="0"/>
      <w:iCs w:val="0"/>
      <w:color w:val="auto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782679"/>
    <w:rPr>
      <w:b/>
      <w:bCs/>
      <w:smallCaps/>
      <w:spacing w:val="5"/>
    </w:rPr>
  </w:style>
  <w:style w:type="paragraph" w:customStyle="1" w:styleId="FigTabCaption">
    <w:name w:val="Fig &amp; Tab Caption"/>
    <w:basedOn w:val="Normal"/>
    <w:link w:val="FigTabCaptionChar"/>
    <w:qFormat/>
    <w:rsid w:val="008529A9"/>
    <w:pPr>
      <w:spacing w:line="240" w:lineRule="auto"/>
      <w:ind w:firstLine="0"/>
      <w:jc w:val="center"/>
    </w:pPr>
    <w:rPr>
      <w:rFonts w:eastAsia="Times New Roman"/>
      <w:sz w:val="20"/>
      <w:szCs w:val="24"/>
    </w:rPr>
  </w:style>
  <w:style w:type="character" w:customStyle="1" w:styleId="FigTabCaptionChar">
    <w:name w:val="Fig &amp; Tab Caption Char"/>
    <w:basedOn w:val="DefaultParagraphFont"/>
    <w:link w:val="FigTabCaption"/>
    <w:rsid w:val="008529A9"/>
    <w:rPr>
      <w:rFonts w:ascii="Times New Roman" w:eastAsia="Times New Roman" w:hAnsi="Times New Roman" w:cs="B Lotus"/>
      <w:sz w:val="20"/>
      <w:szCs w:val="24"/>
    </w:rPr>
  </w:style>
  <w:style w:type="paragraph" w:customStyle="1" w:styleId="Head4">
    <w:name w:val="Head4"/>
    <w:link w:val="Head4Char"/>
    <w:qFormat/>
    <w:rsid w:val="008529A9"/>
    <w:pPr>
      <w:numPr>
        <w:ilvl w:val="3"/>
        <w:numId w:val="11"/>
      </w:numPr>
      <w:bidi/>
      <w:spacing w:before="480" w:after="0" w:line="288" w:lineRule="auto"/>
    </w:pPr>
    <w:rPr>
      <w:rFonts w:ascii="Times New Roman" w:eastAsia="Times New Roman" w:hAnsi="Times New Roman" w:cs="B Lotus"/>
      <w:b/>
      <w:bCs/>
      <w:sz w:val="24"/>
      <w:szCs w:val="28"/>
    </w:rPr>
  </w:style>
  <w:style w:type="character" w:customStyle="1" w:styleId="Head4Char">
    <w:name w:val="Head4 Char"/>
    <w:basedOn w:val="Heading1Char"/>
    <w:link w:val="Head4"/>
    <w:rsid w:val="008529A9"/>
    <w:rPr>
      <w:rFonts w:ascii="Times New Roman" w:eastAsia="Times New Roman" w:hAnsi="Times New Roman" w:cs="B Lotus"/>
      <w:b/>
      <w:bCs/>
      <w:i w:val="0"/>
      <w:iCs w:val="0"/>
      <w:color w:val="365F91" w:themeColor="accent1" w:themeShade="BF"/>
      <w:sz w:val="24"/>
      <w:szCs w:val="28"/>
    </w:rPr>
  </w:style>
  <w:style w:type="paragraph" w:customStyle="1" w:styleId="Head3">
    <w:name w:val="Head3"/>
    <w:link w:val="Head3Char"/>
    <w:qFormat/>
    <w:rsid w:val="008529A9"/>
    <w:pPr>
      <w:numPr>
        <w:ilvl w:val="2"/>
        <w:numId w:val="11"/>
      </w:numPr>
      <w:bidi/>
      <w:spacing w:before="480" w:after="0" w:line="288" w:lineRule="auto"/>
    </w:pPr>
    <w:rPr>
      <w:rFonts w:ascii="Times New Roman" w:eastAsia="Times New Roman" w:hAnsi="Times New Roman" w:cs="B Lotus"/>
      <w:b/>
      <w:bCs/>
      <w:sz w:val="24"/>
      <w:szCs w:val="28"/>
    </w:rPr>
  </w:style>
  <w:style w:type="character" w:customStyle="1" w:styleId="Head3Char">
    <w:name w:val="Head3 Char"/>
    <w:basedOn w:val="DefaultParagraphFont"/>
    <w:link w:val="Head3"/>
    <w:rsid w:val="008529A9"/>
    <w:rPr>
      <w:rFonts w:ascii="Times New Roman" w:eastAsia="Times New Roman" w:hAnsi="Times New Roman" w:cs="B Lotus"/>
      <w:b/>
      <w:bCs/>
      <w:sz w:val="24"/>
      <w:szCs w:val="28"/>
    </w:rPr>
  </w:style>
  <w:style w:type="paragraph" w:customStyle="1" w:styleId="Head2">
    <w:name w:val="Head2"/>
    <w:link w:val="Head2Char"/>
    <w:qFormat/>
    <w:rsid w:val="008529A9"/>
    <w:pPr>
      <w:bidi/>
      <w:spacing w:before="480" w:after="0" w:line="288" w:lineRule="auto"/>
      <w:ind w:left="624" w:hanging="624"/>
    </w:pPr>
    <w:rPr>
      <w:rFonts w:ascii="Times New Roman" w:eastAsia="Times New Roman" w:hAnsi="Times New Roman" w:cs="B Lotus"/>
      <w:b/>
      <w:bCs/>
      <w:sz w:val="26"/>
      <w:szCs w:val="30"/>
    </w:rPr>
  </w:style>
  <w:style w:type="character" w:customStyle="1" w:styleId="Head2Char">
    <w:name w:val="Head2 Char"/>
    <w:basedOn w:val="DefaultParagraphFont"/>
    <w:link w:val="Head2"/>
    <w:rsid w:val="008529A9"/>
    <w:rPr>
      <w:rFonts w:ascii="Times New Roman" w:eastAsia="Times New Roman" w:hAnsi="Times New Roman" w:cs="B Lotus"/>
      <w:b/>
      <w:bCs/>
      <w:sz w:val="26"/>
      <w:szCs w:val="30"/>
    </w:rPr>
  </w:style>
  <w:style w:type="paragraph" w:customStyle="1" w:styleId="ref1">
    <w:name w:val="ref1"/>
    <w:link w:val="ref1Char"/>
    <w:qFormat/>
    <w:rsid w:val="008529A9"/>
    <w:pPr>
      <w:bidi/>
      <w:spacing w:line="240" w:lineRule="auto"/>
      <w:jc w:val="both"/>
    </w:pPr>
    <w:rPr>
      <w:rFonts w:ascii="Times New Roman" w:eastAsia="Times New Roman" w:hAnsi="Times New Roman" w:cs="B Lotus"/>
      <w:sz w:val="24"/>
      <w:szCs w:val="28"/>
    </w:rPr>
  </w:style>
  <w:style w:type="character" w:customStyle="1" w:styleId="ref1Char">
    <w:name w:val="ref1 Char"/>
    <w:basedOn w:val="DefaultParagraphFont"/>
    <w:link w:val="ref1"/>
    <w:rsid w:val="008529A9"/>
    <w:rPr>
      <w:rFonts w:ascii="Times New Roman" w:eastAsia="Times New Roman" w:hAnsi="Times New Roman" w:cs="B Lotus"/>
      <w:sz w:val="24"/>
      <w:szCs w:val="28"/>
    </w:rPr>
  </w:style>
  <w:style w:type="paragraph" w:customStyle="1" w:styleId="Abstract">
    <w:name w:val="Abstract"/>
    <w:basedOn w:val="Normal"/>
    <w:link w:val="AbstractChar"/>
    <w:qFormat/>
    <w:rsid w:val="008529A9"/>
    <w:pPr>
      <w:spacing w:line="240" w:lineRule="auto"/>
      <w:jc w:val="left"/>
    </w:pPr>
    <w:rPr>
      <w:rFonts w:eastAsia="Times New Roman"/>
      <w:sz w:val="22"/>
      <w:szCs w:val="26"/>
    </w:rPr>
  </w:style>
  <w:style w:type="character" w:customStyle="1" w:styleId="AbstractChar">
    <w:name w:val="Abstract Char"/>
    <w:basedOn w:val="DefaultParagraphFont"/>
    <w:link w:val="Abstract"/>
    <w:rsid w:val="008529A9"/>
    <w:rPr>
      <w:rFonts w:ascii="Times New Roman" w:eastAsia="Times New Roman" w:hAnsi="Times New Roman" w:cs="B Lotus"/>
      <w:szCs w:val="26"/>
    </w:rPr>
  </w:style>
  <w:style w:type="paragraph" w:customStyle="1" w:styleId="a">
    <w:name w:val="شکل"/>
    <w:basedOn w:val="Caption"/>
    <w:link w:val="Char"/>
    <w:autoRedefine/>
    <w:qFormat/>
    <w:rsid w:val="008529A9"/>
    <w:pPr>
      <w:ind w:firstLine="0"/>
      <w:jc w:val="center"/>
    </w:pPr>
    <w:rPr>
      <w:rFonts w:eastAsia="Times New Roman"/>
      <w:b w:val="0"/>
      <w:bCs w:val="0"/>
      <w:color w:val="000000" w:themeColor="text1"/>
      <w:szCs w:val="20"/>
    </w:rPr>
  </w:style>
  <w:style w:type="character" w:customStyle="1" w:styleId="Char">
    <w:name w:val="شکل Char"/>
    <w:basedOn w:val="DefaultParagraphFont"/>
    <w:link w:val="a"/>
    <w:rsid w:val="008529A9"/>
    <w:rPr>
      <w:rFonts w:ascii="Times New Roman" w:eastAsia="Times New Roman" w:hAnsi="Times New Roman" w:cs="B Lotus"/>
      <w:color w:val="000000" w:themeColor="text1"/>
      <w:sz w:val="18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529A9"/>
    <w:pPr>
      <w:spacing w:after="200" w:line="240" w:lineRule="auto"/>
      <w:ind w:firstLine="720"/>
    </w:pPr>
    <w:rPr>
      <w:b/>
      <w:bCs/>
      <w:color w:val="4F81BD" w:themeColor="accent1"/>
      <w:sz w:val="18"/>
      <w:szCs w:val="18"/>
    </w:rPr>
  </w:style>
  <w:style w:type="paragraph" w:customStyle="1" w:styleId="a0">
    <w:name w:val="رفرنس"/>
    <w:link w:val="Char0"/>
    <w:qFormat/>
    <w:rsid w:val="008529A9"/>
    <w:pPr>
      <w:bidi/>
      <w:spacing w:line="240" w:lineRule="auto"/>
      <w:jc w:val="right"/>
    </w:pPr>
    <w:rPr>
      <w:rFonts w:ascii="Times New Roman" w:eastAsia="Times New Roman" w:hAnsi="Times New Roman" w:cs="B Lotus"/>
      <w:sz w:val="24"/>
      <w:szCs w:val="24"/>
    </w:rPr>
  </w:style>
  <w:style w:type="character" w:customStyle="1" w:styleId="Char0">
    <w:name w:val="رفرنس Char"/>
    <w:basedOn w:val="DefaultParagraphFont"/>
    <w:link w:val="a0"/>
    <w:rsid w:val="008529A9"/>
    <w:rPr>
      <w:rFonts w:ascii="Times New Roman" w:eastAsia="Times New Roman" w:hAnsi="Times New Roman" w:cs="B Lotus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29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29A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29A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29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Emphasis">
    <w:name w:val="Emphasis"/>
    <w:aliases w:val="طیف"/>
    <w:uiPriority w:val="20"/>
    <w:qFormat/>
    <w:rsid w:val="008529A9"/>
    <w:rPr>
      <w:rFonts w:ascii="Times New Roman" w:hAnsi="Times New Roman" w:cs="B Nazanin"/>
      <w:bCs w:val="0"/>
      <w:i/>
      <w:iCs/>
      <w:sz w:val="22"/>
      <w:szCs w:val="22"/>
    </w:rPr>
  </w:style>
  <w:style w:type="paragraph" w:styleId="ListParagraph">
    <w:name w:val="List Paragraph"/>
    <w:aliases w:val="شما"/>
    <w:basedOn w:val="Normal"/>
    <w:uiPriority w:val="34"/>
    <w:qFormat/>
    <w:rsid w:val="008529A9"/>
    <w:pPr>
      <w:ind w:left="720"/>
      <w:contextualSpacing/>
    </w:pPr>
    <w:rPr>
      <w:rFonts w:eastAsia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8529A9"/>
    <w:pPr>
      <w:bidi w:val="0"/>
      <w:spacing w:line="276" w:lineRule="auto"/>
      <w:ind w:firstLine="0"/>
      <w:contextualSpacing/>
      <w:jc w:val="left"/>
      <w:outlineLvl w:val="9"/>
    </w:pPr>
    <w:rPr>
      <w:i w:val="0"/>
      <w:iCs w:val="0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A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A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72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2B6"/>
    <w:rPr>
      <w:rFonts w:ascii="Times New Roman" w:hAnsi="Times New Roman" w:cs="B Lotus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0C72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2B6"/>
    <w:rPr>
      <w:rFonts w:ascii="Times New Roman" w:hAnsi="Times New Roman" w:cs="B Lotus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42" Type="http://schemas.openxmlformats.org/officeDocument/2006/relationships/chart" Target="charts/chart4.xml"/><Relationship Id="rId47" Type="http://schemas.openxmlformats.org/officeDocument/2006/relationships/image" Target="media/image36.png"/><Relationship Id="rId63" Type="http://schemas.microsoft.com/office/2007/relationships/hdphoto" Target="media/hdphoto6.wdp"/><Relationship Id="rId68" Type="http://schemas.openxmlformats.org/officeDocument/2006/relationships/chart" Target="charts/chart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chart" Target="charts/chart2.xml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0.emf"/><Relationship Id="rId58" Type="http://schemas.openxmlformats.org/officeDocument/2006/relationships/image" Target="media/image43.png"/><Relationship Id="rId66" Type="http://schemas.openxmlformats.org/officeDocument/2006/relationships/image" Target="media/image47.png"/><Relationship Id="rId5" Type="http://schemas.openxmlformats.org/officeDocument/2006/relationships/webSettings" Target="webSettings.xml"/><Relationship Id="rId61" Type="http://schemas.microsoft.com/office/2007/relationships/hdphoto" Target="media/hdphoto5.wdp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emf"/><Relationship Id="rId48" Type="http://schemas.openxmlformats.org/officeDocument/2006/relationships/image" Target="media/image37.png"/><Relationship Id="rId56" Type="http://schemas.openxmlformats.org/officeDocument/2006/relationships/image" Target="media/image42.png"/><Relationship Id="rId64" Type="http://schemas.openxmlformats.org/officeDocument/2006/relationships/image" Target="media/image46.png"/><Relationship Id="rId69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microsoft.com/office/2007/relationships/hdphoto" Target="media/hdphoto1.wdp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chart" Target="charts/chart3.xml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microsoft.com/office/2007/relationships/hdphoto" Target="media/hdphoto4.wdp"/><Relationship Id="rId67" Type="http://schemas.microsoft.com/office/2007/relationships/hdphoto" Target="media/hdphoto8.wdp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1.png"/><Relationship Id="rId62" Type="http://schemas.openxmlformats.org/officeDocument/2006/relationships/image" Target="media/image4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microsoft.com/office/2007/relationships/hdphoto" Target="media/hdphoto3.wdp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chart" Target="charts/chart5.xml"/><Relationship Id="rId60" Type="http://schemas.openxmlformats.org/officeDocument/2006/relationships/image" Target="media/image44.png"/><Relationship Id="rId65" Type="http://schemas.microsoft.com/office/2007/relationships/hdphoto" Target="media/hdphoto7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microsoft.com/office/2007/relationships/hdphoto" Target="media/hdphoto2.wdp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(1)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6151032260047541"/>
                  <c:y val="-0.2592950144379955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Sheet1!$A$27:$A$31</c:f>
              <c:numCache>
                <c:formatCode>General</c:formatCode>
                <c:ptCount val="5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  <c:pt idx="4">
                  <c:v>100</c:v>
                </c:pt>
              </c:numCache>
            </c:numRef>
          </c:xVal>
          <c:yVal>
            <c:numRef>
              <c:f>Sheet1!$B$27:$B$31</c:f>
              <c:numCache>
                <c:formatCode>General</c:formatCode>
                <c:ptCount val="5"/>
                <c:pt idx="0">
                  <c:v>93.95796847635728</c:v>
                </c:pt>
                <c:pt idx="1">
                  <c:v>82.661996497373039</c:v>
                </c:pt>
                <c:pt idx="2">
                  <c:v>71.015761821366027</c:v>
                </c:pt>
                <c:pt idx="3">
                  <c:v>58.493870402802102</c:v>
                </c:pt>
                <c:pt idx="4">
                  <c:v>43.257443082311738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2EF-4F59-8831-AA638BC8EA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8403840"/>
        <c:axId val="270736384"/>
      </c:scatterChart>
      <c:valAx>
        <c:axId val="268403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0736384"/>
        <c:crosses val="autoZero"/>
        <c:crossBetween val="midCat"/>
      </c:valAx>
      <c:valAx>
        <c:axId val="270736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840384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(2)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3.9328302712160979E-2"/>
                  <c:y val="-0.3561337124526101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Sheet1!$E$27:$E$31</c:f>
              <c:numCache>
                <c:formatCode>General</c:formatCode>
                <c:ptCount val="5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  <c:pt idx="4">
                  <c:v>100</c:v>
                </c:pt>
              </c:numCache>
            </c:numRef>
          </c:xVal>
          <c:yVal>
            <c:numRef>
              <c:f>Sheet1!$F$27:$F$31</c:f>
              <c:numCache>
                <c:formatCode>General</c:formatCode>
                <c:ptCount val="5"/>
                <c:pt idx="0">
                  <c:v>85.201401050788093</c:v>
                </c:pt>
                <c:pt idx="1">
                  <c:v>47.373029772329254</c:v>
                </c:pt>
                <c:pt idx="2">
                  <c:v>32.224168126094568</c:v>
                </c:pt>
                <c:pt idx="3">
                  <c:v>27.057793345008758</c:v>
                </c:pt>
                <c:pt idx="4">
                  <c:v>19.264448336252194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B17-40DB-9716-E31E5F0FE2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721984"/>
        <c:axId val="37723520"/>
      </c:scatterChart>
      <c:valAx>
        <c:axId val="37721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723520"/>
        <c:crosses val="autoZero"/>
        <c:crossBetween val="midCat"/>
      </c:valAx>
      <c:valAx>
        <c:axId val="37723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7219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(3)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8217191601049869E-2"/>
                  <c:y val="-0.3895253718285214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Sheet1!$C$27:$C$31</c:f>
              <c:numCache>
                <c:formatCode>General</c:formatCode>
                <c:ptCount val="5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  <c:pt idx="4">
                  <c:v>100</c:v>
                </c:pt>
              </c:numCache>
            </c:numRef>
          </c:xVal>
          <c:yVal>
            <c:numRef>
              <c:f>Sheet1!$D$27:$D$31</c:f>
              <c:numCache>
                <c:formatCode>General</c:formatCode>
                <c:ptCount val="5"/>
                <c:pt idx="0">
                  <c:v>83.712784588441338</c:v>
                </c:pt>
                <c:pt idx="1">
                  <c:v>52.539404553415068</c:v>
                </c:pt>
                <c:pt idx="2">
                  <c:v>40.192644483362528</c:v>
                </c:pt>
                <c:pt idx="3">
                  <c:v>27.14535901926445</c:v>
                </c:pt>
                <c:pt idx="4">
                  <c:v>20.66549912434326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F8C-40B1-986B-B9282EDD5E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0937984"/>
        <c:axId val="150939520"/>
      </c:scatterChart>
      <c:valAx>
        <c:axId val="150937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939520"/>
        <c:crosses val="autoZero"/>
        <c:crossBetween val="midCat"/>
      </c:valAx>
      <c:valAx>
        <c:axId val="150939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9379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(4)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2.562197817378091E-2"/>
                  <c:y val="-0.2870510113539871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Sheet1!$K$27:$K$31</c:f>
              <c:numCache>
                <c:formatCode>General</c:formatCode>
                <c:ptCount val="5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  <c:pt idx="4">
                  <c:v>100</c:v>
                </c:pt>
              </c:numCache>
            </c:numRef>
          </c:xVal>
          <c:yVal>
            <c:numRef>
              <c:f>Sheet1!$L$27:$L$31</c:f>
              <c:numCache>
                <c:formatCode>General</c:formatCode>
                <c:ptCount val="5"/>
                <c:pt idx="0">
                  <c:v>60.683012259194399</c:v>
                </c:pt>
                <c:pt idx="1">
                  <c:v>41.243432574430827</c:v>
                </c:pt>
                <c:pt idx="2">
                  <c:v>35.814360770577935</c:v>
                </c:pt>
                <c:pt idx="3">
                  <c:v>16.549912434325748</c:v>
                </c:pt>
                <c:pt idx="4" formatCode="0.000">
                  <c:v>11.120840630472856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F2F-404F-8A3E-B70FFC459A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3705216"/>
        <c:axId val="274083840"/>
      </c:scatterChart>
      <c:valAx>
        <c:axId val="27370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4083840"/>
        <c:crosses val="autoZero"/>
        <c:crossBetween val="midCat"/>
      </c:valAx>
      <c:valAx>
        <c:axId val="274083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370521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(5)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2661636045494312E-2"/>
                  <c:y val="-0.3153324584426946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Sheet1!$G$27:$G$31</c:f>
              <c:numCache>
                <c:formatCode>General</c:formatCode>
                <c:ptCount val="5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  <c:pt idx="4">
                  <c:v>100</c:v>
                </c:pt>
              </c:numCache>
            </c:numRef>
          </c:xVal>
          <c:yVal>
            <c:numRef>
              <c:f>Sheet1!$H$27:$H$31</c:f>
              <c:numCache>
                <c:formatCode>General</c:formatCode>
                <c:ptCount val="5"/>
                <c:pt idx="0">
                  <c:v>62.171628721541161</c:v>
                </c:pt>
                <c:pt idx="1">
                  <c:v>44.133099824868651</c:v>
                </c:pt>
                <c:pt idx="2">
                  <c:v>27.057793345008761</c:v>
                </c:pt>
                <c:pt idx="3">
                  <c:v>22.066549912434326</c:v>
                </c:pt>
                <c:pt idx="4">
                  <c:v>18.126094570928196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EAC-4D2C-A707-6AAC2CDB85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869440"/>
        <c:axId val="35870976"/>
      </c:scatterChart>
      <c:valAx>
        <c:axId val="35869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870976"/>
        <c:crosses val="autoZero"/>
        <c:crossBetween val="midCat"/>
      </c:valAx>
      <c:valAx>
        <c:axId val="35870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86944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(6)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4490376202974628E-2"/>
                  <c:y val="-0.2955172790901137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Sheet1!$I$27:$I$31</c:f>
              <c:numCache>
                <c:formatCode>General</c:formatCode>
                <c:ptCount val="5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  <c:pt idx="4">
                  <c:v>100</c:v>
                </c:pt>
              </c:numCache>
            </c:numRef>
          </c:xVal>
          <c:yVal>
            <c:numRef>
              <c:f>Sheet1!$J$27:$J$31</c:f>
              <c:numCache>
                <c:formatCode>0.000</c:formatCode>
                <c:ptCount val="5"/>
                <c:pt idx="0">
                  <c:v>77.408056042031532</c:v>
                </c:pt>
                <c:pt idx="1">
                  <c:v>35.464098073555171</c:v>
                </c:pt>
                <c:pt idx="2" formatCode="General">
                  <c:v>17.075306479859897</c:v>
                </c:pt>
                <c:pt idx="3">
                  <c:v>13.397548161120842</c:v>
                </c:pt>
                <c:pt idx="4" formatCode="General">
                  <c:v>10.210000000000001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9F3-4C12-8767-003B5073E1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9275904"/>
        <c:axId val="209277696"/>
      </c:scatterChart>
      <c:valAx>
        <c:axId val="209275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277696"/>
        <c:crosses val="autoZero"/>
        <c:crossBetween val="midCat"/>
      </c:valAx>
      <c:valAx>
        <c:axId val="209277696"/>
        <c:scaling>
          <c:orientation val="minMax"/>
          <c:max val="100"/>
        </c:scaling>
        <c:delete val="0"/>
        <c:axPos val="l"/>
        <c:numFmt formatCode="0.0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275904"/>
        <c:crosses val="autoZero"/>
        <c:crossBetween val="midCat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A3FDF-AE33-472A-BD2D-88802D1D1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</dc:creator>
  <cp:keywords/>
  <dc:description/>
  <cp:lastModifiedBy>Dr Mahmoodi</cp:lastModifiedBy>
  <cp:revision>3</cp:revision>
  <dcterms:created xsi:type="dcterms:W3CDTF">2022-09-04T19:16:00Z</dcterms:created>
  <dcterms:modified xsi:type="dcterms:W3CDTF">2022-09-12T08:52:00Z</dcterms:modified>
</cp:coreProperties>
</file>