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9FA" w:rsidRDefault="00902F71" w:rsidP="009E4756">
      <w:r>
        <w:object w:dxaOrig="10425" w:dyaOrig="12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pt;height:563.65pt" o:ole="">
            <v:imagedata r:id="rId7" o:title="" cropbottom="13291f" cropright="13136f"/>
          </v:shape>
          <o:OLEObject Type="Embed" ProgID="ChemDraw.Document.6.0" ShapeID="_x0000_i1025" DrawAspect="Content" ObjectID="_1698823375" r:id="rId8"/>
        </w:object>
      </w:r>
    </w:p>
    <w:p w:rsidR="004969FA" w:rsidRPr="009E4756" w:rsidRDefault="009E4756" w:rsidP="004969FA">
      <w:pPr>
        <w:pStyle w:val="ListParagraph"/>
        <w:numPr>
          <w:ilvl w:val="0"/>
          <w:numId w:val="0"/>
        </w:numPr>
        <w:ind w:right="-64"/>
        <w:jc w:val="left"/>
        <w:rPr>
          <w:rFonts w:asciiTheme="majorBidi" w:hAnsiTheme="majorBidi" w:cstheme="majorBidi"/>
          <w:b w:val="0"/>
          <w:bCs w:val="0"/>
          <w:sz w:val="24"/>
          <w:szCs w:val="24"/>
          <w:lang w:bidi="ar-EG"/>
        </w:rPr>
      </w:pPr>
      <w:r>
        <w:t xml:space="preserve">  </w:t>
      </w:r>
      <w:r w:rsidR="000F4782">
        <w:rPr>
          <w:rFonts w:asciiTheme="majorBidi" w:hAnsiTheme="majorBidi" w:cstheme="majorBidi"/>
          <w:sz w:val="24"/>
          <w:szCs w:val="24"/>
          <w:lang w:val="en-GB" w:bidi="ar-EG"/>
        </w:rPr>
        <w:t xml:space="preserve">Scheme </w:t>
      </w:r>
      <w:r w:rsidR="004969FA" w:rsidRPr="009E4756">
        <w:rPr>
          <w:rFonts w:asciiTheme="majorBidi" w:hAnsiTheme="majorBidi" w:cstheme="majorBidi"/>
          <w:sz w:val="24"/>
          <w:szCs w:val="24"/>
          <w:lang w:val="en-GB" w:bidi="ar-EG"/>
        </w:rPr>
        <w:t>S</w:t>
      </w:r>
      <w:r w:rsidR="000F4782">
        <w:rPr>
          <w:rFonts w:asciiTheme="majorBidi" w:hAnsiTheme="majorBidi" w:cstheme="majorBidi"/>
          <w:sz w:val="24"/>
          <w:szCs w:val="24"/>
          <w:lang w:val="en-GB" w:bidi="ar-EG"/>
        </w:rPr>
        <w:t>1</w:t>
      </w:r>
      <w:r w:rsidR="004969FA" w:rsidRPr="009E4756">
        <w:rPr>
          <w:rFonts w:asciiTheme="majorBidi" w:hAnsiTheme="majorBidi" w:cstheme="majorBidi"/>
          <w:sz w:val="24"/>
          <w:szCs w:val="24"/>
          <w:lang w:val="en-GB" w:bidi="ar-EG"/>
        </w:rPr>
        <w:t>.</w:t>
      </w:r>
      <w:r w:rsidR="004969FA" w:rsidRPr="009E4756">
        <w:rPr>
          <w:rFonts w:asciiTheme="majorBidi" w:hAnsiTheme="majorBidi" w:cstheme="majorBidi"/>
          <w:b w:val="0"/>
          <w:bCs w:val="0"/>
          <w:sz w:val="24"/>
          <w:szCs w:val="24"/>
          <w:lang w:val="en-GB" w:bidi="ar-EG"/>
        </w:rPr>
        <w:t xml:space="preserve">The </w:t>
      </w:r>
      <w:r w:rsidR="004969FA" w:rsidRPr="009E4756">
        <w:rPr>
          <w:rFonts w:asciiTheme="majorBidi" w:hAnsiTheme="majorBidi" w:cstheme="majorBidi"/>
          <w:b w:val="0"/>
          <w:bCs w:val="0"/>
          <w:sz w:val="24"/>
          <w:szCs w:val="24"/>
          <w:lang w:bidi="ar-EG"/>
        </w:rPr>
        <w:t>equipment used to prepare of illustrate the new compounds</w:t>
      </w:r>
    </w:p>
    <w:p w:rsidR="00902F71" w:rsidRDefault="00902F71" w:rsidP="004969FA">
      <w:pPr>
        <w:tabs>
          <w:tab w:val="left" w:pos="960"/>
        </w:tabs>
      </w:pPr>
    </w:p>
    <w:p w:rsidR="003D4AEB" w:rsidRDefault="003D4AEB" w:rsidP="00902F71">
      <w:pPr>
        <w:tabs>
          <w:tab w:val="left" w:pos="1218"/>
        </w:tabs>
      </w:pPr>
    </w:p>
    <w:p w:rsidR="003D4AEB" w:rsidRDefault="003D4AEB" w:rsidP="00902F71">
      <w:pPr>
        <w:tabs>
          <w:tab w:val="left" w:pos="1218"/>
        </w:tabs>
      </w:pPr>
    </w:p>
    <w:p w:rsidR="003D4AEB" w:rsidRPr="003D4AEB" w:rsidRDefault="003D4AEB" w:rsidP="003D4AEB">
      <w:pPr>
        <w:spacing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 w:rsidRPr="003D4AEB">
        <w:rPr>
          <w:rFonts w:asciiTheme="majorBidi" w:hAnsiTheme="majorBidi" w:cstheme="majorBidi"/>
          <w:b/>
          <w:bCs/>
          <w:sz w:val="24"/>
          <w:szCs w:val="24"/>
          <w:highlight w:val="green"/>
        </w:rPr>
        <w:lastRenderedPageBreak/>
        <w:t xml:space="preserve">Part </w:t>
      </w:r>
      <w:r w:rsidR="009F690B">
        <w:rPr>
          <w:rFonts w:asciiTheme="majorBidi" w:hAnsiTheme="majorBidi" w:cstheme="majorBidi"/>
          <w:b/>
          <w:bCs/>
          <w:sz w:val="24"/>
          <w:szCs w:val="24"/>
          <w:highlight w:val="green"/>
        </w:rPr>
        <w:t>S</w:t>
      </w:r>
      <w:r w:rsidRPr="003D4AEB">
        <w:rPr>
          <w:rFonts w:asciiTheme="majorBidi" w:hAnsiTheme="majorBidi" w:cstheme="majorBidi"/>
          <w:b/>
          <w:bCs/>
          <w:sz w:val="24"/>
          <w:szCs w:val="24"/>
          <w:highlight w:val="green"/>
        </w:rPr>
        <w:t>1: Equations used in Cyclic voltammetry study</w:t>
      </w:r>
    </w:p>
    <w:p w:rsidR="003D4AEB" w:rsidRPr="003D4AEB" w:rsidRDefault="003D4AEB" w:rsidP="003D4AEB">
      <w:pPr>
        <w:spacing w:line="360" w:lineRule="auto"/>
        <w:ind w:firstLine="562"/>
        <w:jc w:val="lowKashida"/>
        <w:rPr>
          <w:rFonts w:asciiTheme="majorBidi" w:hAnsiTheme="majorBidi" w:cstheme="majorBidi"/>
          <w:sz w:val="24"/>
          <w:szCs w:val="24"/>
        </w:rPr>
      </w:pPr>
      <w:r w:rsidRPr="003D4AEB">
        <w:rPr>
          <w:rFonts w:asciiTheme="majorBidi" w:hAnsiTheme="majorBidi" w:cstheme="majorBidi"/>
          <w:sz w:val="24"/>
          <w:szCs w:val="24"/>
        </w:rPr>
        <w:t>The following equations were implemented to extract several thermodynamic and kinetic characteristics (i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pc</w:t>
      </w:r>
      <w:r w:rsidRPr="003D4AEB">
        <w:rPr>
          <w:rFonts w:asciiTheme="majorBidi" w:hAnsiTheme="majorBidi" w:cstheme="majorBidi"/>
          <w:sz w:val="24"/>
          <w:szCs w:val="24"/>
        </w:rPr>
        <w:t>, i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pa</w:t>
      </w:r>
      <w:r w:rsidRPr="003D4AEB">
        <w:rPr>
          <w:rFonts w:asciiTheme="majorBidi" w:hAnsiTheme="majorBidi" w:cstheme="majorBidi"/>
          <w:sz w:val="24"/>
          <w:szCs w:val="24"/>
        </w:rPr>
        <w:t>,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 xml:space="preserve"> Γ, </w:t>
      </w:r>
      <w:r w:rsidRPr="003D4AEB">
        <w:rPr>
          <w:rFonts w:asciiTheme="majorBidi" w:hAnsiTheme="majorBidi" w:cstheme="majorBidi"/>
          <w:sz w:val="24"/>
          <w:szCs w:val="24"/>
        </w:rPr>
        <w:t>k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s</w:t>
      </w:r>
      <w:r w:rsidRPr="003D4AEB">
        <w:rPr>
          <w:rFonts w:asciiTheme="majorBidi" w:hAnsiTheme="majorBidi" w:cstheme="majorBidi"/>
          <w:sz w:val="24"/>
          <w:szCs w:val="24"/>
        </w:rPr>
        <w:t>) for CuCl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D4AEB">
        <w:rPr>
          <w:rFonts w:asciiTheme="majorBidi" w:hAnsiTheme="majorBidi" w:cstheme="majorBidi"/>
          <w:sz w:val="24"/>
          <w:szCs w:val="24"/>
        </w:rPr>
        <w:t xml:space="preserve"> in solution </w:t>
      </w:r>
      <w:r w:rsidRPr="003D4AEB">
        <w:rPr>
          <w:rFonts w:asciiTheme="majorBidi" w:hAnsiTheme="majorBidi" w:cstheme="majorBidi"/>
          <w:i/>
          <w:iCs/>
          <w:sz w:val="24"/>
          <w:szCs w:val="24"/>
        </w:rPr>
        <w:t>via</w:t>
      </w:r>
      <w:r w:rsidRPr="003D4AEB">
        <w:rPr>
          <w:rFonts w:asciiTheme="majorBidi" w:hAnsiTheme="majorBidi" w:cstheme="majorBidi"/>
          <w:sz w:val="24"/>
          <w:szCs w:val="24"/>
        </w:rPr>
        <w:t xml:space="preserve"> its cyclic voltammograms;</w:t>
      </w:r>
    </w:p>
    <w:p w:rsidR="003D4AEB" w:rsidRPr="003D4AEB" w:rsidRDefault="003D4AEB" w:rsidP="003D4AE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4AEB">
        <w:rPr>
          <w:rFonts w:asciiTheme="majorBidi" w:hAnsiTheme="majorBidi" w:cstheme="majorBidi"/>
          <w:sz w:val="24"/>
          <w:szCs w:val="24"/>
        </w:rPr>
        <w:t>1- From Randles-Sevcik equation; i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</w:t>
      </w:r>
      <w:r w:rsidRPr="003D4AEB">
        <w:rPr>
          <w:rFonts w:asciiTheme="majorBidi" w:hAnsiTheme="majorBidi" w:cstheme="majorBidi"/>
          <w:sz w:val="24"/>
          <w:szCs w:val="24"/>
        </w:rPr>
        <w:t xml:space="preserve"> = 2.69x10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3D4AEB">
        <w:rPr>
          <w:rFonts w:asciiTheme="majorBidi" w:hAnsiTheme="majorBidi" w:cstheme="majorBidi"/>
          <w:sz w:val="24"/>
          <w:szCs w:val="24"/>
        </w:rPr>
        <w:t xml:space="preserve"> n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 xml:space="preserve">3/2 </w:t>
      </w:r>
      <w:r w:rsidRPr="003D4AEB">
        <w:rPr>
          <w:rFonts w:asciiTheme="majorBidi" w:hAnsiTheme="majorBidi" w:cstheme="majorBidi"/>
          <w:sz w:val="24"/>
          <w:szCs w:val="24"/>
        </w:rPr>
        <w:t>D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>1/2</w:t>
      </w:r>
      <w:r w:rsidRPr="003D4AEB">
        <w:rPr>
          <w:rFonts w:asciiTheme="majorBidi" w:hAnsiTheme="majorBidi" w:cstheme="majorBidi"/>
          <w:sz w:val="24"/>
          <w:szCs w:val="24"/>
        </w:rPr>
        <w:t>ACν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 xml:space="preserve">1/2 </w:t>
      </w:r>
      <w:r w:rsidRPr="003D4AEB">
        <w:rPr>
          <w:rFonts w:asciiTheme="majorBidi" w:hAnsiTheme="majorBidi" w:cstheme="majorBidi"/>
          <w:sz w:val="24"/>
          <w:szCs w:val="24"/>
        </w:rPr>
        <w:t>(</w:t>
      </w:r>
      <w:r w:rsidRPr="003D4AE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</w:t>
      </w:r>
      <w:r w:rsidRPr="003D4AEB">
        <w:rPr>
          <w:rFonts w:asciiTheme="majorBidi" w:hAnsiTheme="majorBidi" w:cstheme="majorBidi"/>
          <w:sz w:val="24"/>
          <w:szCs w:val="24"/>
        </w:rPr>
        <w:t>), we could estimate the peak current (i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</w:t>
      </w:r>
      <w:r w:rsidRPr="003D4AEB">
        <w:rPr>
          <w:rFonts w:asciiTheme="majorBidi" w:hAnsiTheme="majorBidi" w:cstheme="majorBidi"/>
          <w:sz w:val="24"/>
          <w:szCs w:val="24"/>
        </w:rPr>
        <w:t xml:space="preserve">) </w:t>
      </w:r>
      <w:r w:rsidRPr="003D4AEB">
        <w:rPr>
          <w:rFonts w:asciiTheme="majorBidi" w:hAnsiTheme="majorBidi" w:cstheme="majorBidi"/>
          <w:color w:val="000000" w:themeColor="text1"/>
          <w:sz w:val="24"/>
          <w:szCs w:val="24"/>
        </w:rPr>
        <w:t>[</w:t>
      </w:r>
      <w:r w:rsidRPr="003D4AEB">
        <w:rPr>
          <w:rFonts w:asciiTheme="majorBidi" w:hAnsiTheme="majorBidi" w:cstheme="majorBidi"/>
          <w:color w:val="FF0000"/>
          <w:sz w:val="24"/>
          <w:szCs w:val="24"/>
        </w:rPr>
        <w:t>1</w:t>
      </w:r>
      <w:r w:rsidRPr="003D4AE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]. </w:t>
      </w:r>
      <w:r w:rsidRPr="003D4AEB">
        <w:rPr>
          <w:rFonts w:asciiTheme="majorBidi" w:hAnsiTheme="majorBidi" w:cstheme="majorBidi"/>
          <w:sz w:val="24"/>
          <w:szCs w:val="24"/>
        </w:rPr>
        <w:t>In which, n: transferred electrons number, i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</w:t>
      </w:r>
      <w:r w:rsidRPr="003D4AEB">
        <w:rPr>
          <w:rFonts w:asciiTheme="majorBidi" w:hAnsiTheme="majorBidi" w:cstheme="majorBidi"/>
          <w:sz w:val="24"/>
          <w:szCs w:val="24"/>
        </w:rPr>
        <w:t>: the current of the peak, A: is the surface area of electrode (cm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3D4AEB">
        <w:rPr>
          <w:rFonts w:asciiTheme="majorBidi" w:hAnsiTheme="majorBidi" w:cstheme="majorBidi"/>
          <w:sz w:val="24"/>
          <w:szCs w:val="24"/>
        </w:rPr>
        <w:t>), D: is the diffusion coefficient (cm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 xml:space="preserve">2 </w:t>
      </w:r>
      <w:r w:rsidRPr="003D4AEB">
        <w:rPr>
          <w:rFonts w:asciiTheme="majorBidi" w:hAnsiTheme="majorBidi" w:cstheme="majorBidi"/>
          <w:sz w:val="24"/>
          <w:szCs w:val="24"/>
        </w:rPr>
        <w:t>sec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3D4AEB">
        <w:rPr>
          <w:rFonts w:asciiTheme="majorBidi" w:hAnsiTheme="majorBidi" w:cstheme="majorBidi"/>
          <w:sz w:val="24"/>
          <w:szCs w:val="24"/>
        </w:rPr>
        <w:t xml:space="preserve">), C: is the redox concentration (mol/cm) and ν: is the scan rate (v/s). </w:t>
      </w:r>
    </w:p>
    <w:p w:rsidR="003D4AEB" w:rsidRPr="003D4AEB" w:rsidRDefault="003D4AEB" w:rsidP="003D4AE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4AEB">
        <w:rPr>
          <w:rFonts w:asciiTheme="majorBidi" w:hAnsiTheme="majorBidi" w:cstheme="majorBidi"/>
          <w:sz w:val="24"/>
          <w:szCs w:val="24"/>
        </w:rPr>
        <w:t>2- ΔE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</w:t>
      </w:r>
      <w:r w:rsidRPr="003D4AEB">
        <w:rPr>
          <w:rFonts w:asciiTheme="majorBidi" w:hAnsiTheme="majorBidi" w:cstheme="majorBidi"/>
          <w:sz w:val="24"/>
          <w:szCs w:val="24"/>
        </w:rPr>
        <w:t xml:space="preserve"> is the potential gap determined by applying this equation; ΔE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</w:t>
      </w:r>
      <w:r w:rsidRPr="003D4AEB">
        <w:rPr>
          <w:rFonts w:asciiTheme="majorBidi" w:hAnsiTheme="majorBidi" w:cstheme="majorBidi"/>
          <w:sz w:val="24"/>
          <w:szCs w:val="24"/>
        </w:rPr>
        <w:t>= 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pa</w:t>
      </w:r>
      <w:r w:rsidRPr="003D4AEB">
        <w:rPr>
          <w:rFonts w:asciiTheme="majorBidi" w:hAnsiTheme="majorBidi" w:cstheme="majorBidi"/>
          <w:sz w:val="24"/>
          <w:szCs w:val="24"/>
        </w:rPr>
        <w:t>-E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pc</w:t>
      </w:r>
      <w:r w:rsidRPr="003D4AEB">
        <w:rPr>
          <w:rFonts w:asciiTheme="majorBidi" w:hAnsiTheme="majorBidi" w:cstheme="majorBidi"/>
          <w:sz w:val="24"/>
          <w:szCs w:val="24"/>
        </w:rPr>
        <w:t xml:space="preserve"> (</w:t>
      </w:r>
      <w:r w:rsidRPr="003D4AEB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3D4AEB">
        <w:rPr>
          <w:rFonts w:asciiTheme="majorBidi" w:hAnsiTheme="majorBidi" w:cstheme="majorBidi"/>
          <w:sz w:val="24"/>
          <w:szCs w:val="24"/>
        </w:rPr>
        <w:t>) [</w:t>
      </w:r>
      <w:r w:rsidRPr="003D4AEB">
        <w:rPr>
          <w:rFonts w:asciiTheme="majorBidi" w:hAnsiTheme="majorBidi" w:cstheme="majorBidi"/>
          <w:color w:val="FF0000"/>
          <w:sz w:val="24"/>
          <w:szCs w:val="24"/>
        </w:rPr>
        <w:t>2</w:t>
      </w:r>
      <w:r w:rsidRPr="003D4AEB">
        <w:rPr>
          <w:rFonts w:asciiTheme="majorBidi" w:hAnsiTheme="majorBidi" w:cstheme="majorBidi"/>
          <w:sz w:val="24"/>
          <w:szCs w:val="24"/>
        </w:rPr>
        <w:t>]. Where, 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pa</w:t>
      </w:r>
      <w:r w:rsidRPr="003D4AEB">
        <w:rPr>
          <w:rFonts w:asciiTheme="majorBidi" w:hAnsiTheme="majorBidi" w:cstheme="majorBidi"/>
          <w:sz w:val="24"/>
          <w:szCs w:val="24"/>
        </w:rPr>
        <w:t xml:space="preserve"> is the potential of anodic peak, while 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pc</w:t>
      </w:r>
      <w:r w:rsidRPr="003D4AEB">
        <w:rPr>
          <w:rFonts w:asciiTheme="majorBidi" w:hAnsiTheme="majorBidi" w:cstheme="majorBidi"/>
          <w:sz w:val="24"/>
          <w:szCs w:val="24"/>
        </w:rPr>
        <w:t xml:space="preserve"> is the potential of cathodic peak. Several cyclic voltammetric parameters (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Γ</w:t>
      </w:r>
      <w:r w:rsidRPr="003D4AEB">
        <w:rPr>
          <w:rFonts w:asciiTheme="majorBidi" w:hAnsiTheme="majorBidi" w:cstheme="majorBidi"/>
          <w:sz w:val="24"/>
          <w:szCs w:val="24"/>
        </w:rPr>
        <w:t>,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 xml:space="preserve"> αn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a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, Q and</w:t>
      </w:r>
      <w:r w:rsidRPr="003D4AEB">
        <w:rPr>
          <w:rFonts w:asciiTheme="majorBidi" w:hAnsiTheme="majorBidi" w:cstheme="majorBidi"/>
          <w:sz w:val="24"/>
          <w:szCs w:val="24"/>
        </w:rPr>
        <w:t xml:space="preserve"> k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s</w:t>
      </w:r>
      <w:r w:rsidRPr="003D4AEB">
        <w:rPr>
          <w:rFonts w:asciiTheme="majorBidi" w:hAnsiTheme="majorBidi" w:cstheme="majorBidi"/>
          <w:sz w:val="24"/>
          <w:szCs w:val="24"/>
        </w:rPr>
        <w:t>) can be calculated using the above values (E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pc</w:t>
      </w:r>
      <w:r w:rsidRPr="003D4AEB">
        <w:rPr>
          <w:rFonts w:asciiTheme="majorBidi" w:hAnsiTheme="majorBidi" w:cstheme="majorBidi"/>
          <w:sz w:val="24"/>
          <w:szCs w:val="24"/>
        </w:rPr>
        <w:t>, 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pa</w:t>
      </w:r>
      <w:r w:rsidRPr="003D4AEB">
        <w:rPr>
          <w:rFonts w:asciiTheme="majorBidi" w:hAnsiTheme="majorBidi" w:cstheme="majorBidi"/>
          <w:sz w:val="24"/>
          <w:szCs w:val="24"/>
        </w:rPr>
        <w:t>, and i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</w:t>
      </w:r>
      <w:r w:rsidRPr="003D4AEB">
        <w:rPr>
          <w:rFonts w:asciiTheme="majorBidi" w:hAnsiTheme="majorBidi" w:cstheme="majorBidi"/>
          <w:sz w:val="24"/>
          <w:szCs w:val="24"/>
        </w:rPr>
        <w:t>).</w:t>
      </w:r>
    </w:p>
    <w:p w:rsidR="003D4AEB" w:rsidRPr="003D4AEB" w:rsidRDefault="003D4AEB" w:rsidP="003D4AE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4AEB">
        <w:rPr>
          <w:rFonts w:asciiTheme="majorBidi" w:hAnsiTheme="majorBidi" w:cstheme="majorBidi"/>
          <w:sz w:val="24"/>
          <w:szCs w:val="24"/>
        </w:rPr>
        <w:t xml:space="preserve">3- Equation 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Γ = i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p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 xml:space="preserve"> 4RT/n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 xml:space="preserve"> F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A ν</w:t>
      </w:r>
      <w:r w:rsidRPr="003D4AEB">
        <w:rPr>
          <w:rFonts w:asciiTheme="majorBidi" w:hAnsiTheme="majorBidi" w:cstheme="majorBidi"/>
          <w:sz w:val="24"/>
          <w:szCs w:val="24"/>
        </w:rPr>
        <w:t xml:space="preserve"> 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(</w:t>
      </w:r>
      <w:r w:rsidRPr="003D4AE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3</w:t>
      </w:r>
      <w:r w:rsidRPr="003D4AEB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3D4AEB">
        <w:rPr>
          <w:rFonts w:asciiTheme="majorBidi" w:hAnsiTheme="majorBidi" w:cstheme="majorBidi"/>
          <w:sz w:val="24"/>
          <w:szCs w:val="24"/>
        </w:rPr>
        <w:t xml:space="preserve"> [</w:t>
      </w:r>
      <w:r w:rsidRPr="003D4AEB">
        <w:rPr>
          <w:rFonts w:asciiTheme="majorBidi" w:hAnsiTheme="majorBidi" w:cstheme="majorBidi"/>
          <w:color w:val="FF0000"/>
          <w:sz w:val="24"/>
          <w:szCs w:val="24"/>
        </w:rPr>
        <w:t>3</w:t>
      </w:r>
      <w:r w:rsidRPr="003D4AEB">
        <w:rPr>
          <w:rFonts w:asciiTheme="majorBidi" w:hAnsiTheme="majorBidi" w:cstheme="majorBidi"/>
          <w:sz w:val="24"/>
          <w:szCs w:val="24"/>
        </w:rPr>
        <w:t>] was used to calculate the redox ion's surface concentration in (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mol.cm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-2</w:t>
      </w:r>
      <w:r w:rsidRPr="003D4AEB">
        <w:rPr>
          <w:rFonts w:asciiTheme="majorBidi" w:hAnsiTheme="majorBidi" w:cstheme="majorBidi"/>
          <w:sz w:val="24"/>
          <w:szCs w:val="24"/>
        </w:rPr>
        <w:t xml:space="preserve">). Where, 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i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P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, F, T, n, R, A and ν</w:t>
      </w:r>
      <w:r w:rsidRPr="003D4AEB">
        <w:rPr>
          <w:rFonts w:asciiTheme="majorBidi" w:hAnsiTheme="majorBidi" w:cstheme="majorBidi"/>
          <w:sz w:val="24"/>
          <w:szCs w:val="24"/>
        </w:rPr>
        <w:t xml:space="preserve"> are the peak current, faraday constant (96485.33 coulomb), temperature in K, number of 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e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-</w:t>
      </w:r>
      <w:r w:rsidRPr="003D4AEB">
        <w:rPr>
          <w:rFonts w:asciiTheme="majorBidi" w:hAnsiTheme="majorBidi" w:cstheme="majorBidi"/>
          <w:sz w:val="24"/>
          <w:szCs w:val="24"/>
        </w:rPr>
        <w:t xml:space="preserve"> in redox processes, gas constant (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8.314 J.mol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-1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.K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-1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)</w:t>
      </w:r>
      <w:r w:rsidRPr="003D4AEB">
        <w:rPr>
          <w:rFonts w:asciiTheme="majorBidi" w:hAnsiTheme="majorBidi" w:cstheme="majorBidi"/>
          <w:sz w:val="24"/>
          <w:szCs w:val="24"/>
        </w:rPr>
        <w:t xml:space="preserve">, working electrode surface area in 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cm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Pr="003D4AEB">
        <w:rPr>
          <w:rFonts w:asciiTheme="majorBidi" w:hAnsiTheme="majorBidi" w:cstheme="majorBidi"/>
          <w:sz w:val="24"/>
          <w:szCs w:val="24"/>
        </w:rPr>
        <w:t xml:space="preserve">, and scan rate in 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Vsec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-1</w:t>
      </w:r>
      <w:r w:rsidRPr="003D4AEB">
        <w:rPr>
          <w:rFonts w:asciiTheme="majorBidi" w:hAnsiTheme="majorBidi" w:cstheme="majorBidi"/>
          <w:sz w:val="24"/>
          <w:szCs w:val="24"/>
        </w:rPr>
        <w:t>, respectively.</w:t>
      </w:r>
    </w:p>
    <w:p w:rsidR="003D4AEB" w:rsidRPr="003D4AEB" w:rsidRDefault="003D4AEB" w:rsidP="003D4AEB">
      <w:pPr>
        <w:spacing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D4AEB">
        <w:rPr>
          <w:rFonts w:asciiTheme="majorBidi" w:hAnsiTheme="majorBidi" w:cstheme="majorBidi"/>
          <w:sz w:val="24"/>
          <w:szCs w:val="24"/>
        </w:rPr>
        <w:t xml:space="preserve">4- The charge transfer coefficient of electrons was determined using this equation; 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αn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a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=1.857 RT/(E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pc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–E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pc/2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)</w:t>
      </w:r>
      <w:r w:rsidRPr="003D4AEB">
        <w:rPr>
          <w:rFonts w:asciiTheme="majorBidi" w:hAnsiTheme="majorBidi" w:cstheme="majorBidi"/>
          <w:sz w:val="24"/>
          <w:szCs w:val="24"/>
        </w:rPr>
        <w:t xml:space="preserve"> (</w:t>
      </w:r>
      <w:r w:rsidRPr="003D4AE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4</w:t>
      </w:r>
      <w:r w:rsidRPr="003D4AE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</w:t>
      </w:r>
      <w:r w:rsidRPr="003D4AEB">
        <w:rPr>
          <w:rFonts w:asciiTheme="majorBidi" w:hAnsiTheme="majorBidi" w:cstheme="majorBidi"/>
          <w:sz w:val="24"/>
          <w:szCs w:val="24"/>
        </w:rPr>
        <w:t>[</w:t>
      </w:r>
      <w:r w:rsidRPr="003D4AEB">
        <w:rPr>
          <w:rFonts w:asciiTheme="majorBidi" w:hAnsiTheme="majorBidi" w:cstheme="majorBidi"/>
          <w:color w:val="FF0000"/>
          <w:sz w:val="24"/>
          <w:szCs w:val="24"/>
        </w:rPr>
        <w:t>4</w:t>
      </w:r>
      <w:r w:rsidRPr="003D4AEB">
        <w:rPr>
          <w:rFonts w:asciiTheme="majorBidi" w:hAnsiTheme="majorBidi" w:cstheme="majorBidi"/>
          <w:sz w:val="24"/>
          <w:szCs w:val="24"/>
        </w:rPr>
        <w:t xml:space="preserve">], 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in which E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pc/2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3D4AEB">
        <w:rPr>
          <w:rFonts w:asciiTheme="majorBidi" w:hAnsiTheme="majorBidi" w:cstheme="majorBidi"/>
          <w:sz w:val="24"/>
          <w:szCs w:val="24"/>
        </w:rPr>
        <w:t xml:space="preserve">is the half-wave potential for the cathodic peak. Also, 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the amount of charge trapped during the redox reaction was evaluated by this equation; Q = n FA Γ (</w:t>
      </w:r>
      <w:r w:rsidRPr="003D4AE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5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 xml:space="preserve">) </w:t>
      </w:r>
      <w:r w:rsidRPr="003D4AEB">
        <w:rPr>
          <w:rFonts w:asciiTheme="majorBidi" w:hAnsiTheme="majorBidi" w:cstheme="majorBidi"/>
          <w:color w:val="000000" w:themeColor="text1"/>
          <w:sz w:val="24"/>
          <w:szCs w:val="24"/>
        </w:rPr>
        <w:t>[</w:t>
      </w:r>
      <w:r w:rsidRPr="003D4AEB">
        <w:rPr>
          <w:rFonts w:asciiTheme="majorBidi" w:hAnsiTheme="majorBidi" w:cstheme="majorBidi"/>
          <w:color w:val="FF0000"/>
          <w:sz w:val="24"/>
          <w:szCs w:val="24"/>
        </w:rPr>
        <w:t>5</w:t>
      </w:r>
      <w:r w:rsidRPr="003D4AEB">
        <w:rPr>
          <w:rFonts w:asciiTheme="majorBidi" w:hAnsiTheme="majorBidi" w:cstheme="majorBidi"/>
          <w:color w:val="000000" w:themeColor="text1"/>
          <w:sz w:val="24"/>
          <w:szCs w:val="24"/>
        </w:rPr>
        <w:t>]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:rsidR="003D4AEB" w:rsidRPr="003D4AEB" w:rsidRDefault="003D4AEB" w:rsidP="003D4AE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4AEB">
        <w:rPr>
          <w:rFonts w:asciiTheme="majorBidi" w:hAnsiTheme="majorBidi" w:cstheme="majorBidi"/>
          <w:color w:val="000000"/>
          <w:sz w:val="24"/>
          <w:szCs w:val="24"/>
        </w:rPr>
        <w:t>5- The following equation can be used to compute, the rat constant of heterogeneous charge transfer (k</w:t>
      </w:r>
      <w:r w:rsidRPr="003D4AE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s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 xml:space="preserve">) in cm/sec: </w:t>
      </w:r>
      <w:r w:rsidRPr="003D4AEB">
        <w:rPr>
          <w:rFonts w:asciiTheme="majorBidi" w:hAnsiTheme="majorBidi" w:cstheme="majorBidi"/>
          <w:sz w:val="24"/>
          <w:szCs w:val="24"/>
        </w:rPr>
        <w:t>k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s</w:t>
      </w:r>
      <w:r w:rsidRPr="003D4AEB">
        <w:rPr>
          <w:rFonts w:asciiTheme="majorBidi" w:hAnsiTheme="majorBidi" w:cstheme="majorBidi"/>
          <w:sz w:val="24"/>
          <w:szCs w:val="24"/>
        </w:rPr>
        <w:t>=2.18* [D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c</w:t>
      </w:r>
      <w:r w:rsidRPr="003D4AEB">
        <w:rPr>
          <w:rFonts w:asciiTheme="majorBidi" w:hAnsiTheme="majorBidi" w:cstheme="majorBidi"/>
          <w:sz w:val="24"/>
          <w:szCs w:val="24"/>
        </w:rPr>
        <w:t xml:space="preserve"> α n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3D4AEB">
        <w:rPr>
          <w:rFonts w:asciiTheme="majorBidi" w:hAnsiTheme="majorBidi" w:cstheme="majorBidi"/>
          <w:sz w:val="24"/>
          <w:szCs w:val="24"/>
        </w:rPr>
        <w:t xml:space="preserve"> F ν/RT]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>1/2</w:t>
      </w:r>
      <w:r w:rsidRPr="003D4AEB">
        <w:rPr>
          <w:rFonts w:asciiTheme="majorBidi" w:hAnsiTheme="majorBidi" w:cstheme="majorBidi"/>
          <w:sz w:val="24"/>
          <w:szCs w:val="24"/>
        </w:rPr>
        <w:t xml:space="preserve"> *exp [α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3D4AEB">
        <w:rPr>
          <w:rFonts w:asciiTheme="majorBidi" w:hAnsiTheme="majorBidi" w:cstheme="majorBidi"/>
          <w:sz w:val="24"/>
          <w:szCs w:val="24"/>
        </w:rPr>
        <w:t xml:space="preserve"> nF (E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p,c</w:t>
      </w:r>
      <w:r w:rsidRPr="003D4AEB">
        <w:rPr>
          <w:rFonts w:asciiTheme="majorBidi" w:hAnsiTheme="majorBidi" w:cstheme="majorBidi"/>
          <w:sz w:val="24"/>
          <w:szCs w:val="24"/>
        </w:rPr>
        <w:t>–E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p,a</w:t>
      </w:r>
      <w:r w:rsidRPr="003D4AEB">
        <w:rPr>
          <w:rFonts w:asciiTheme="majorBidi" w:hAnsiTheme="majorBidi" w:cstheme="majorBidi"/>
          <w:sz w:val="24"/>
          <w:szCs w:val="24"/>
        </w:rPr>
        <w:t>)/RT] (</w:t>
      </w:r>
      <w:r w:rsidRPr="003D4AE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6</w:t>
      </w:r>
      <w:r w:rsidRPr="003D4AEB">
        <w:rPr>
          <w:rFonts w:asciiTheme="majorBidi" w:hAnsiTheme="majorBidi" w:cstheme="majorBidi"/>
          <w:sz w:val="24"/>
          <w:szCs w:val="24"/>
        </w:rPr>
        <w:t>)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. Where, the diffusion coefficient of oxidized particles (</w:t>
      </w:r>
      <w:r w:rsidRPr="003D4AEB">
        <w:rPr>
          <w:rFonts w:asciiTheme="majorBidi" w:hAnsiTheme="majorBidi" w:cstheme="majorBidi"/>
          <w:sz w:val="24"/>
          <w:szCs w:val="24"/>
        </w:rPr>
        <w:t>D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C</w:t>
      </w:r>
      <w:r w:rsidRPr="003D4AEB">
        <w:rPr>
          <w:rFonts w:asciiTheme="majorBidi" w:hAnsiTheme="majorBidi" w:cstheme="majorBidi"/>
          <w:sz w:val="24"/>
          <w:szCs w:val="24"/>
        </w:rPr>
        <w:t>)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, the number of electrons transferred in redox reactions (n), the gas constant (R), Faraday constant (F), the temperature (T) in K, charge transfer coefficient (</w:t>
      </w:r>
      <w:r w:rsidRPr="003D4AEB">
        <w:rPr>
          <w:rFonts w:asciiTheme="majorBidi" w:hAnsiTheme="majorBidi" w:cstheme="majorBidi"/>
          <w:sz w:val="24"/>
          <w:szCs w:val="24"/>
        </w:rPr>
        <w:t>α)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, the difference potential (</w:t>
      </w:r>
      <w:r w:rsidRPr="003D4AEB">
        <w:rPr>
          <w:rFonts w:asciiTheme="majorBidi" w:hAnsiTheme="majorBidi" w:cstheme="majorBidi"/>
          <w:sz w:val="24"/>
          <w:szCs w:val="24"/>
        </w:rPr>
        <w:t>ΔE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), scan rate (</w:t>
      </w:r>
      <w:r w:rsidRPr="003D4AEB">
        <w:rPr>
          <w:rFonts w:asciiTheme="majorBidi" w:hAnsiTheme="majorBidi" w:cstheme="majorBidi"/>
          <w:sz w:val="24"/>
          <w:szCs w:val="24"/>
        </w:rPr>
        <w:t>ν)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>, and transferred electrons number in the slow step (</w:t>
      </w:r>
      <w:r w:rsidRPr="003D4AEB">
        <w:rPr>
          <w:rFonts w:asciiTheme="majorBidi" w:hAnsiTheme="majorBidi" w:cstheme="majorBidi"/>
          <w:sz w:val="24"/>
          <w:szCs w:val="24"/>
        </w:rPr>
        <w:t>n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3D4AEB">
        <w:rPr>
          <w:rFonts w:asciiTheme="majorBidi" w:hAnsiTheme="majorBidi" w:cstheme="majorBidi"/>
          <w:color w:val="000000"/>
          <w:sz w:val="24"/>
          <w:szCs w:val="24"/>
        </w:rPr>
        <w:t xml:space="preserve">) were the parameters used.  </w:t>
      </w:r>
    </w:p>
    <w:p w:rsidR="003D4AEB" w:rsidRPr="003D4AEB" w:rsidRDefault="003D4AEB" w:rsidP="003D4AE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4AEB">
        <w:rPr>
          <w:rFonts w:asciiTheme="majorBidi" w:hAnsiTheme="majorBidi" w:cstheme="majorBidi"/>
          <w:sz w:val="24"/>
          <w:szCs w:val="24"/>
        </w:rPr>
        <w:t>6- Equation E˚ = (E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pa</w:t>
      </w:r>
      <w:r w:rsidRPr="003D4AEB">
        <w:rPr>
          <w:rFonts w:asciiTheme="majorBidi" w:hAnsiTheme="majorBidi" w:cstheme="majorBidi"/>
          <w:sz w:val="24"/>
          <w:szCs w:val="24"/>
        </w:rPr>
        <w:t>+E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pc</w:t>
      </w:r>
      <w:r w:rsidRPr="003D4AEB">
        <w:rPr>
          <w:rFonts w:asciiTheme="majorBidi" w:hAnsiTheme="majorBidi" w:cstheme="majorBidi"/>
          <w:sz w:val="24"/>
          <w:szCs w:val="24"/>
        </w:rPr>
        <w:t>)/2 (</w:t>
      </w:r>
      <w:r w:rsidRPr="003D4AE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7</w:t>
      </w:r>
      <w:r w:rsidRPr="003D4AEB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3D4AEB">
        <w:rPr>
          <w:rFonts w:asciiTheme="majorBidi" w:hAnsiTheme="majorBidi" w:cstheme="majorBidi"/>
          <w:sz w:val="24"/>
          <w:szCs w:val="24"/>
        </w:rPr>
        <w:t>, was used to estimate the formal potential (E˚</w:t>
      </w:r>
      <w:r w:rsidRPr="003D4AEB">
        <w:rPr>
          <w:rFonts w:asciiTheme="majorBidi" w:hAnsiTheme="majorBidi" w:cstheme="majorBidi"/>
          <w:color w:val="000000" w:themeColor="text1"/>
          <w:sz w:val="24"/>
          <w:szCs w:val="24"/>
        </w:rPr>
        <w:t>) [</w:t>
      </w:r>
      <w:r w:rsidRPr="003D4AEB">
        <w:rPr>
          <w:rFonts w:asciiTheme="majorBidi" w:hAnsiTheme="majorBidi" w:cstheme="majorBidi"/>
          <w:color w:val="FF0000"/>
          <w:sz w:val="24"/>
          <w:szCs w:val="24"/>
        </w:rPr>
        <w:t>6</w:t>
      </w:r>
      <w:r w:rsidRPr="003D4AE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]. </w:t>
      </w:r>
      <w:r w:rsidRPr="003D4AEB">
        <w:rPr>
          <w:rFonts w:asciiTheme="majorBidi" w:hAnsiTheme="majorBidi" w:cstheme="majorBidi"/>
          <w:sz w:val="24"/>
          <w:szCs w:val="24"/>
        </w:rPr>
        <w:t>Where 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pa</w:t>
      </w:r>
      <w:r w:rsidRPr="003D4AEB">
        <w:rPr>
          <w:rFonts w:asciiTheme="majorBidi" w:hAnsiTheme="majorBidi" w:cstheme="majorBidi"/>
          <w:sz w:val="24"/>
          <w:szCs w:val="24"/>
        </w:rPr>
        <w:t xml:space="preserve"> is the anodic peak potential and E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pc</w:t>
      </w:r>
      <w:r w:rsidRPr="003D4AEB">
        <w:rPr>
          <w:rFonts w:asciiTheme="majorBidi" w:hAnsiTheme="majorBidi" w:cstheme="majorBidi"/>
          <w:sz w:val="24"/>
          <w:szCs w:val="24"/>
        </w:rPr>
        <w:t xml:space="preserve"> is the cathodic peak potential.</w:t>
      </w:r>
    </w:p>
    <w:p w:rsidR="003D4AEB" w:rsidRDefault="003D4AEB" w:rsidP="004A105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4AEB">
        <w:rPr>
          <w:rFonts w:asciiTheme="majorBidi" w:hAnsiTheme="majorBidi" w:cstheme="majorBidi"/>
          <w:sz w:val="24"/>
          <w:szCs w:val="24"/>
        </w:rPr>
        <w:t>7- The stability constants (β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MX</w:t>
      </w:r>
      <w:r w:rsidRPr="003D4AEB">
        <w:rPr>
          <w:rFonts w:asciiTheme="majorBidi" w:hAnsiTheme="majorBidi" w:cstheme="majorBidi"/>
          <w:sz w:val="24"/>
          <w:szCs w:val="24"/>
        </w:rPr>
        <w:t>) for metal complexes were derived from this equation (</w:t>
      </w:r>
      <w:r w:rsidRPr="003D4AEB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3D4AEB">
        <w:rPr>
          <w:rFonts w:asciiTheme="majorBidi" w:hAnsiTheme="majorBidi" w:cstheme="majorBidi"/>
          <w:sz w:val="24"/>
          <w:szCs w:val="24"/>
        </w:rPr>
        <w:t>) [</w:t>
      </w:r>
      <w:r w:rsidRPr="003D4AEB">
        <w:rPr>
          <w:rFonts w:asciiTheme="majorBidi" w:hAnsiTheme="majorBidi" w:cstheme="majorBidi"/>
          <w:color w:val="FF0000"/>
          <w:sz w:val="24"/>
          <w:szCs w:val="24"/>
        </w:rPr>
        <w:t>5</w:t>
      </w:r>
      <w:r w:rsidRPr="003D4AEB">
        <w:rPr>
          <w:rFonts w:asciiTheme="majorBidi" w:hAnsiTheme="majorBidi" w:cstheme="majorBidi"/>
          <w:sz w:val="24"/>
          <w:szCs w:val="24"/>
        </w:rPr>
        <w:t>]; ΔE˚= E˚C- E˚M =2.303 (RT/nF)* (log β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MX</w:t>
      </w:r>
      <w:r w:rsidRPr="003D4AEB">
        <w:rPr>
          <w:rFonts w:asciiTheme="majorBidi" w:hAnsiTheme="majorBidi" w:cstheme="majorBidi"/>
          <w:sz w:val="24"/>
          <w:szCs w:val="24"/>
        </w:rPr>
        <w:t xml:space="preserve"> +j log Cx) (</w:t>
      </w:r>
      <w:r w:rsidRPr="003D4AEB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3D4AEB">
        <w:rPr>
          <w:rFonts w:asciiTheme="majorBidi" w:hAnsiTheme="majorBidi" w:cstheme="majorBidi"/>
          <w:sz w:val="24"/>
          <w:szCs w:val="24"/>
        </w:rPr>
        <w:t xml:space="preserve">). Where, E˚C is the formal potential peak of the complex after each addition of ligand, E˚M is the formal potential peak of the metal, Cx is the ligand concentration (mol/cm), j is the complex's coordination number, T and R are the absolute temperature and the gas </w:t>
      </w:r>
      <w:r w:rsidRPr="003D4AEB">
        <w:rPr>
          <w:rFonts w:asciiTheme="majorBidi" w:hAnsiTheme="majorBidi" w:cstheme="majorBidi"/>
          <w:sz w:val="24"/>
          <w:szCs w:val="24"/>
        </w:rPr>
        <w:lastRenderedPageBreak/>
        <w:t>constant (8.314 J.mol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3D4AEB">
        <w:rPr>
          <w:rFonts w:asciiTheme="majorBidi" w:hAnsiTheme="majorBidi" w:cstheme="majorBidi"/>
          <w:sz w:val="24"/>
          <w:szCs w:val="24"/>
        </w:rPr>
        <w:t>.K</w:t>
      </w:r>
      <w:r w:rsidRPr="003D4AEB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3D4AEB">
        <w:rPr>
          <w:rFonts w:asciiTheme="majorBidi" w:hAnsiTheme="majorBidi" w:cstheme="majorBidi"/>
          <w:sz w:val="24"/>
          <w:szCs w:val="24"/>
        </w:rPr>
        <w:t>), respectively. Furthermore, the Gibbs free energy [</w:t>
      </w:r>
      <w:r w:rsidRPr="003D4AEB">
        <w:rPr>
          <w:rFonts w:asciiTheme="majorBidi" w:hAnsiTheme="majorBidi" w:cstheme="majorBidi"/>
          <w:color w:val="FF0000"/>
          <w:sz w:val="24"/>
          <w:szCs w:val="24"/>
        </w:rPr>
        <w:t>6</w:t>
      </w:r>
      <w:r w:rsidRPr="003D4AEB">
        <w:rPr>
          <w:rFonts w:asciiTheme="majorBidi" w:hAnsiTheme="majorBidi" w:cstheme="majorBidi"/>
          <w:sz w:val="24"/>
          <w:szCs w:val="24"/>
        </w:rPr>
        <w:t>] was computed using the following equation; ΔG = -2.303 RT log β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MX</w:t>
      </w:r>
      <w:r w:rsidRPr="003D4AEB">
        <w:rPr>
          <w:rFonts w:asciiTheme="majorBidi" w:hAnsiTheme="majorBidi" w:cstheme="majorBidi"/>
          <w:sz w:val="24"/>
          <w:szCs w:val="24"/>
        </w:rPr>
        <w:t xml:space="preserve"> </w:t>
      </w:r>
      <w:r w:rsidRPr="003D4AEB">
        <w:rPr>
          <w:rFonts w:asciiTheme="majorBidi" w:hAnsiTheme="majorBidi" w:cstheme="majorBidi"/>
          <w:b/>
          <w:bCs/>
          <w:sz w:val="24"/>
          <w:szCs w:val="24"/>
        </w:rPr>
        <w:t>(</w:t>
      </w:r>
      <w:r w:rsidRPr="003D4AE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9</w:t>
      </w:r>
      <w:r w:rsidRPr="003D4AEB">
        <w:rPr>
          <w:rFonts w:asciiTheme="majorBidi" w:hAnsiTheme="majorBidi" w:cstheme="majorBidi"/>
          <w:sz w:val="24"/>
          <w:szCs w:val="24"/>
        </w:rPr>
        <w:t>); where β</w:t>
      </w:r>
      <w:r w:rsidRPr="003D4AEB">
        <w:rPr>
          <w:rFonts w:asciiTheme="majorBidi" w:hAnsiTheme="majorBidi" w:cstheme="majorBidi"/>
          <w:sz w:val="24"/>
          <w:szCs w:val="24"/>
          <w:vertAlign w:val="subscript"/>
        </w:rPr>
        <w:t>MX</w:t>
      </w:r>
      <w:r w:rsidRPr="003D4AEB">
        <w:rPr>
          <w:rFonts w:asciiTheme="majorBidi" w:hAnsiTheme="majorBidi" w:cstheme="majorBidi"/>
          <w:sz w:val="24"/>
          <w:szCs w:val="24"/>
        </w:rPr>
        <w:t xml:space="preserve"> is the stability constant. </w:t>
      </w:r>
    </w:p>
    <w:p w:rsidR="004A105C" w:rsidRPr="004A105C" w:rsidRDefault="004A105C" w:rsidP="004A105C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A105C">
        <w:rPr>
          <w:rFonts w:asciiTheme="majorBidi" w:hAnsiTheme="majorBidi" w:cstheme="majorBidi"/>
          <w:b/>
          <w:bCs/>
          <w:sz w:val="24"/>
          <w:szCs w:val="24"/>
          <w:highlight w:val="green"/>
        </w:rPr>
        <w:t>References</w:t>
      </w: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9810"/>
      </w:tblGrid>
      <w:tr w:rsidR="004A105C" w:rsidRPr="005E2CEA" w:rsidTr="004A105C">
        <w:tc>
          <w:tcPr>
            <w:tcW w:w="558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[</w:t>
            </w:r>
            <w:r w:rsidRPr="005E2CEA">
              <w:rPr>
                <w:rFonts w:asciiTheme="majorBidi" w:hAnsiTheme="majorBidi" w:cstheme="majorBidi"/>
              </w:rPr>
              <w:t>1]</w:t>
            </w:r>
          </w:p>
        </w:tc>
        <w:tc>
          <w:tcPr>
            <w:tcW w:w="9810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 w:rsidRPr="005E2CEA">
              <w:rPr>
                <w:rFonts w:asciiTheme="majorBidi" w:hAnsiTheme="majorBidi" w:cstheme="majorBidi"/>
              </w:rPr>
              <w:t xml:space="preserve">Matsuki, K., Endo, T., Kamada, H.,1984. SEM studies of electrolytic manganese dioxide, Electrochim. Acta. 29, 983–993. </w:t>
            </w:r>
          </w:p>
        </w:tc>
      </w:tr>
      <w:tr w:rsidR="004A105C" w:rsidRPr="005E2CEA" w:rsidTr="004A105C">
        <w:tc>
          <w:tcPr>
            <w:tcW w:w="558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[</w:t>
            </w:r>
            <w:r w:rsidRPr="005E2CEA">
              <w:rPr>
                <w:rFonts w:asciiTheme="majorBidi" w:hAnsiTheme="majorBidi" w:cstheme="majorBidi"/>
              </w:rPr>
              <w:t>2]</w:t>
            </w:r>
          </w:p>
        </w:tc>
        <w:tc>
          <w:tcPr>
            <w:tcW w:w="9810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 w:rsidRPr="005E2CEA">
              <w:rPr>
                <w:rFonts w:asciiTheme="majorBidi" w:hAnsiTheme="majorBidi" w:cstheme="majorBidi"/>
              </w:rPr>
              <w:t xml:space="preserve">Ong, W., Kaifer, A. E., 2002. Unusual electrochemical properties of unsymmetric viologen dendrimers. J. Am. Chem. Soc. 124, 9358–9359. </w:t>
            </w:r>
          </w:p>
        </w:tc>
      </w:tr>
      <w:tr w:rsidR="004A105C" w:rsidRPr="005E2CEA" w:rsidTr="004A105C">
        <w:tc>
          <w:tcPr>
            <w:tcW w:w="558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[</w:t>
            </w:r>
            <w:r w:rsidRPr="005E2CEA">
              <w:rPr>
                <w:rFonts w:asciiTheme="majorBidi" w:hAnsiTheme="majorBidi" w:cstheme="majorBidi"/>
              </w:rPr>
              <w:t>3]</w:t>
            </w:r>
          </w:p>
        </w:tc>
        <w:tc>
          <w:tcPr>
            <w:tcW w:w="9810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 w:rsidRPr="005E2CEA">
              <w:rPr>
                <w:rFonts w:asciiTheme="majorBidi" w:hAnsiTheme="majorBidi" w:cstheme="majorBidi"/>
              </w:rPr>
              <w:t>Bamford,C. H., Compton, R. G., Thomas, J. D. R.,1987. Electrode kinetics: principles and methodology (Comprehensive chemical kinetics, vol. 26): Elsevier, Amsterdam, 1986 (ISBN 0-444-42550-0). xviii+ 450 pp. Price US $172.00 (Dfl. 430.00).</w:t>
            </w:r>
          </w:p>
        </w:tc>
      </w:tr>
      <w:tr w:rsidR="004A105C" w:rsidRPr="005E2CEA" w:rsidTr="004A105C">
        <w:tc>
          <w:tcPr>
            <w:tcW w:w="558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[4</w:t>
            </w:r>
            <w:r w:rsidRPr="005E2CEA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9810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 w:rsidRPr="005E2CEA">
              <w:rPr>
                <w:rFonts w:asciiTheme="majorBidi" w:hAnsiTheme="majorBidi" w:cstheme="majorBidi"/>
              </w:rPr>
              <w:t>Gosser, D. K.,1993. Cyclic voltammetry: simulation and analysis of reaction mechanisms, VCH New York.</w:t>
            </w:r>
          </w:p>
        </w:tc>
      </w:tr>
      <w:tr w:rsidR="004A105C" w:rsidRPr="005E2CEA" w:rsidTr="004A105C">
        <w:tc>
          <w:tcPr>
            <w:tcW w:w="558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[</w:t>
            </w:r>
            <w:r w:rsidRPr="005E2CEA">
              <w:rPr>
                <w:rFonts w:asciiTheme="majorBidi" w:hAnsiTheme="majorBidi" w:cstheme="majorBidi"/>
              </w:rPr>
              <w:t>5]</w:t>
            </w:r>
          </w:p>
        </w:tc>
        <w:tc>
          <w:tcPr>
            <w:tcW w:w="9810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 w:rsidRPr="005E2CEA">
              <w:rPr>
                <w:rFonts w:asciiTheme="majorBidi" w:hAnsiTheme="majorBidi" w:cstheme="majorBidi"/>
              </w:rPr>
              <w:t>El-Shereafy, S. E., Gomaa,  E. A., Yousif, A.M., El-Yazed, A.S.A., 2017. Electrochemical and Thermodynamic Estimations of the Interaction Parameters for Bulk and Nano-Silver Nitrate (NSN) with Cefdinir Drug Using a Glassy Carbon Electrode. Iran. J. Mater. Sci. Eng. 14.</w:t>
            </w:r>
          </w:p>
        </w:tc>
      </w:tr>
      <w:tr w:rsidR="004A105C" w:rsidRPr="005E2CEA" w:rsidTr="004A105C">
        <w:tc>
          <w:tcPr>
            <w:tcW w:w="558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[</w:t>
            </w:r>
            <w:r w:rsidRPr="005E2CEA">
              <w:rPr>
                <w:rFonts w:asciiTheme="majorBidi" w:hAnsiTheme="majorBidi" w:cstheme="majorBidi"/>
              </w:rPr>
              <w:t>6]</w:t>
            </w:r>
          </w:p>
        </w:tc>
        <w:tc>
          <w:tcPr>
            <w:tcW w:w="9810" w:type="dxa"/>
          </w:tcPr>
          <w:p w:rsidR="004A105C" w:rsidRPr="005E2CEA" w:rsidRDefault="004A105C" w:rsidP="00942675">
            <w:pPr>
              <w:pStyle w:val="NoSpacing"/>
              <w:spacing w:line="360" w:lineRule="auto"/>
              <w:ind w:left="-90" w:right="-108"/>
              <w:rPr>
                <w:rFonts w:asciiTheme="majorBidi" w:hAnsiTheme="majorBidi" w:cstheme="majorBidi"/>
              </w:rPr>
            </w:pPr>
            <w:r w:rsidRPr="005E2CEA">
              <w:rPr>
                <w:rFonts w:asciiTheme="majorBidi" w:hAnsiTheme="majorBidi" w:cstheme="majorBidi"/>
              </w:rPr>
              <w:t>Brownson, D. A. C., Banks, C. E., 2014. The Handbook of Graphene Electrochemistry, Springer.</w:t>
            </w:r>
          </w:p>
        </w:tc>
      </w:tr>
    </w:tbl>
    <w:p w:rsidR="00902F71" w:rsidRDefault="004A105C" w:rsidP="009E4756">
      <w:pPr>
        <w:tabs>
          <w:tab w:val="left" w:pos="0"/>
        </w:tabs>
      </w:pPr>
      <w:r>
        <w:object w:dxaOrig="9128" w:dyaOrig="9583">
          <v:shape id="_x0000_i1026" type="#_x0000_t75" style="width:428pt;height:358.35pt" o:ole="">
            <v:imagedata r:id="rId9" o:title="" cropbottom="13388f" cropright="13680f"/>
          </v:shape>
          <o:OLEObject Type="Embed" ProgID="ChemDraw.Document.6.0" ShapeID="_x0000_i1026" DrawAspect="Content" ObjectID="_1698823376" r:id="rId10"/>
        </w:object>
      </w:r>
    </w:p>
    <w:p w:rsidR="00902F71" w:rsidRPr="009E4756" w:rsidRDefault="009E4756" w:rsidP="00902F71">
      <w:pPr>
        <w:ind w:right="-64"/>
        <w:outlineLvl w:val="0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Scheme S2</w:t>
      </w:r>
      <w:r w:rsidR="00902F71" w:rsidRPr="009E4756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902F71" w:rsidRPr="009E4756">
        <w:rPr>
          <w:rFonts w:asciiTheme="majorBidi" w:hAnsiTheme="majorBidi" w:cstheme="majorBidi"/>
          <w:sz w:val="24"/>
          <w:szCs w:val="24"/>
          <w:lang w:val="en-GB"/>
        </w:rPr>
        <w:t>The microbial screening in terms of MIC for investigated compounds</w:t>
      </w:r>
    </w:p>
    <w:p w:rsidR="009E4756" w:rsidRPr="003D4AEB" w:rsidRDefault="009E4756" w:rsidP="003D4AEB">
      <w:pPr>
        <w:pStyle w:val="NoSpacing"/>
      </w:pPr>
    </w:p>
    <w:p w:rsidR="009E4756" w:rsidRDefault="003D4AEB" w:rsidP="009E4756">
      <w:pPr>
        <w:tabs>
          <w:tab w:val="left" w:pos="0"/>
        </w:tabs>
        <w:rPr>
          <w:lang w:val="en-GB"/>
        </w:rPr>
      </w:pPr>
      <w:r>
        <w:object w:dxaOrig="10372" w:dyaOrig="3665">
          <v:shape id="_x0000_i1027" type="#_x0000_t75" style="width:456.35pt;height:136pt" o:ole="">
            <v:imagedata r:id="rId11" o:title="" cropbottom="12860f" cropright="13000f"/>
          </v:shape>
          <o:OLEObject Type="Embed" ProgID="ChemDraw.Document.6.0" ShapeID="_x0000_i1027" DrawAspect="Content" ObjectID="_1698823377" r:id="rId12"/>
        </w:object>
      </w:r>
    </w:p>
    <w:p w:rsidR="009E4756" w:rsidRPr="009E4756" w:rsidRDefault="009E4756" w:rsidP="00507861">
      <w:pPr>
        <w:ind w:right="-324"/>
        <w:rPr>
          <w:rFonts w:asciiTheme="majorBidi" w:hAnsiTheme="majorBidi" w:cstheme="majorBidi"/>
          <w:bCs/>
          <w:sz w:val="24"/>
          <w:szCs w:val="24"/>
          <w:lang w:val="en-GB"/>
        </w:rPr>
      </w:pPr>
      <w:r w:rsidRPr="009E4756">
        <w:rPr>
          <w:rFonts w:asciiTheme="majorBidi" w:hAnsiTheme="majorBidi" w:cstheme="majorBidi"/>
          <w:b/>
          <w:sz w:val="24"/>
          <w:szCs w:val="24"/>
          <w:lang w:val="en-GB"/>
        </w:rPr>
        <w:t xml:space="preserve">Scheme S3. </w:t>
      </w:r>
      <w:r w:rsidRPr="009E4756">
        <w:rPr>
          <w:rFonts w:asciiTheme="majorBidi" w:hAnsiTheme="majorBidi" w:cstheme="majorBidi"/>
          <w:bCs/>
          <w:sz w:val="24"/>
          <w:szCs w:val="24"/>
        </w:rPr>
        <w:t xml:space="preserve">ABTS method applied to test scavenging </w:t>
      </w:r>
      <w:r w:rsidRPr="009E4756">
        <w:rPr>
          <w:rFonts w:asciiTheme="majorBidi" w:hAnsiTheme="majorBidi" w:cstheme="majorBidi"/>
          <w:bCs/>
          <w:sz w:val="24"/>
          <w:szCs w:val="24"/>
          <w:lang w:val="en-GB"/>
        </w:rPr>
        <w:t xml:space="preserve">activity of new </w:t>
      </w:r>
      <w:r w:rsidR="00507861">
        <w:rPr>
          <w:rFonts w:asciiTheme="majorBidi" w:hAnsiTheme="majorBidi" w:cstheme="majorBidi"/>
          <w:bCs/>
          <w:sz w:val="24"/>
          <w:szCs w:val="24"/>
          <w:lang w:val="en-GB"/>
        </w:rPr>
        <w:t>compounds</w:t>
      </w:r>
      <w:r w:rsidRPr="009E4756">
        <w:rPr>
          <w:rFonts w:asciiTheme="majorBidi" w:hAnsiTheme="majorBidi" w:cstheme="majorBidi"/>
          <w:bCs/>
          <w:sz w:val="24"/>
          <w:szCs w:val="24"/>
          <w:lang w:val="en-GB"/>
        </w:rPr>
        <w:t xml:space="preserve"> towards free radicals</w:t>
      </w:r>
    </w:p>
    <w:p w:rsidR="00507861" w:rsidRDefault="003F7A93" w:rsidP="009E4756">
      <w:r>
        <w:object w:dxaOrig="8551" w:dyaOrig="8971">
          <v:shape id="_x0000_i1028" type="#_x0000_t75" style="width:343pt;height:358.35pt" o:ole="">
            <v:imagedata r:id="rId13" o:title="" cropbottom="13188f" cropright="12920f"/>
          </v:shape>
          <o:OLEObject Type="Embed" ProgID="ChemDraw.Document.6.0" ShapeID="_x0000_i1028" DrawAspect="Content" ObjectID="_1698823378" r:id="rId14"/>
        </w:object>
      </w:r>
    </w:p>
    <w:p w:rsidR="00507861" w:rsidRPr="00237078" w:rsidRDefault="00507861" w:rsidP="00507861">
      <w:pPr>
        <w:rPr>
          <w:rFonts w:asciiTheme="majorBidi" w:hAnsiTheme="majorBidi" w:cstheme="majorBidi"/>
          <w:i/>
          <w:sz w:val="20"/>
          <w:szCs w:val="20"/>
        </w:rPr>
      </w:pPr>
      <w:r w:rsidRPr="003F7A93">
        <w:rPr>
          <w:rFonts w:asciiTheme="majorBidi" w:hAnsiTheme="majorBidi" w:cstheme="majorBidi"/>
          <w:b/>
          <w:sz w:val="20"/>
          <w:szCs w:val="20"/>
          <w:highlight w:val="green"/>
          <w:lang w:val="en-GB"/>
        </w:rPr>
        <w:t xml:space="preserve">Scheme S4. </w:t>
      </w:r>
      <w:r w:rsidRPr="003F7A93">
        <w:rPr>
          <w:rFonts w:asciiTheme="majorBidi" w:hAnsiTheme="majorBidi" w:cstheme="majorBidi"/>
          <w:sz w:val="20"/>
          <w:szCs w:val="20"/>
          <w:highlight w:val="green"/>
        </w:rPr>
        <w:t>MTT method used to evaluate cytotoxicity of</w:t>
      </w:r>
      <w:r w:rsidRPr="003F7A93">
        <w:rPr>
          <w:rFonts w:asciiTheme="majorBidi" w:hAnsiTheme="majorBidi" w:cstheme="majorBidi"/>
          <w:sz w:val="20"/>
          <w:szCs w:val="20"/>
          <w:highlight w:val="green"/>
          <w:lang w:val="en-GB"/>
        </w:rPr>
        <w:t xml:space="preserve"> investigated compounds</w:t>
      </w:r>
    </w:p>
    <w:p w:rsidR="00D06145" w:rsidRDefault="00D06145" w:rsidP="00507861"/>
    <w:p w:rsidR="00D06145" w:rsidRDefault="00753443" w:rsidP="00D06145">
      <w:r>
        <w:rPr>
          <w:noProof/>
        </w:rPr>
        <w:lastRenderedPageBreak/>
        <w:drawing>
          <wp:inline distT="0" distB="0" distL="0" distR="0">
            <wp:extent cx="5280660" cy="3325192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44" cy="33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45" w:rsidRPr="00D06145" w:rsidRDefault="00D06145" w:rsidP="00E77643">
      <w:pPr>
        <w:tabs>
          <w:tab w:val="left" w:pos="4803"/>
        </w:tabs>
        <w:rPr>
          <w:sz w:val="24"/>
          <w:szCs w:val="24"/>
          <w:rtl/>
          <w:lang w:bidi="ar-EG"/>
        </w:rPr>
      </w:pPr>
      <w:r w:rsidRPr="00D06145">
        <w:rPr>
          <w:rFonts w:ascii="Times New Roman" w:hAnsi="Times New Roman" w:cs="Times New Roman"/>
          <w:b/>
          <w:bCs/>
          <w:sz w:val="24"/>
          <w:szCs w:val="24"/>
        </w:rPr>
        <w:t>Fig. S1.</w:t>
      </w:r>
      <w:r w:rsidRPr="00D06145">
        <w:rPr>
          <w:rFonts w:ascii="Times New Roman" w:hAnsi="Times New Roman" w:cs="Times New Roman"/>
          <w:sz w:val="24"/>
          <w:szCs w:val="24"/>
        </w:rPr>
        <w:t xml:space="preserve"> 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</w:rPr>
        <w:t>Infrared spectra of</w:t>
      </w:r>
      <w:r w:rsidRPr="00E77643">
        <w:rPr>
          <w:rFonts w:asciiTheme="majorBidi" w:hAnsiTheme="majorBidi" w:cstheme="majorBidi"/>
          <w:sz w:val="24"/>
          <w:szCs w:val="24"/>
          <w:highlight w:val="green"/>
        </w:rPr>
        <w:t xml:space="preserve"> H</w:t>
      </w:r>
      <w:r w:rsidRPr="00E77643">
        <w:rPr>
          <w:rFonts w:asciiTheme="majorBidi" w:hAnsiTheme="majorBidi" w:cstheme="majorBidi"/>
          <w:sz w:val="24"/>
          <w:szCs w:val="24"/>
          <w:highlight w:val="green"/>
          <w:vertAlign w:val="subscript"/>
        </w:rPr>
        <w:t>3</w:t>
      </w:r>
      <w:r w:rsidR="00C107C0" w:rsidRPr="00E77643">
        <w:rPr>
          <w:rFonts w:asciiTheme="majorBidi" w:hAnsiTheme="majorBidi" w:cstheme="majorBidi"/>
          <w:sz w:val="24"/>
          <w:szCs w:val="24"/>
          <w:highlight w:val="green"/>
        </w:rPr>
        <w:t>L</w:t>
      </w:r>
      <w:r w:rsidRPr="00E77643">
        <w:rPr>
          <w:rFonts w:asciiTheme="majorBidi" w:hAnsiTheme="majorBidi" w:cstheme="majorBidi"/>
          <w:sz w:val="24"/>
          <w:szCs w:val="24"/>
          <w:highlight w:val="green"/>
        </w:rPr>
        <w:t>, [Hg(H</w:t>
      </w:r>
      <w:r w:rsidRPr="00E77643">
        <w:rPr>
          <w:rFonts w:asciiTheme="majorBidi" w:hAnsiTheme="majorBidi" w:cstheme="majorBidi"/>
          <w:sz w:val="24"/>
          <w:szCs w:val="24"/>
          <w:highlight w:val="green"/>
          <w:vertAlign w:val="subscript"/>
        </w:rPr>
        <w:t>2</w:t>
      </w:r>
      <w:r w:rsidR="00C107C0" w:rsidRPr="00E77643">
        <w:rPr>
          <w:rFonts w:asciiTheme="majorBidi" w:hAnsiTheme="majorBidi" w:cstheme="majorBidi"/>
          <w:sz w:val="24"/>
          <w:szCs w:val="24"/>
          <w:highlight w:val="green"/>
        </w:rPr>
        <w:t>L</w:t>
      </w:r>
      <w:r w:rsidRPr="00E77643">
        <w:rPr>
          <w:rFonts w:asciiTheme="majorBidi" w:hAnsiTheme="majorBidi" w:cstheme="majorBidi"/>
          <w:sz w:val="24"/>
          <w:szCs w:val="24"/>
          <w:highlight w:val="green"/>
        </w:rPr>
        <w:t>)(H</w:t>
      </w:r>
      <w:r w:rsidRPr="00E77643">
        <w:rPr>
          <w:rFonts w:asciiTheme="majorBidi" w:hAnsiTheme="majorBidi" w:cstheme="majorBidi"/>
          <w:sz w:val="24"/>
          <w:szCs w:val="24"/>
          <w:highlight w:val="green"/>
          <w:vertAlign w:val="subscript"/>
        </w:rPr>
        <w:t>2</w:t>
      </w:r>
      <w:r w:rsidRPr="00E77643">
        <w:rPr>
          <w:rFonts w:asciiTheme="majorBidi" w:hAnsiTheme="majorBidi" w:cstheme="majorBidi"/>
          <w:sz w:val="24"/>
          <w:szCs w:val="24"/>
          <w:highlight w:val="green"/>
        </w:rPr>
        <w:t xml:space="preserve">O)Cl] 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</w:rPr>
        <w:t>(A),</w:t>
      </w:r>
      <w:r w:rsidRPr="00E77643">
        <w:rPr>
          <w:rFonts w:asciiTheme="majorBidi" w:hAnsiTheme="majorBidi" w:cstheme="majorBidi"/>
          <w:sz w:val="24"/>
          <w:szCs w:val="24"/>
          <w:highlight w:val="green"/>
        </w:rPr>
        <w:t xml:space="preserve"> [UO</w:t>
      </w:r>
      <w:r w:rsidRPr="00E77643">
        <w:rPr>
          <w:rFonts w:asciiTheme="majorBidi" w:hAnsiTheme="majorBidi" w:cstheme="majorBidi"/>
          <w:sz w:val="24"/>
          <w:szCs w:val="24"/>
          <w:highlight w:val="green"/>
          <w:vertAlign w:val="subscript"/>
        </w:rPr>
        <w:t>2</w:t>
      </w:r>
      <w:r w:rsidRPr="00E77643">
        <w:rPr>
          <w:rFonts w:asciiTheme="majorBidi" w:hAnsiTheme="majorBidi" w:cstheme="majorBidi"/>
          <w:sz w:val="24"/>
          <w:szCs w:val="24"/>
          <w:highlight w:val="green"/>
        </w:rPr>
        <w:t>(H</w:t>
      </w:r>
      <w:r w:rsidRPr="00E77643">
        <w:rPr>
          <w:rFonts w:asciiTheme="majorBidi" w:hAnsiTheme="majorBidi" w:cstheme="majorBidi"/>
          <w:sz w:val="24"/>
          <w:szCs w:val="24"/>
          <w:highlight w:val="green"/>
          <w:vertAlign w:val="subscript"/>
        </w:rPr>
        <w:t>2</w:t>
      </w:r>
      <w:r w:rsidR="00C107C0" w:rsidRPr="00E77643">
        <w:rPr>
          <w:rFonts w:asciiTheme="majorBidi" w:hAnsiTheme="majorBidi" w:cstheme="majorBidi"/>
          <w:sz w:val="24"/>
          <w:szCs w:val="24"/>
          <w:highlight w:val="green"/>
        </w:rPr>
        <w:t>L</w:t>
      </w:r>
      <w:r w:rsidRPr="00E77643">
        <w:rPr>
          <w:rFonts w:asciiTheme="majorBidi" w:hAnsiTheme="majorBidi" w:cstheme="majorBidi"/>
          <w:sz w:val="24"/>
          <w:szCs w:val="24"/>
          <w:highlight w:val="green"/>
        </w:rPr>
        <w:t xml:space="preserve">)(OAc)] 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</w:rPr>
        <w:t xml:space="preserve">(B) and 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</w:rPr>
        <w:t>[Cu(H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  <w:vertAlign w:val="subscript"/>
        </w:rPr>
        <w:t>3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</w:rPr>
        <w:t>L)(OAc)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  <w:vertAlign w:val="subscript"/>
        </w:rPr>
        <w:t>2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</w:rPr>
        <w:t>].H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  <w:vertAlign w:val="subscript"/>
        </w:rPr>
        <w:t>2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</w:rPr>
        <w:t xml:space="preserve">O </w:t>
      </w:r>
      <w:r w:rsidR="00E77643" w:rsidRPr="00E77643">
        <w:rPr>
          <w:rFonts w:asciiTheme="majorBidi" w:hAnsiTheme="majorBidi" w:cstheme="majorBidi"/>
          <w:sz w:val="24"/>
          <w:szCs w:val="24"/>
          <w:highlight w:val="green"/>
        </w:rPr>
        <w:t>(C)</w:t>
      </w:r>
      <w:r w:rsidR="00E77643" w:rsidRPr="00CA1E38">
        <w:rPr>
          <w:rFonts w:asciiTheme="majorBidi" w:hAnsiTheme="majorBidi" w:cstheme="majorBidi"/>
          <w:sz w:val="18"/>
          <w:szCs w:val="18"/>
        </w:rPr>
        <w:t xml:space="preserve">                </w:t>
      </w:r>
    </w:p>
    <w:p w:rsidR="00D209EC" w:rsidRDefault="003E78BF" w:rsidP="009A1CFC">
      <w:pPr>
        <w:pStyle w:val="NoSpacing"/>
        <w:rPr>
          <w:b/>
          <w:bCs/>
          <w:iCs/>
        </w:rPr>
      </w:pPr>
      <w:r>
        <w:rPr>
          <w:b/>
          <w:bCs/>
          <w:iCs/>
          <w:noProof/>
          <w:lang w:val="en-US"/>
        </w:rPr>
        <w:drawing>
          <wp:inline distT="0" distB="0" distL="0" distR="0">
            <wp:extent cx="5280660" cy="41605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C3" w:rsidRDefault="008C33C3" w:rsidP="00B86310">
      <w:pPr>
        <w:spacing w:line="360" w:lineRule="auto"/>
        <w:rPr>
          <w:rFonts w:asciiTheme="majorBidi" w:hAnsiTheme="majorBidi" w:cstheme="majorBidi"/>
          <w:b/>
          <w:bCs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Cs/>
          <w:sz w:val="24"/>
          <w:szCs w:val="24"/>
        </w:rPr>
        <w:t>(A)</w:t>
      </w:r>
    </w:p>
    <w:p w:rsidR="008C33C3" w:rsidRDefault="009A1CFC" w:rsidP="009A1CFC">
      <w:pPr>
        <w:pStyle w:val="NoSpacing"/>
        <w:rPr>
          <w:b/>
          <w:bCs/>
          <w:iCs/>
        </w:rPr>
      </w:pPr>
      <w:r>
        <w:rPr>
          <w:b/>
          <w:bCs/>
          <w:iCs/>
          <w:noProof/>
          <w:lang w:val="en-US"/>
        </w:rPr>
        <w:lastRenderedPageBreak/>
        <w:drawing>
          <wp:inline distT="0" distB="0" distL="0" distR="0">
            <wp:extent cx="4739640" cy="37490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D7" w:rsidRPr="009A1CFC" w:rsidRDefault="00164DD7" w:rsidP="009A1CFC">
      <w:pPr>
        <w:pStyle w:val="NoSpacing"/>
        <w:rPr>
          <w:rFonts w:asciiTheme="majorBidi" w:hAnsiTheme="majorBidi" w:cstheme="majorBidi"/>
          <w:b/>
          <w:bCs/>
        </w:rPr>
      </w:pPr>
      <w:r w:rsidRPr="009A1CFC">
        <w:rPr>
          <w:rFonts w:asciiTheme="majorBidi" w:hAnsiTheme="majorBidi" w:cstheme="majorBidi"/>
          <w:b/>
          <w:bCs/>
        </w:rPr>
        <w:t>(B)</w:t>
      </w:r>
    </w:p>
    <w:p w:rsidR="00B86310" w:rsidRDefault="00B86310" w:rsidP="00B86310">
      <w:pPr>
        <w:spacing w:line="360" w:lineRule="auto"/>
        <w:rPr>
          <w:rFonts w:asciiTheme="majorBidi" w:hAnsiTheme="majorBidi" w:cstheme="majorBidi"/>
          <w:bCs/>
          <w:iCs/>
          <w:sz w:val="24"/>
          <w:szCs w:val="24"/>
        </w:rPr>
      </w:pPr>
      <w:r w:rsidRPr="00FA03CF">
        <w:rPr>
          <w:rFonts w:asciiTheme="majorBidi" w:hAnsiTheme="majorBidi" w:cstheme="majorBidi"/>
          <w:b/>
          <w:bCs/>
          <w:iCs/>
          <w:sz w:val="24"/>
          <w:szCs w:val="24"/>
          <w:highlight w:val="green"/>
        </w:rPr>
        <w:t>Fig. S2.</w:t>
      </w:r>
      <w:r w:rsidRPr="00FA03CF">
        <w:rPr>
          <w:rFonts w:asciiTheme="majorBidi" w:hAnsiTheme="majorBidi" w:cstheme="majorBidi"/>
          <w:bCs/>
          <w:iCs/>
          <w:sz w:val="24"/>
          <w:szCs w:val="24"/>
          <w:highlight w:val="green"/>
        </w:rPr>
        <w:t> </w:t>
      </w:r>
      <w:r w:rsidRPr="00FA03CF">
        <w:rPr>
          <w:rFonts w:asciiTheme="majorBidi" w:hAnsiTheme="majorBidi" w:cstheme="majorBidi"/>
          <w:bCs/>
          <w:iCs/>
          <w:sz w:val="24"/>
          <w:szCs w:val="24"/>
          <w:highlight w:val="green"/>
          <w:vertAlign w:val="superscript"/>
        </w:rPr>
        <w:t>1</w:t>
      </w:r>
      <w:r w:rsidR="00D209EC" w:rsidRPr="00FA03CF">
        <w:rPr>
          <w:rFonts w:asciiTheme="majorBidi" w:hAnsiTheme="majorBidi" w:cstheme="majorBidi"/>
          <w:bCs/>
          <w:iCs/>
          <w:sz w:val="24"/>
          <w:szCs w:val="24"/>
          <w:highlight w:val="green"/>
        </w:rPr>
        <w:t>H NMR spectra</w:t>
      </w:r>
      <w:r w:rsidRPr="00FA03CF">
        <w:rPr>
          <w:rFonts w:asciiTheme="majorBidi" w:hAnsiTheme="majorBidi" w:cstheme="majorBidi"/>
          <w:bCs/>
          <w:iCs/>
          <w:sz w:val="24"/>
          <w:szCs w:val="24"/>
          <w:highlight w:val="green"/>
        </w:rPr>
        <w:t xml:space="preserve"> H</w:t>
      </w:r>
      <w:r w:rsidRPr="00FA03CF">
        <w:rPr>
          <w:rFonts w:asciiTheme="majorBidi" w:hAnsiTheme="majorBidi" w:cstheme="majorBidi"/>
          <w:bCs/>
          <w:iCs/>
          <w:sz w:val="24"/>
          <w:szCs w:val="24"/>
          <w:highlight w:val="green"/>
          <w:vertAlign w:val="subscript"/>
        </w:rPr>
        <w:t>3</w:t>
      </w:r>
      <w:r w:rsidRPr="00FA03CF">
        <w:rPr>
          <w:rFonts w:asciiTheme="majorBidi" w:hAnsiTheme="majorBidi" w:cstheme="majorBidi"/>
          <w:bCs/>
          <w:iCs/>
          <w:sz w:val="24"/>
          <w:szCs w:val="24"/>
          <w:highlight w:val="green"/>
        </w:rPr>
        <w:t xml:space="preserve">L ligand </w:t>
      </w:r>
      <w:r w:rsidR="00164DD7" w:rsidRPr="00FA03CF">
        <w:rPr>
          <w:rFonts w:asciiTheme="majorBidi" w:hAnsiTheme="majorBidi" w:cstheme="majorBidi"/>
          <w:bCs/>
          <w:iCs/>
          <w:sz w:val="24"/>
          <w:szCs w:val="24"/>
          <w:highlight w:val="green"/>
        </w:rPr>
        <w:t xml:space="preserve">(A) </w:t>
      </w:r>
      <w:r w:rsidR="00D209EC" w:rsidRPr="00FA03CF">
        <w:rPr>
          <w:rFonts w:asciiTheme="majorBidi" w:hAnsiTheme="majorBidi" w:cstheme="majorBidi"/>
          <w:bCs/>
          <w:iCs/>
          <w:sz w:val="24"/>
          <w:szCs w:val="24"/>
          <w:highlight w:val="green"/>
        </w:rPr>
        <w:t xml:space="preserve">and its Hg(II) complex </w:t>
      </w:r>
      <w:r w:rsidR="00164DD7" w:rsidRPr="00FA03CF">
        <w:rPr>
          <w:rFonts w:asciiTheme="majorBidi" w:hAnsiTheme="majorBidi" w:cstheme="majorBidi"/>
          <w:bCs/>
          <w:iCs/>
          <w:sz w:val="24"/>
          <w:szCs w:val="24"/>
          <w:highlight w:val="green"/>
        </w:rPr>
        <w:t xml:space="preserve">(B) </w:t>
      </w:r>
      <w:r w:rsidRPr="00FA03CF">
        <w:rPr>
          <w:rFonts w:asciiTheme="majorBidi" w:hAnsiTheme="majorBidi" w:cstheme="majorBidi"/>
          <w:bCs/>
          <w:iCs/>
          <w:sz w:val="24"/>
          <w:szCs w:val="24"/>
          <w:highlight w:val="green"/>
        </w:rPr>
        <w:t>in d</w:t>
      </w:r>
      <w:r w:rsidRPr="00FA03CF">
        <w:rPr>
          <w:rFonts w:asciiTheme="majorBidi" w:hAnsiTheme="majorBidi" w:cstheme="majorBidi"/>
          <w:bCs/>
          <w:iCs/>
          <w:sz w:val="24"/>
          <w:szCs w:val="24"/>
          <w:highlight w:val="green"/>
          <w:vertAlign w:val="subscript"/>
        </w:rPr>
        <w:t>6</w:t>
      </w:r>
      <w:r w:rsidRPr="00FA03CF">
        <w:rPr>
          <w:rFonts w:asciiTheme="majorBidi" w:hAnsiTheme="majorBidi" w:cstheme="majorBidi"/>
          <w:bCs/>
          <w:iCs/>
          <w:sz w:val="24"/>
          <w:szCs w:val="24"/>
          <w:highlight w:val="green"/>
        </w:rPr>
        <w:t>-DMSO</w:t>
      </w:r>
    </w:p>
    <w:p w:rsidR="00B86310" w:rsidRDefault="00B86310" w:rsidP="00B86310">
      <w:pPr>
        <w:pStyle w:val="Heading2"/>
        <w:spacing w:line="240" w:lineRule="auto"/>
        <w:rPr>
          <w:lang w:bidi="ar-EG"/>
        </w:rPr>
      </w:pPr>
    </w:p>
    <w:p w:rsidR="00D06145" w:rsidRDefault="00D06145" w:rsidP="009D471A">
      <w:pPr>
        <w:pStyle w:val="Heading2"/>
        <w:rPr>
          <w:sz w:val="24"/>
          <w:szCs w:val="24"/>
          <w:lang w:bidi="ar-EG"/>
        </w:rPr>
      </w:pPr>
      <w:r>
        <w:rPr>
          <w:rFonts w:hint="cs"/>
          <w:noProof/>
        </w:rPr>
        <w:drawing>
          <wp:inline distT="0" distB="0" distL="0" distR="0" wp14:anchorId="3B1E4ECB" wp14:editId="14C18243">
            <wp:extent cx="4666615" cy="2553419"/>
            <wp:effectExtent l="76200" t="76200" r="133985" b="13271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91" cy="2561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145" w:rsidRPr="00D06145" w:rsidRDefault="009B187F" w:rsidP="00D06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S3</w:t>
      </w:r>
      <w:r w:rsidR="00D06145" w:rsidRPr="00D061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06145" w:rsidRPr="00D06145">
        <w:rPr>
          <w:rFonts w:ascii="Times New Roman" w:hAnsi="Times New Roman" w:cs="Times New Roman"/>
          <w:sz w:val="24"/>
          <w:szCs w:val="24"/>
        </w:rPr>
        <w:t xml:space="preserve"> Mass spectrum of the ligand</w:t>
      </w:r>
      <w:r w:rsidR="00C107C0">
        <w:rPr>
          <w:rFonts w:ascii="Times New Roman" w:hAnsi="Times New Roman" w:cs="Times New Roman"/>
          <w:sz w:val="24"/>
          <w:szCs w:val="24"/>
        </w:rPr>
        <w:t xml:space="preserve"> (H</w:t>
      </w:r>
      <w:r w:rsidR="00C107C0" w:rsidRPr="00C107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107C0">
        <w:rPr>
          <w:rFonts w:ascii="Times New Roman" w:hAnsi="Times New Roman" w:cs="Times New Roman"/>
          <w:sz w:val="24"/>
          <w:szCs w:val="24"/>
        </w:rPr>
        <w:t>L)</w:t>
      </w:r>
    </w:p>
    <w:p w:rsidR="00D06145" w:rsidRDefault="00D06145" w:rsidP="009D471A">
      <w:pPr>
        <w:pStyle w:val="Heading2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2"/>
        <w:gridCol w:w="4994"/>
      </w:tblGrid>
      <w:tr w:rsidR="00D06145" w:rsidTr="00D06145">
        <w:tc>
          <w:tcPr>
            <w:tcW w:w="5076" w:type="dxa"/>
          </w:tcPr>
          <w:p w:rsidR="00D06145" w:rsidRDefault="009D471A" w:rsidP="00D06145">
            <w:pPr>
              <w:ind w:left="-90" w:right="-90"/>
              <w:rPr>
                <w:sz w:val="24"/>
                <w:szCs w:val="24"/>
                <w:lang w:bidi="ar-EG"/>
              </w:rPr>
            </w:pPr>
            <w:r>
              <w:object w:dxaOrig="6735" w:dyaOrig="4762">
                <v:shape id="_x0000_i1029" type="#_x0000_t75" style="width:242.65pt;height:170.35pt" o:ole="" o:bordertopcolor="this" o:borderleftcolor="this" o:borderbottomcolor="this" o:borderrightcolor="this">
                  <v:imagedata r:id="rId19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  <o:OLEObject Type="Embed" ProgID="Origin50.Graph" ShapeID="_x0000_i1029" DrawAspect="Content" ObjectID="_1698823379" r:id="rId20"/>
              </w:object>
            </w:r>
          </w:p>
          <w:p w:rsidR="00D06145" w:rsidRDefault="00D06145" w:rsidP="00D06145">
            <w:pPr>
              <w:ind w:left="-90" w:right="-90"/>
              <w:rPr>
                <w:sz w:val="24"/>
                <w:szCs w:val="24"/>
                <w:lang w:bidi="ar-EG"/>
              </w:rPr>
            </w:pPr>
            <w:r>
              <w:rPr>
                <w:sz w:val="24"/>
                <w:szCs w:val="24"/>
                <w:lang w:bidi="ar-EG"/>
              </w:rPr>
              <w:t>(A)</w:t>
            </w:r>
          </w:p>
        </w:tc>
        <w:tc>
          <w:tcPr>
            <w:tcW w:w="5076" w:type="dxa"/>
          </w:tcPr>
          <w:p w:rsidR="00D06145" w:rsidRDefault="009D471A" w:rsidP="00D06145">
            <w:pPr>
              <w:ind w:left="-90" w:right="-90"/>
              <w:jc w:val="right"/>
              <w:rPr>
                <w:sz w:val="24"/>
                <w:szCs w:val="24"/>
                <w:lang w:bidi="ar-EG"/>
              </w:rPr>
            </w:pPr>
            <w:r>
              <w:object w:dxaOrig="6735" w:dyaOrig="4762">
                <v:shape id="_x0000_i1030" type="#_x0000_t75" style="width:245.35pt;height:170.35pt" o:ole="" o:bordertopcolor="this" o:borderleftcolor="this" o:borderbottomcolor="this" o:borderrightcolor="this">
                  <v:imagedata r:id="rId21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  <o:OLEObject Type="Embed" ProgID="Origin50.Graph" ShapeID="_x0000_i1030" DrawAspect="Content" ObjectID="_1698823380" r:id="rId22"/>
              </w:object>
            </w:r>
            <w:r w:rsidR="00D06145">
              <w:rPr>
                <w:sz w:val="24"/>
                <w:szCs w:val="24"/>
                <w:lang w:bidi="ar-EG"/>
              </w:rPr>
              <w:t>(B)</w:t>
            </w:r>
          </w:p>
        </w:tc>
      </w:tr>
      <w:tr w:rsidR="00D06145" w:rsidRPr="00D06145" w:rsidTr="00D06145">
        <w:tc>
          <w:tcPr>
            <w:tcW w:w="10152" w:type="dxa"/>
            <w:gridSpan w:val="2"/>
          </w:tcPr>
          <w:p w:rsidR="00D06145" w:rsidRPr="00D06145" w:rsidRDefault="009B187F" w:rsidP="00D06145">
            <w:pPr>
              <w:spacing w:line="360" w:lineRule="auto"/>
              <w:ind w:left="-90" w:right="-144"/>
              <w:rPr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</w:rPr>
              <w:t>Fig. S4</w:t>
            </w:r>
            <w:r w:rsidR="00D06145" w:rsidRPr="00D06145">
              <w:rPr>
                <w:rFonts w:asciiTheme="majorBidi" w:hAnsiTheme="majorBidi" w:cstheme="majorBidi"/>
                <w:b/>
                <w:bCs/>
                <w:noProof/>
              </w:rPr>
              <w:t>.</w:t>
            </w:r>
            <w:r w:rsidR="00D06145" w:rsidRPr="00D06145">
              <w:rPr>
                <w:rFonts w:asciiTheme="majorBidi" w:hAnsiTheme="majorBidi" w:cstheme="majorBidi"/>
                <w:noProof/>
              </w:rPr>
              <w:t xml:space="preserve"> Electronic Spectra of (A)</w:t>
            </w:r>
            <w:r w:rsidR="00D06145" w:rsidRPr="00D06145">
              <w:rPr>
                <w:rFonts w:asciiTheme="majorBidi" w:hAnsiTheme="majorBidi" w:cstheme="majorBidi"/>
              </w:rPr>
              <w:t xml:space="preserve"> [Cu(H</w:t>
            </w:r>
            <w:r w:rsidR="00C107C0">
              <w:rPr>
                <w:rFonts w:asciiTheme="majorBidi" w:hAnsiTheme="majorBidi" w:cstheme="majorBidi"/>
                <w:vertAlign w:val="subscript"/>
              </w:rPr>
              <w:t>3</w:t>
            </w:r>
            <w:r w:rsidR="00C107C0">
              <w:rPr>
                <w:rFonts w:asciiTheme="majorBidi" w:hAnsiTheme="majorBidi" w:cstheme="majorBidi"/>
              </w:rPr>
              <w:t>L</w:t>
            </w:r>
            <w:r w:rsidR="00D06145" w:rsidRPr="00D06145">
              <w:rPr>
                <w:rFonts w:asciiTheme="majorBidi" w:hAnsiTheme="majorBidi" w:cstheme="majorBidi"/>
              </w:rPr>
              <w:t>)(OAc)</w:t>
            </w:r>
            <w:r w:rsidR="00D06145" w:rsidRPr="00D06145">
              <w:rPr>
                <w:rFonts w:asciiTheme="majorBidi" w:hAnsiTheme="majorBidi" w:cstheme="majorBidi"/>
                <w:vertAlign w:val="subscript"/>
              </w:rPr>
              <w:t>2</w:t>
            </w:r>
            <w:r w:rsidR="00D06145" w:rsidRPr="00D06145">
              <w:rPr>
                <w:rFonts w:asciiTheme="majorBidi" w:hAnsiTheme="majorBidi" w:cstheme="majorBidi"/>
              </w:rPr>
              <w:t>].H</w:t>
            </w:r>
            <w:r w:rsidR="00D06145" w:rsidRPr="00D06145">
              <w:rPr>
                <w:rFonts w:asciiTheme="majorBidi" w:hAnsiTheme="majorBidi" w:cstheme="majorBidi"/>
                <w:vertAlign w:val="subscript"/>
              </w:rPr>
              <w:t>2</w:t>
            </w:r>
            <w:r w:rsidR="00D06145" w:rsidRPr="00D06145">
              <w:rPr>
                <w:rFonts w:asciiTheme="majorBidi" w:hAnsiTheme="majorBidi" w:cstheme="majorBidi"/>
              </w:rPr>
              <w:t xml:space="preserve">O and </w:t>
            </w:r>
            <w:r w:rsidR="00D06145" w:rsidRPr="00D06145">
              <w:rPr>
                <w:rFonts w:asciiTheme="majorBidi" w:hAnsiTheme="majorBidi" w:cstheme="majorBidi"/>
                <w:color w:val="000000" w:themeColor="text1"/>
                <w:lang w:bidi="ar-EG"/>
              </w:rPr>
              <w:t>(B)</w:t>
            </w:r>
            <w:r w:rsidR="00D06145" w:rsidRPr="00D06145">
              <w:rPr>
                <w:rFonts w:asciiTheme="majorBidi" w:hAnsiTheme="majorBidi" w:cstheme="majorBidi"/>
              </w:rPr>
              <w:t xml:space="preserve"> [UO</w:t>
            </w:r>
            <w:r w:rsidR="00D06145" w:rsidRPr="00D06145">
              <w:rPr>
                <w:rFonts w:asciiTheme="majorBidi" w:hAnsiTheme="majorBidi" w:cstheme="majorBidi"/>
                <w:vertAlign w:val="subscript"/>
              </w:rPr>
              <w:t>2</w:t>
            </w:r>
            <w:r w:rsidR="00D06145" w:rsidRPr="00D06145">
              <w:rPr>
                <w:rFonts w:asciiTheme="majorBidi" w:hAnsiTheme="majorBidi" w:cstheme="majorBidi"/>
              </w:rPr>
              <w:t>(H</w:t>
            </w:r>
            <w:r w:rsidR="00D06145" w:rsidRPr="00D06145">
              <w:rPr>
                <w:rFonts w:asciiTheme="majorBidi" w:hAnsiTheme="majorBidi" w:cstheme="majorBidi"/>
                <w:vertAlign w:val="subscript"/>
              </w:rPr>
              <w:t>2</w:t>
            </w:r>
            <w:r w:rsidR="00C107C0">
              <w:rPr>
                <w:rFonts w:asciiTheme="majorBidi" w:hAnsiTheme="majorBidi" w:cstheme="majorBidi"/>
              </w:rPr>
              <w:t>L</w:t>
            </w:r>
            <w:r w:rsidR="00D06145" w:rsidRPr="00D06145">
              <w:rPr>
                <w:rFonts w:asciiTheme="majorBidi" w:hAnsiTheme="majorBidi" w:cstheme="majorBidi"/>
              </w:rPr>
              <w:t>)(OAc)] complexes</w:t>
            </w:r>
            <w:r w:rsidR="00D06145" w:rsidRPr="00D06145">
              <w:rPr>
                <w:rFonts w:asciiTheme="majorBidi" w:hAnsiTheme="majorBidi" w:cstheme="majorBidi"/>
                <w:noProof/>
              </w:rPr>
              <w:t xml:space="preserve"> in nujol</w:t>
            </w:r>
          </w:p>
        </w:tc>
      </w:tr>
    </w:tbl>
    <w:p w:rsidR="00D06145" w:rsidRDefault="00D06145" w:rsidP="009B187F">
      <w:pPr>
        <w:ind w:firstLine="720"/>
        <w:rPr>
          <w:rFonts w:asciiTheme="majorBidi" w:hAnsiTheme="majorBidi" w:cstheme="majorBid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  <w:gridCol w:w="4982"/>
      </w:tblGrid>
      <w:tr w:rsidR="00107AE5" w:rsidTr="00492BDB">
        <w:tc>
          <w:tcPr>
            <w:tcW w:w="5016" w:type="dxa"/>
          </w:tcPr>
          <w:p w:rsidR="00107AE5" w:rsidRDefault="00492BDB" w:rsidP="00107AE5">
            <w:pPr>
              <w:ind w:left="-90" w:right="-90"/>
              <w:rPr>
                <w:sz w:val="24"/>
                <w:szCs w:val="24"/>
                <w:lang w:bidi="ar-EG"/>
              </w:rPr>
            </w:pPr>
            <w:r>
              <w:rPr>
                <w:sz w:val="24"/>
                <w:szCs w:val="24"/>
                <w:lang w:bidi="ar-EG"/>
              </w:rPr>
              <w:t xml:space="preserve"> </w:t>
            </w:r>
            <w:r w:rsidR="00107AE5">
              <w:rPr>
                <w:sz w:val="24"/>
                <w:szCs w:val="24"/>
                <w:lang w:bidi="ar-EG"/>
              </w:rPr>
              <w:t>(A)</w:t>
            </w:r>
            <w:r w:rsidR="00107AE5" w:rsidRPr="00BA5848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584414C9" wp14:editId="46DE4DB8">
                  <wp:extent cx="2971800" cy="2124075"/>
                  <wp:effectExtent l="76200" t="76200" r="133350" b="142875"/>
                  <wp:docPr id="1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70" cy="2143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107AE5" w:rsidRDefault="00107AE5" w:rsidP="00107AE5">
            <w:pPr>
              <w:ind w:left="-90" w:right="-90"/>
              <w:rPr>
                <w:sz w:val="24"/>
                <w:szCs w:val="24"/>
                <w:lang w:bidi="ar-EG"/>
              </w:rPr>
            </w:pPr>
            <w:r w:rsidRPr="00BA5848">
              <w:rPr>
                <w:rFonts w:asciiTheme="majorBidi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07D26A8D" wp14:editId="2E4E4BE9">
                  <wp:simplePos x="0" y="0"/>
                  <wp:positionH relativeFrom="column">
                    <wp:posOffset>135775</wp:posOffset>
                  </wp:positionH>
                  <wp:positionV relativeFrom="paragraph">
                    <wp:posOffset>265430</wp:posOffset>
                  </wp:positionV>
                  <wp:extent cx="2937163" cy="2118360"/>
                  <wp:effectExtent l="76200" t="76200" r="130175" b="129540"/>
                  <wp:wrapSquare wrapText="bothSides"/>
                  <wp:docPr id="7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163" cy="21183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sz w:val="24"/>
                <w:szCs w:val="24"/>
                <w:lang w:bidi="ar-EG"/>
              </w:rPr>
              <w:t>(B)</w:t>
            </w:r>
          </w:p>
        </w:tc>
      </w:tr>
      <w:tr w:rsidR="00107AE5" w:rsidTr="00492BDB">
        <w:tc>
          <w:tcPr>
            <w:tcW w:w="5016" w:type="dxa"/>
          </w:tcPr>
          <w:p w:rsidR="00107AE5" w:rsidRDefault="00107AE5" w:rsidP="00107AE5">
            <w:pPr>
              <w:ind w:left="-90" w:right="-90"/>
              <w:rPr>
                <w:sz w:val="24"/>
                <w:szCs w:val="24"/>
                <w:lang w:bidi="ar-EG"/>
              </w:rPr>
            </w:pPr>
            <w:r>
              <w:rPr>
                <w:sz w:val="24"/>
                <w:szCs w:val="24"/>
                <w:lang w:bidi="ar-EG"/>
              </w:rPr>
              <w:t>(C)</w:t>
            </w:r>
          </w:p>
          <w:p w:rsidR="00107AE5" w:rsidRDefault="00107AE5" w:rsidP="00107AE5">
            <w:pPr>
              <w:ind w:left="-90" w:right="-90"/>
              <w:rPr>
                <w:sz w:val="24"/>
                <w:szCs w:val="24"/>
                <w:lang w:bidi="ar-EG"/>
              </w:rPr>
            </w:pPr>
            <w:r w:rsidRPr="00BA5848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4B40B95B" wp14:editId="0D13AC0F">
                  <wp:extent cx="2937164" cy="2108014"/>
                  <wp:effectExtent l="76200" t="76200" r="130175" b="140335"/>
                  <wp:docPr id="3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921" cy="21236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107AE5" w:rsidRDefault="00107AE5" w:rsidP="00107AE5">
            <w:pPr>
              <w:ind w:left="-90" w:right="-90"/>
              <w:rPr>
                <w:sz w:val="24"/>
                <w:szCs w:val="24"/>
                <w:lang w:bidi="ar-EG"/>
              </w:rPr>
            </w:pPr>
          </w:p>
        </w:tc>
      </w:tr>
      <w:tr w:rsidR="00107AE5" w:rsidTr="00D10642">
        <w:tc>
          <w:tcPr>
            <w:tcW w:w="10152" w:type="dxa"/>
            <w:gridSpan w:val="2"/>
          </w:tcPr>
          <w:p w:rsidR="00107AE5" w:rsidRDefault="00492BDB" w:rsidP="00107AE5">
            <w:pPr>
              <w:rPr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Fig. S5</w:t>
            </w:r>
            <w:r w:rsidR="00107AE5" w:rsidRPr="00BA5848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. 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SEM photographs of (A) 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</w:rPr>
              <w:t>[UO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</w:rPr>
              <w:t>(H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="00107AE5">
              <w:rPr>
                <w:rFonts w:asciiTheme="majorBidi" w:hAnsiTheme="majorBidi" w:cstheme="majorBidi"/>
                <w:sz w:val="20"/>
                <w:szCs w:val="20"/>
              </w:rPr>
              <w:t>L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</w:rPr>
              <w:t xml:space="preserve">)(OAc)], 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(B)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</w:rPr>
              <w:t xml:space="preserve"> [Hg(H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="00107AE5">
              <w:rPr>
                <w:rFonts w:asciiTheme="majorBidi" w:hAnsiTheme="majorBidi" w:cstheme="majorBidi"/>
                <w:sz w:val="20"/>
                <w:szCs w:val="20"/>
              </w:rPr>
              <w:t>L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</w:rPr>
              <w:t>)(H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</w:rPr>
              <w:t xml:space="preserve">O)Cl], 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(C)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</w:rPr>
              <w:t xml:space="preserve"> [Cu(H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  <w:r w:rsidR="00107AE5">
              <w:rPr>
                <w:rFonts w:asciiTheme="majorBidi" w:hAnsiTheme="majorBidi" w:cstheme="majorBidi"/>
                <w:sz w:val="20"/>
                <w:szCs w:val="20"/>
              </w:rPr>
              <w:t>L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</w:rPr>
              <w:t>)(OAc)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</w:rPr>
              <w:t>].H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="00107AE5" w:rsidRPr="00BA5848">
              <w:rPr>
                <w:rFonts w:asciiTheme="majorBidi" w:hAnsiTheme="majorBidi" w:cstheme="majorBidi"/>
                <w:sz w:val="20"/>
                <w:szCs w:val="20"/>
              </w:rPr>
              <w:t>O complexes</w:t>
            </w:r>
          </w:p>
        </w:tc>
      </w:tr>
    </w:tbl>
    <w:p w:rsidR="00492BDB" w:rsidRDefault="00492BDB" w:rsidP="00492BDB">
      <w:pPr>
        <w:pStyle w:val="Heading2"/>
        <w:rPr>
          <w:sz w:val="24"/>
          <w:szCs w:val="24"/>
          <w:lang w:bidi="ar-EG"/>
        </w:rPr>
      </w:pPr>
      <w:r w:rsidRPr="002A6501">
        <w:rPr>
          <w:noProof/>
          <w:rtl/>
        </w:rPr>
        <w:lastRenderedPageBreak/>
        <w:drawing>
          <wp:inline distT="0" distB="0" distL="0" distR="0" wp14:anchorId="36E5B255" wp14:editId="24F73B53">
            <wp:extent cx="4171308" cy="2245360"/>
            <wp:effectExtent l="0" t="0" r="1270" b="2540"/>
            <wp:docPr id="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1308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DB" w:rsidRDefault="00492BDB" w:rsidP="00492BDB">
      <w:pPr>
        <w:spacing w:line="360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Fig.</w:t>
      </w:r>
      <w:r w:rsidRPr="00237078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S</w:t>
      </w:r>
      <w:r w:rsidRPr="00C21EFD">
        <w:rPr>
          <w:rFonts w:asciiTheme="majorBidi" w:hAnsiTheme="majorBidi" w:cstheme="majorBidi"/>
          <w:b/>
          <w:bCs/>
          <w:noProof/>
          <w:sz w:val="20"/>
          <w:szCs w:val="20"/>
        </w:rPr>
        <w:t>6</w:t>
      </w:r>
      <w:r>
        <w:rPr>
          <w:rFonts w:asciiTheme="majorBidi" w:hAnsiTheme="majorBidi" w:cstheme="majorBidi"/>
          <w:noProof/>
          <w:sz w:val="20"/>
          <w:szCs w:val="20"/>
        </w:rPr>
        <w:t>.</w:t>
      </w:r>
      <w:r w:rsidRPr="00237078">
        <w:rPr>
          <w:rFonts w:asciiTheme="majorBidi" w:hAnsiTheme="majorBidi" w:cstheme="majorBidi"/>
          <w:noProof/>
          <w:sz w:val="20"/>
          <w:szCs w:val="20"/>
        </w:rPr>
        <w:t xml:space="preserve"> The TG curve of</w:t>
      </w:r>
      <w:r w:rsidRPr="00237078">
        <w:rPr>
          <w:rFonts w:asciiTheme="majorBidi" w:hAnsiTheme="majorBidi" w:cstheme="majorBidi"/>
          <w:sz w:val="20"/>
          <w:szCs w:val="20"/>
        </w:rPr>
        <w:t xml:space="preserve"> </w:t>
      </w:r>
      <w:r w:rsidRPr="00DB7ECA">
        <w:rPr>
          <w:rFonts w:asciiTheme="majorBidi" w:hAnsiTheme="majorBidi" w:cstheme="majorBidi"/>
        </w:rPr>
        <w:t>[Cu(H</w:t>
      </w:r>
      <w:r>
        <w:rPr>
          <w:rFonts w:asciiTheme="majorBidi" w:hAnsiTheme="majorBidi" w:cstheme="majorBidi"/>
          <w:vertAlign w:val="subscript"/>
        </w:rPr>
        <w:t>3</w:t>
      </w:r>
      <w:r>
        <w:rPr>
          <w:rFonts w:asciiTheme="majorBidi" w:hAnsiTheme="majorBidi" w:cstheme="majorBidi"/>
        </w:rPr>
        <w:t>L</w:t>
      </w:r>
      <w:r w:rsidRPr="00DB7ECA">
        <w:rPr>
          <w:rFonts w:asciiTheme="majorBidi" w:hAnsiTheme="majorBidi" w:cstheme="majorBidi"/>
        </w:rPr>
        <w:t>)(OAc)</w:t>
      </w:r>
      <w:r w:rsidRPr="00DB7ECA">
        <w:rPr>
          <w:rFonts w:asciiTheme="majorBidi" w:hAnsiTheme="majorBidi" w:cstheme="majorBidi"/>
          <w:vertAlign w:val="subscript"/>
        </w:rPr>
        <w:t>2</w:t>
      </w:r>
      <w:r w:rsidRPr="00DB7ECA">
        <w:rPr>
          <w:rFonts w:asciiTheme="majorBidi" w:hAnsiTheme="majorBidi" w:cstheme="majorBidi"/>
        </w:rPr>
        <w:t>].H</w:t>
      </w:r>
      <w:r w:rsidRPr="00DB7ECA">
        <w:rPr>
          <w:rFonts w:asciiTheme="majorBidi" w:hAnsiTheme="majorBidi" w:cstheme="majorBidi"/>
          <w:vertAlign w:val="subscript"/>
        </w:rPr>
        <w:t>2</w:t>
      </w:r>
      <w:r w:rsidRPr="00DB7ECA">
        <w:rPr>
          <w:rFonts w:asciiTheme="majorBidi" w:hAnsiTheme="majorBidi" w:cstheme="majorBidi"/>
        </w:rPr>
        <w:t>O</w:t>
      </w:r>
      <w:r w:rsidRPr="00237078">
        <w:rPr>
          <w:rFonts w:asciiTheme="majorBidi" w:hAnsiTheme="majorBidi" w:cstheme="majorBidi"/>
          <w:sz w:val="20"/>
          <w:szCs w:val="20"/>
        </w:rPr>
        <w:t xml:space="preserve"> complex</w:t>
      </w:r>
    </w:p>
    <w:p w:rsidR="00942675" w:rsidRDefault="00942675" w:rsidP="00942675">
      <w:pPr>
        <w:pStyle w:val="NoSpacing"/>
      </w:pPr>
    </w:p>
    <w:tbl>
      <w:tblPr>
        <w:tblStyle w:val="TableGrid"/>
        <w:tblpPr w:leftFromText="180" w:rightFromText="180" w:vertAnchor="text" w:horzAnchor="margin" w:tblpY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6"/>
      </w:tblGrid>
      <w:tr w:rsidR="00942675" w:rsidTr="00D62095">
        <w:tc>
          <w:tcPr>
            <w:tcW w:w="9926" w:type="dxa"/>
          </w:tcPr>
          <w:p w:rsidR="00942675" w:rsidRDefault="00D62095" w:rsidP="00942675">
            <w:pPr>
              <w:ind w:left="-113"/>
              <w:rPr>
                <w:rFonts w:asciiTheme="majorBidi" w:hAnsiTheme="majorBidi" w:cstheme="majorBidi"/>
                <w:sz w:val="20"/>
                <w:szCs w:val="20"/>
              </w:rPr>
            </w:pPr>
            <w:r>
              <w:object w:dxaOrig="7440" w:dyaOrig="3708">
                <v:shape id="_x0000_i1037" type="#_x0000_t75" style="width:405.35pt;height:209.35pt" o:ole="">
                  <v:imagedata r:id="rId27" o:title=""/>
                </v:shape>
                <o:OLEObject Type="Embed" ProgID="PBrush" ShapeID="_x0000_i1037" DrawAspect="Content" ObjectID="_1698823381" r:id="rId28"/>
              </w:object>
            </w:r>
          </w:p>
          <w:p w:rsidR="00942675" w:rsidRDefault="00D62095" w:rsidP="00942675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(A</w:t>
            </w:r>
            <w:r w:rsidR="00942675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942675" w:rsidTr="00D62095">
        <w:tc>
          <w:tcPr>
            <w:tcW w:w="9926" w:type="dxa"/>
          </w:tcPr>
          <w:p w:rsidR="00942675" w:rsidRDefault="00D62095" w:rsidP="00942675">
            <w:pPr>
              <w:ind w:left="-113"/>
              <w:rPr>
                <w:rFonts w:asciiTheme="majorBidi" w:hAnsiTheme="majorBidi" w:cstheme="majorBidi"/>
                <w:sz w:val="20"/>
                <w:szCs w:val="20"/>
              </w:rPr>
            </w:pPr>
            <w:r>
              <w:object w:dxaOrig="7248" w:dyaOrig="3612">
                <v:shape id="_x0000_i1042" type="#_x0000_t75" style="width:413.35pt;height:199.35pt" o:ole="">
                  <v:imagedata r:id="rId29" o:title=""/>
                </v:shape>
                <o:OLEObject Type="Embed" ProgID="PBrush" ShapeID="_x0000_i1042" DrawAspect="Content" ObjectID="_1698823382" r:id="rId30"/>
              </w:object>
            </w:r>
          </w:p>
          <w:p w:rsidR="00942675" w:rsidRDefault="00D62095" w:rsidP="00942675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(B</w:t>
            </w:r>
            <w:r w:rsidR="00942675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942675" w:rsidTr="00D62095">
        <w:tc>
          <w:tcPr>
            <w:tcW w:w="9926" w:type="dxa"/>
          </w:tcPr>
          <w:p w:rsidR="00942675" w:rsidRPr="00942675" w:rsidRDefault="00942675" w:rsidP="00D62095">
            <w:pPr>
              <w:ind w:left="-113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267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green"/>
              </w:rPr>
              <w:t>Fig. S7.</w:t>
            </w:r>
            <w:r>
              <w:rPr>
                <w:rFonts w:asciiTheme="majorBidi" w:hAnsiTheme="majorBidi" w:cstheme="majorBidi"/>
                <w:sz w:val="24"/>
                <w:szCs w:val="24"/>
                <w:highlight w:val="green"/>
              </w:rPr>
              <w:t xml:space="preserve"> </w:t>
            </w:r>
            <w:r w:rsidR="00D62095">
              <w:rPr>
                <w:rFonts w:asciiTheme="majorBidi" w:hAnsiTheme="majorBidi" w:cstheme="majorBidi"/>
                <w:sz w:val="24"/>
                <w:szCs w:val="24"/>
                <w:highlight w:val="green"/>
              </w:rPr>
              <w:t xml:space="preserve">The mass spectra of </w:t>
            </w:r>
            <w:r w:rsidRPr="00942675">
              <w:rPr>
                <w:rFonts w:asciiTheme="majorBidi" w:hAnsiTheme="majorBidi" w:cstheme="majorBidi"/>
                <w:sz w:val="24"/>
                <w:szCs w:val="24"/>
                <w:highlight w:val="green"/>
              </w:rPr>
              <w:t>UO</w:t>
            </w:r>
            <w:r w:rsidRPr="00505B57">
              <w:rPr>
                <w:rFonts w:asciiTheme="majorBidi" w:hAnsiTheme="majorBidi" w:cstheme="majorBidi"/>
                <w:sz w:val="24"/>
                <w:szCs w:val="24"/>
                <w:highlight w:val="green"/>
                <w:vertAlign w:val="subscript"/>
              </w:rPr>
              <w:t>2</w:t>
            </w:r>
            <w:r w:rsidR="00D62095">
              <w:rPr>
                <w:rFonts w:asciiTheme="majorBidi" w:hAnsiTheme="majorBidi" w:cstheme="majorBidi"/>
                <w:sz w:val="24"/>
                <w:szCs w:val="24"/>
                <w:highlight w:val="green"/>
              </w:rPr>
              <w:t>(II) (A) and Hg(II) (B</w:t>
            </w:r>
            <w:r w:rsidRPr="00942675">
              <w:rPr>
                <w:rFonts w:asciiTheme="majorBidi" w:hAnsiTheme="majorBidi" w:cstheme="majorBidi"/>
                <w:sz w:val="24"/>
                <w:szCs w:val="24"/>
                <w:highlight w:val="green"/>
              </w:rPr>
              <w:t>) complexes</w:t>
            </w:r>
            <w:r w:rsidRPr="0094267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5073"/>
      </w:tblGrid>
      <w:tr w:rsidR="002F1A1A" w:rsidRPr="00933CDA" w:rsidTr="00D62095">
        <w:tc>
          <w:tcPr>
            <w:tcW w:w="4863" w:type="dxa"/>
          </w:tcPr>
          <w:p w:rsidR="002F1A1A" w:rsidRPr="00933CDA" w:rsidRDefault="00933CDA" w:rsidP="00933CDA">
            <w:pPr>
              <w:tabs>
                <w:tab w:val="left" w:pos="9990"/>
              </w:tabs>
              <w:ind w:left="-90" w:right="-86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33CDA">
              <w:rPr>
                <w:rFonts w:asciiTheme="majorBidi" w:hAnsiTheme="majorBidi" w:cstheme="majorBidi"/>
                <w:sz w:val="24"/>
                <w:szCs w:val="24"/>
              </w:rPr>
              <w:object w:dxaOrig="6660" w:dyaOrig="3384">
                <v:shape id="_x0000_i1038" type="#_x0000_t75" style="width:214.65pt;height:152.35pt" o:ole="">
                  <v:imagedata r:id="rId31" o:title=""/>
                </v:shape>
                <o:OLEObject Type="Embed" ProgID="PBrush" ShapeID="_x0000_i1038" DrawAspect="Content" ObjectID="_1698823383" r:id="rId32"/>
              </w:object>
            </w:r>
          </w:p>
        </w:tc>
        <w:tc>
          <w:tcPr>
            <w:tcW w:w="5073" w:type="dxa"/>
          </w:tcPr>
          <w:p w:rsidR="002F1A1A" w:rsidRPr="00933CDA" w:rsidRDefault="00970601" w:rsidP="00933CDA">
            <w:pPr>
              <w:tabs>
                <w:tab w:val="left" w:pos="8121"/>
              </w:tabs>
              <w:ind w:left="-126" w:right="-9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object w:dxaOrig="6720" w:dyaOrig="3696">
                <v:shape id="_x0000_i1039" type="#_x0000_t75" style="width:249pt;height:151.65pt" o:ole="">
                  <v:imagedata r:id="rId33" o:title=""/>
                </v:shape>
                <o:OLEObject Type="Embed" ProgID="PBrush" ShapeID="_x0000_i1039" DrawAspect="Content" ObjectID="_1698823384" r:id="rId34"/>
              </w:object>
            </w:r>
          </w:p>
        </w:tc>
      </w:tr>
      <w:tr w:rsidR="002F1A1A" w:rsidRPr="00933CDA" w:rsidTr="00D62095">
        <w:tc>
          <w:tcPr>
            <w:tcW w:w="4863" w:type="dxa"/>
          </w:tcPr>
          <w:p w:rsidR="002F1A1A" w:rsidRPr="00933CDA" w:rsidRDefault="00933CDA" w:rsidP="00933CDA">
            <w:pPr>
              <w:tabs>
                <w:tab w:val="left" w:pos="9990"/>
              </w:tabs>
              <w:ind w:left="-90" w:right="-86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33CDA">
              <w:rPr>
                <w:rFonts w:asciiTheme="majorBidi" w:hAnsiTheme="majorBidi" w:cstheme="majorBidi"/>
                <w:sz w:val="24"/>
                <w:szCs w:val="24"/>
              </w:rPr>
              <w:object w:dxaOrig="7152" w:dyaOrig="4788">
                <v:shape id="_x0000_i1040" type="#_x0000_t75" style="width:222pt;height:160pt" o:ole="">
                  <v:imagedata r:id="rId35" o:title=""/>
                </v:shape>
                <o:OLEObject Type="Embed" ProgID="PBrush" ShapeID="_x0000_i1040" DrawAspect="Content" ObjectID="_1698823385" r:id="rId36"/>
              </w:object>
            </w:r>
          </w:p>
        </w:tc>
        <w:tc>
          <w:tcPr>
            <w:tcW w:w="5073" w:type="dxa"/>
          </w:tcPr>
          <w:p w:rsidR="002F1A1A" w:rsidRPr="00933CDA" w:rsidRDefault="00933CDA" w:rsidP="00933CDA">
            <w:pPr>
              <w:tabs>
                <w:tab w:val="left" w:pos="8121"/>
              </w:tabs>
              <w:ind w:left="-126" w:right="-9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33CDA">
              <w:rPr>
                <w:rFonts w:asciiTheme="majorBidi" w:hAnsiTheme="majorBidi" w:cstheme="majorBidi"/>
                <w:sz w:val="24"/>
                <w:szCs w:val="24"/>
              </w:rPr>
              <w:object w:dxaOrig="5808" w:dyaOrig="3648">
                <v:shape id="_x0000_i1041" type="#_x0000_t75" style="width:226pt;height:157.65pt" o:ole="">
                  <v:imagedata r:id="rId37" o:title=""/>
                </v:shape>
                <o:OLEObject Type="Embed" ProgID="PBrush" ShapeID="_x0000_i1041" DrawAspect="Content" ObjectID="_1698823386" r:id="rId38"/>
              </w:object>
            </w:r>
          </w:p>
        </w:tc>
      </w:tr>
      <w:tr w:rsidR="002F1A1A" w:rsidRPr="00933CDA" w:rsidTr="00D62095">
        <w:tc>
          <w:tcPr>
            <w:tcW w:w="9936" w:type="dxa"/>
            <w:gridSpan w:val="2"/>
          </w:tcPr>
          <w:p w:rsidR="002F1A1A" w:rsidRPr="00933CDA" w:rsidRDefault="00933CDA" w:rsidP="00933CDA">
            <w:pPr>
              <w:tabs>
                <w:tab w:val="left" w:pos="9990"/>
              </w:tabs>
              <w:ind w:right="-86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33CD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Fig.</w:t>
            </w:r>
            <w:r w:rsidR="0094267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S8</w:t>
            </w:r>
            <w:r w:rsidRPr="00933CD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 w:rsidRPr="00933CD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The optimized structures of the forms of the ligand(kept/enol) and the complexes</w:t>
            </w:r>
          </w:p>
        </w:tc>
      </w:tr>
    </w:tbl>
    <w:p w:rsidR="00552513" w:rsidRDefault="00552513" w:rsidP="00423A40">
      <w:pPr>
        <w:tabs>
          <w:tab w:val="left" w:pos="0"/>
          <w:tab w:val="left" w:pos="8121"/>
        </w:tabs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500"/>
      </w:tblGrid>
      <w:tr w:rsidR="002F1A1A" w:rsidRPr="00933CDA" w:rsidTr="00970601">
        <w:tc>
          <w:tcPr>
            <w:tcW w:w="4608" w:type="dxa"/>
          </w:tcPr>
          <w:p w:rsidR="002F1A1A" w:rsidRPr="00933CDA" w:rsidRDefault="00933CDA" w:rsidP="00933CDA">
            <w:pPr>
              <w:tabs>
                <w:tab w:val="left" w:pos="8121"/>
              </w:tabs>
              <w:ind w:right="-86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33CDA">
              <w:rPr>
                <w:rFonts w:asciiTheme="majorBidi" w:hAnsiTheme="majorBidi" w:cstheme="majorBidi"/>
                <w:sz w:val="24"/>
                <w:szCs w:val="24"/>
              </w:rPr>
              <w:object w:dxaOrig="7584" w:dyaOrig="5220">
                <v:shape id="_x0000_i1031" type="#_x0000_t75" style="width:217.65pt;height:150pt" o:ole="">
                  <v:imagedata r:id="rId39" o:title=""/>
                </v:shape>
                <o:OLEObject Type="Embed" ProgID="PBrush" ShapeID="_x0000_i1031" DrawAspect="Content" ObjectID="_1698823387" r:id="rId40"/>
              </w:object>
            </w:r>
          </w:p>
        </w:tc>
        <w:tc>
          <w:tcPr>
            <w:tcW w:w="4500" w:type="dxa"/>
          </w:tcPr>
          <w:p w:rsidR="002F1A1A" w:rsidRPr="00933CDA" w:rsidRDefault="00970601" w:rsidP="00933CDA">
            <w:pPr>
              <w:tabs>
                <w:tab w:val="left" w:pos="8121"/>
              </w:tabs>
              <w:ind w:left="-126" w:right="-86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object w:dxaOrig="7392" w:dyaOrig="5400">
                <v:shape id="_x0000_i1032" type="#_x0000_t75" style="width:220.35pt;height:151.35pt" o:ole="">
                  <v:imagedata r:id="rId41" o:title=""/>
                </v:shape>
                <o:OLEObject Type="Embed" ProgID="PBrush" ShapeID="_x0000_i1032" DrawAspect="Content" ObjectID="_1698823388" r:id="rId42"/>
              </w:object>
            </w:r>
          </w:p>
        </w:tc>
      </w:tr>
      <w:tr w:rsidR="002F1A1A" w:rsidRPr="00933CDA" w:rsidTr="00970601">
        <w:tc>
          <w:tcPr>
            <w:tcW w:w="4608" w:type="dxa"/>
          </w:tcPr>
          <w:p w:rsidR="002F1A1A" w:rsidRPr="00933CDA" w:rsidRDefault="00933CDA" w:rsidP="00933CDA">
            <w:pPr>
              <w:tabs>
                <w:tab w:val="left" w:pos="8121"/>
              </w:tabs>
              <w:ind w:left="-90" w:right="-86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33CDA">
              <w:rPr>
                <w:rFonts w:asciiTheme="majorBidi" w:hAnsiTheme="majorBidi" w:cstheme="majorBidi"/>
                <w:sz w:val="24"/>
                <w:szCs w:val="24"/>
              </w:rPr>
              <w:object w:dxaOrig="7056" w:dyaOrig="5292">
                <v:shape id="_x0000_i1033" type="#_x0000_t75" style="width:228pt;height:157.35pt" o:ole="">
                  <v:imagedata r:id="rId43" o:title=""/>
                </v:shape>
                <o:OLEObject Type="Embed" ProgID="PBrush" ShapeID="_x0000_i1033" DrawAspect="Content" ObjectID="_1698823389" r:id="rId44"/>
              </w:object>
            </w:r>
          </w:p>
        </w:tc>
        <w:tc>
          <w:tcPr>
            <w:tcW w:w="4500" w:type="dxa"/>
          </w:tcPr>
          <w:p w:rsidR="002F1A1A" w:rsidRPr="00933CDA" w:rsidRDefault="00933CDA" w:rsidP="00933CDA">
            <w:pPr>
              <w:tabs>
                <w:tab w:val="left" w:pos="8121"/>
              </w:tabs>
              <w:ind w:left="-126" w:right="-86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33CDA">
              <w:rPr>
                <w:rFonts w:asciiTheme="majorBidi" w:hAnsiTheme="majorBidi" w:cstheme="majorBidi"/>
                <w:sz w:val="24"/>
                <w:szCs w:val="24"/>
              </w:rPr>
              <w:object w:dxaOrig="7032" w:dyaOrig="5376">
                <v:shape id="_x0000_i1034" type="#_x0000_t75" style="width:219.35pt;height:162.65pt" o:ole="">
                  <v:imagedata r:id="rId45" o:title=""/>
                </v:shape>
                <o:OLEObject Type="Embed" ProgID="PBrush" ShapeID="_x0000_i1034" DrawAspect="Content" ObjectID="_1698823390" r:id="rId46"/>
              </w:object>
            </w:r>
          </w:p>
        </w:tc>
      </w:tr>
      <w:tr w:rsidR="002F1A1A" w:rsidRPr="00933CDA" w:rsidTr="00970601">
        <w:tc>
          <w:tcPr>
            <w:tcW w:w="9108" w:type="dxa"/>
            <w:gridSpan w:val="2"/>
          </w:tcPr>
          <w:p w:rsidR="002F1A1A" w:rsidRPr="00933CDA" w:rsidRDefault="00942675" w:rsidP="00933CDA">
            <w:pPr>
              <w:tabs>
                <w:tab w:val="left" w:pos="8121"/>
              </w:tabs>
              <w:ind w:right="-86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lastRenderedPageBreak/>
              <w:t>Fig. S9</w:t>
            </w:r>
            <w:r w:rsidR="00933CD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. </w:t>
            </w:r>
            <w:r w:rsidR="00933CDA" w:rsidRPr="00933CDA">
              <w:rPr>
                <w:rFonts w:asciiTheme="majorBidi" w:eastAsia="Calibri" w:hAnsiTheme="majorBidi" w:cstheme="majorBidi"/>
                <w:sz w:val="24"/>
                <w:szCs w:val="24"/>
              </w:rPr>
              <w:t>MOE for the ligand forms(keto/enol) and their complexes</w:t>
            </w:r>
          </w:p>
        </w:tc>
      </w:tr>
    </w:tbl>
    <w:p w:rsidR="00552513" w:rsidRDefault="00552513" w:rsidP="00423A40">
      <w:pPr>
        <w:tabs>
          <w:tab w:val="left" w:pos="0"/>
          <w:tab w:val="left" w:pos="8121"/>
        </w:tabs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</w:p>
    <w:p w:rsidR="00423A40" w:rsidRDefault="00423A40" w:rsidP="00423A40">
      <w:pPr>
        <w:tabs>
          <w:tab w:val="left" w:pos="0"/>
          <w:tab w:val="left" w:pos="8121"/>
        </w:tabs>
        <w:spacing w:line="360" w:lineRule="auto"/>
      </w:pPr>
      <w:r>
        <w:rPr>
          <w:rFonts w:asciiTheme="majorBidi" w:eastAsia="Calibri" w:hAnsiTheme="majorBidi" w:cstheme="majorBidi"/>
          <w:sz w:val="20"/>
          <w:szCs w:val="20"/>
        </w:rPr>
        <w:tab/>
      </w:r>
      <w:r w:rsidR="009B187F">
        <w:object w:dxaOrig="6336" w:dyaOrig="4896">
          <v:shape id="_x0000_i1035" type="#_x0000_t75" style="width:304pt;height:223.65pt" o:ole="">
            <v:imagedata r:id="rId47" o:title="" croptop="5823f" cropbottom="4592f" cropleft="5229f"/>
          </v:shape>
          <o:OLEObject Type="Embed" ProgID="Origin50.Graph" ShapeID="_x0000_i1035" DrawAspect="Content" ObjectID="_1698823391" r:id="rId48"/>
        </w:object>
      </w:r>
    </w:p>
    <w:p w:rsidR="00423A40" w:rsidRPr="00933CDA" w:rsidRDefault="00423A40" w:rsidP="00933CDA">
      <w:pPr>
        <w:rPr>
          <w:rFonts w:asciiTheme="majorBidi" w:hAnsiTheme="majorBidi" w:cstheme="majorBidi"/>
          <w:sz w:val="24"/>
          <w:szCs w:val="24"/>
        </w:rPr>
      </w:pPr>
      <w:r w:rsidRPr="00933CDA">
        <w:rPr>
          <w:rFonts w:asciiTheme="majorBidi" w:hAnsiTheme="majorBidi" w:cstheme="majorBidi"/>
          <w:b/>
          <w:bCs/>
          <w:color w:val="000000"/>
          <w:sz w:val="24"/>
          <w:szCs w:val="24"/>
        </w:rPr>
        <w:t>Fig.</w:t>
      </w:r>
      <w:r w:rsidR="00942675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S10</w:t>
      </w:r>
      <w:r w:rsidRPr="00933CDA">
        <w:rPr>
          <w:rFonts w:asciiTheme="majorBidi" w:hAnsiTheme="majorBidi" w:cstheme="majorBidi"/>
          <w:b/>
          <w:bCs/>
          <w:color w:val="000000"/>
          <w:sz w:val="24"/>
          <w:szCs w:val="24"/>
        </w:rPr>
        <w:t>.</w:t>
      </w:r>
      <w:r w:rsidRPr="00933CDA">
        <w:rPr>
          <w:rFonts w:asciiTheme="majorBidi" w:hAnsiTheme="majorBidi" w:cstheme="majorBidi"/>
          <w:sz w:val="24"/>
          <w:szCs w:val="24"/>
        </w:rPr>
        <w:t xml:space="preserve"> Cyclic voltammogram of different concentrations CuCl</w:t>
      </w:r>
      <w:r w:rsidRPr="00933CD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33CDA">
        <w:rPr>
          <w:rFonts w:asciiTheme="majorBidi" w:hAnsiTheme="majorBidi" w:cstheme="majorBidi"/>
          <w:sz w:val="24"/>
          <w:szCs w:val="24"/>
        </w:rPr>
        <w:t xml:space="preserve"> in absence of H</w:t>
      </w:r>
      <w:r w:rsidRPr="00933CDA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933CDA">
        <w:rPr>
          <w:rFonts w:asciiTheme="majorBidi" w:hAnsiTheme="majorBidi" w:cstheme="majorBidi"/>
          <w:sz w:val="24"/>
          <w:szCs w:val="24"/>
        </w:rPr>
        <w:t>L</w:t>
      </w:r>
      <w:r w:rsidRPr="00933CDA">
        <w:rPr>
          <w:rFonts w:asciiTheme="majorBidi" w:hAnsiTheme="majorBidi" w:cstheme="majorBidi"/>
          <w:sz w:val="24"/>
          <w:szCs w:val="24"/>
        </w:rPr>
        <w:t xml:space="preserve"> </w:t>
      </w:r>
    </w:p>
    <w:p w:rsidR="00423A40" w:rsidRDefault="00423A40" w:rsidP="00423A40">
      <w:pPr>
        <w:tabs>
          <w:tab w:val="left" w:pos="2579"/>
        </w:tabs>
        <w:rPr>
          <w:rFonts w:asciiTheme="majorBidi" w:eastAsia="Calibri" w:hAnsiTheme="majorBidi" w:cstheme="majorBidi"/>
          <w:sz w:val="20"/>
          <w:szCs w:val="20"/>
        </w:rPr>
      </w:pPr>
    </w:p>
    <w:p w:rsidR="00423A40" w:rsidRDefault="00423A40" w:rsidP="00423A40">
      <w:pPr>
        <w:spacing w:line="360" w:lineRule="auto"/>
        <w:ind w:left="270"/>
      </w:pPr>
      <w:r>
        <w:rPr>
          <w:noProof/>
        </w:rPr>
        <w:drawing>
          <wp:inline distT="0" distB="0" distL="0" distR="0" wp14:anchorId="1F53323E" wp14:editId="55BB2E11">
            <wp:extent cx="4030980" cy="2756967"/>
            <wp:effectExtent l="0" t="0" r="7620" b="571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/>
                    <a:srcRect l="3591" t="6470" r="3041" b="5335"/>
                    <a:stretch/>
                  </pic:blipFill>
                  <pic:spPr bwMode="auto">
                    <a:xfrm>
                      <a:off x="0" y="0"/>
                      <a:ext cx="4065443" cy="27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A40" w:rsidRDefault="00423A40" w:rsidP="00933CDA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33CDA">
        <w:rPr>
          <w:rFonts w:asciiTheme="majorBidi" w:hAnsiTheme="majorBidi" w:cstheme="majorBidi"/>
          <w:b/>
          <w:bCs/>
          <w:color w:val="000000"/>
          <w:sz w:val="24"/>
          <w:szCs w:val="24"/>
        </w:rPr>
        <w:t>Fig.</w:t>
      </w:r>
      <w:r w:rsidR="00942675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S11</w:t>
      </w:r>
      <w:r w:rsidRPr="00933CDA">
        <w:rPr>
          <w:rFonts w:asciiTheme="majorBidi" w:hAnsiTheme="majorBidi" w:cstheme="majorBidi"/>
          <w:b/>
          <w:bCs/>
          <w:color w:val="000000"/>
          <w:sz w:val="24"/>
          <w:szCs w:val="24"/>
        </w:rPr>
        <w:t>.</w:t>
      </w:r>
      <w:r w:rsidRPr="00933CDA">
        <w:rPr>
          <w:rFonts w:asciiTheme="majorBidi" w:hAnsiTheme="majorBidi" w:cstheme="majorBidi"/>
          <w:sz w:val="24"/>
          <w:szCs w:val="24"/>
        </w:rPr>
        <w:t xml:space="preserve"> Cyclic voltammogram of CuCl</w:t>
      </w:r>
      <w:r w:rsidRPr="00933CD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33CDA">
        <w:rPr>
          <w:rFonts w:asciiTheme="majorBidi" w:hAnsiTheme="majorBidi" w:cstheme="majorBidi"/>
          <w:sz w:val="24"/>
          <w:szCs w:val="24"/>
        </w:rPr>
        <w:t xml:space="preserve"> in the presence of a different concentration of H</w:t>
      </w:r>
      <w:r w:rsidRPr="00933CDA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933CDA">
        <w:rPr>
          <w:rFonts w:asciiTheme="majorBidi" w:hAnsiTheme="majorBidi" w:cstheme="majorBidi"/>
          <w:sz w:val="24"/>
          <w:szCs w:val="24"/>
        </w:rPr>
        <w:t>L</w:t>
      </w:r>
    </w:p>
    <w:p w:rsidR="00492BDB" w:rsidRPr="00933CDA" w:rsidRDefault="00492BDB" w:rsidP="00933CDA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23A40" w:rsidRDefault="009B187F" w:rsidP="009D471A">
      <w:pPr>
        <w:pStyle w:val="Heading2"/>
      </w:pPr>
      <w:r>
        <w:object w:dxaOrig="6336" w:dyaOrig="4896">
          <v:shape id="_x0000_i1036" type="#_x0000_t75" style="width:296.65pt;height:216.35pt" o:ole="">
            <v:imagedata r:id="rId50" o:title="" croptop="2791f" cropbottom="2154f" cropleft="5887f" cropright="836f"/>
          </v:shape>
          <o:OLEObject Type="Embed" ProgID="Origin50.Graph" ShapeID="_x0000_i1036" DrawAspect="Content" ObjectID="_1698823392" r:id="rId51"/>
        </w:object>
      </w:r>
    </w:p>
    <w:p w:rsidR="00423A40" w:rsidRPr="00933CDA" w:rsidRDefault="00423A40" w:rsidP="00933CDA">
      <w:pPr>
        <w:tabs>
          <w:tab w:val="left" w:pos="5140"/>
        </w:tabs>
        <w:rPr>
          <w:rFonts w:asciiTheme="majorBidi" w:hAnsiTheme="majorBidi" w:cstheme="majorBidi"/>
        </w:rPr>
      </w:pPr>
      <w:r w:rsidRPr="00933CDA"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="00942675">
        <w:rPr>
          <w:rFonts w:asciiTheme="majorBidi" w:hAnsiTheme="majorBidi" w:cstheme="majorBidi"/>
          <w:b/>
          <w:bCs/>
          <w:sz w:val="24"/>
          <w:szCs w:val="24"/>
        </w:rPr>
        <w:t xml:space="preserve"> S12</w:t>
      </w:r>
      <w:r w:rsidRPr="00933CDA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33CDA">
        <w:rPr>
          <w:rFonts w:asciiTheme="majorBidi" w:hAnsiTheme="majorBidi" w:cstheme="majorBidi"/>
          <w:sz w:val="24"/>
          <w:szCs w:val="24"/>
        </w:rPr>
        <w:t xml:space="preserve"> </w:t>
      </w:r>
      <w:r w:rsidRPr="00933CDA">
        <w:rPr>
          <w:rFonts w:asciiTheme="majorBidi" w:hAnsiTheme="majorBidi" w:cstheme="majorBidi"/>
        </w:rPr>
        <w:t>Relation (ip vs. ν</w:t>
      </w:r>
      <w:r w:rsidRPr="00933CDA">
        <w:rPr>
          <w:rFonts w:asciiTheme="majorBidi" w:hAnsiTheme="majorBidi" w:cstheme="majorBidi"/>
          <w:vertAlign w:val="superscript"/>
        </w:rPr>
        <w:t>1/2</w:t>
      </w:r>
      <w:r w:rsidRPr="00933CDA">
        <w:rPr>
          <w:rFonts w:asciiTheme="majorBidi" w:hAnsiTheme="majorBidi" w:cstheme="majorBidi"/>
        </w:rPr>
        <w:t>) for CuCl</w:t>
      </w:r>
      <w:r w:rsidRPr="00933CDA">
        <w:rPr>
          <w:rFonts w:asciiTheme="majorBidi" w:hAnsiTheme="majorBidi" w:cstheme="majorBidi"/>
          <w:vertAlign w:val="subscript"/>
        </w:rPr>
        <w:t>2</w:t>
      </w:r>
      <w:r w:rsidRPr="00933CDA">
        <w:rPr>
          <w:rFonts w:asciiTheme="majorBidi" w:hAnsiTheme="majorBidi" w:cstheme="majorBidi"/>
        </w:rPr>
        <w:t xml:space="preserve"> at final adding in absence of H</w:t>
      </w:r>
      <w:r w:rsidRPr="00933CDA">
        <w:rPr>
          <w:rFonts w:asciiTheme="majorBidi" w:hAnsiTheme="majorBidi" w:cstheme="majorBidi"/>
          <w:vertAlign w:val="subscript"/>
        </w:rPr>
        <w:t>3</w:t>
      </w:r>
      <w:r w:rsidR="00933CDA" w:rsidRPr="00933CDA">
        <w:rPr>
          <w:rFonts w:asciiTheme="majorBidi" w:hAnsiTheme="majorBidi" w:cstheme="majorBidi"/>
        </w:rPr>
        <w:t>L</w:t>
      </w:r>
      <w:r w:rsidRPr="00933CDA">
        <w:rPr>
          <w:rFonts w:asciiTheme="majorBidi" w:hAnsiTheme="majorBidi" w:cstheme="majorBidi"/>
        </w:rPr>
        <w:t xml:space="preserve"> at 298.15K and different scan rates</w:t>
      </w:r>
    </w:p>
    <w:p w:rsidR="00D06145" w:rsidRDefault="00D06145" w:rsidP="00D06145">
      <w:pPr>
        <w:rPr>
          <w:sz w:val="24"/>
          <w:szCs w:val="24"/>
          <w:lang w:bidi="ar-EG"/>
        </w:rPr>
      </w:pPr>
    </w:p>
    <w:p w:rsidR="00D06145" w:rsidRDefault="00D06145" w:rsidP="00D06145">
      <w:pPr>
        <w:pStyle w:val="NoSpacing"/>
        <w:tabs>
          <w:tab w:val="left" w:pos="1260"/>
        </w:tabs>
        <w:spacing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790DF6">
        <w:rPr>
          <w:rFonts w:asciiTheme="majorBidi" w:hAnsiTheme="majorBidi" w:cstheme="majorBidi"/>
          <w:b/>
          <w:bCs/>
          <w:sz w:val="20"/>
          <w:szCs w:val="20"/>
        </w:rPr>
        <w:t xml:space="preserve">Table </w:t>
      </w:r>
      <w:r w:rsidRPr="00790DF6">
        <w:rPr>
          <w:rFonts w:asciiTheme="majorBidi" w:hAnsiTheme="majorBidi" w:cstheme="majorBidi"/>
          <w:b/>
          <w:bCs/>
          <w:sz w:val="20"/>
          <w:szCs w:val="20"/>
          <w:lang w:val="en-US"/>
        </w:rPr>
        <w:t>S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1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>The</w:t>
      </w:r>
      <w:r w:rsidRPr="00790DF6">
        <w:rPr>
          <w:rFonts w:asciiTheme="majorBidi" w:hAnsiTheme="majorBidi" w:cstheme="majorBidi"/>
          <w:sz w:val="20"/>
          <w:szCs w:val="20"/>
        </w:rPr>
        <w:t xml:space="preserve"> behaviour of </w:t>
      </w:r>
      <w:r>
        <w:rPr>
          <w:rFonts w:asciiTheme="majorBidi" w:hAnsiTheme="majorBidi" w:cstheme="majorBidi"/>
          <w:sz w:val="20"/>
          <w:szCs w:val="20"/>
        </w:rPr>
        <w:t>Cu(II) complex under influence of temperature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D06145">
        <w:rPr>
          <w:rFonts w:asciiTheme="majorBidi" w:hAnsiTheme="majorBidi" w:cstheme="majorBidi"/>
          <w:sz w:val="20"/>
          <w:szCs w:val="20"/>
        </w:rPr>
        <w:t>changes</w:t>
      </w:r>
    </w:p>
    <w:p w:rsidR="00D06145" w:rsidRPr="00790DF6" w:rsidRDefault="00D06145" w:rsidP="00D06145">
      <w:pPr>
        <w:pStyle w:val="NoSpacing"/>
        <w:tabs>
          <w:tab w:val="left" w:pos="1260"/>
        </w:tabs>
        <w:spacing w:line="360" w:lineRule="auto"/>
        <w:jc w:val="both"/>
        <w:rPr>
          <w:rFonts w:asciiTheme="majorBidi" w:hAnsiTheme="majorBidi" w:cstheme="majorBidi"/>
          <w:b/>
          <w:bCs/>
          <w:sz w:val="20"/>
          <w:szCs w:val="20"/>
          <w:rtl/>
        </w:rPr>
      </w:pPr>
    </w:p>
    <w:tbl>
      <w:tblPr>
        <w:tblW w:w="774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54"/>
        <w:gridCol w:w="1418"/>
        <w:gridCol w:w="2308"/>
        <w:gridCol w:w="1140"/>
        <w:gridCol w:w="720"/>
      </w:tblGrid>
      <w:tr w:rsidR="004A37EE" w:rsidRPr="00D06145" w:rsidTr="00E760DC">
        <w:trPr>
          <w:trHeight w:val="546"/>
        </w:trPr>
        <w:tc>
          <w:tcPr>
            <w:tcW w:w="21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A37EE" w:rsidRPr="008F1AF5" w:rsidRDefault="004A37EE" w:rsidP="008F1AF5">
            <w:pPr>
              <w:pStyle w:val="NoSpacing"/>
              <w:rPr>
                <w:rFonts w:asciiTheme="majorBidi" w:hAnsiTheme="majorBidi" w:cstheme="majorBidi"/>
                <w:b/>
                <w:bCs/>
              </w:rPr>
            </w:pPr>
            <w:r w:rsidRPr="008F1AF5">
              <w:rPr>
                <w:rFonts w:asciiTheme="majorBidi" w:hAnsiTheme="majorBidi" w:cstheme="majorBidi"/>
                <w:b/>
                <w:bCs/>
              </w:rPr>
              <w:t>Complex</w:t>
            </w:r>
          </w:p>
          <w:p w:rsidR="004A37EE" w:rsidRPr="008F1AF5" w:rsidRDefault="004A37EE" w:rsidP="008F1AF5">
            <w:pPr>
              <w:pStyle w:val="NoSpacing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4A37EE" w:rsidRPr="008F1AF5" w:rsidRDefault="004A37EE" w:rsidP="008F1AF5">
            <w:pPr>
              <w:pStyle w:val="NoSpacing"/>
              <w:rPr>
                <w:rFonts w:asciiTheme="majorBidi" w:hAnsiTheme="majorBidi" w:cstheme="majorBidi"/>
                <w:b/>
                <w:bCs/>
              </w:rPr>
            </w:pPr>
            <w:r w:rsidRPr="008F1AF5">
              <w:rPr>
                <w:rFonts w:asciiTheme="majorBidi" w:hAnsiTheme="majorBidi" w:cstheme="majorBidi"/>
                <w:b/>
                <w:bCs/>
              </w:rPr>
              <w:t>Temp. range (°C)</w:t>
            </w:r>
          </w:p>
        </w:tc>
        <w:tc>
          <w:tcPr>
            <w:tcW w:w="23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4A37EE" w:rsidRPr="008F1AF5" w:rsidRDefault="004A37EE" w:rsidP="008F1AF5">
            <w:pPr>
              <w:pStyle w:val="NoSpacing"/>
              <w:ind w:left="-108" w:right="-60"/>
              <w:rPr>
                <w:rFonts w:asciiTheme="majorBidi" w:hAnsiTheme="majorBidi" w:cstheme="majorBidi"/>
                <w:b/>
                <w:bCs/>
              </w:rPr>
            </w:pPr>
            <w:r w:rsidRPr="008F1AF5">
              <w:rPr>
                <w:rFonts w:asciiTheme="majorBidi" w:hAnsiTheme="majorBidi" w:cstheme="majorBidi"/>
                <w:b/>
                <w:bCs/>
              </w:rPr>
              <w:t>Decomposition product (Formula wt.)</w:t>
            </w:r>
          </w:p>
        </w:tc>
        <w:tc>
          <w:tcPr>
            <w:tcW w:w="18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4A37EE" w:rsidRPr="008F1AF5" w:rsidRDefault="004A37EE" w:rsidP="008F1AF5">
            <w:pPr>
              <w:pStyle w:val="NoSpacing"/>
              <w:ind w:left="-108"/>
              <w:rPr>
                <w:rFonts w:asciiTheme="majorBidi" w:eastAsiaTheme="majorEastAsia" w:hAnsiTheme="majorBidi" w:cstheme="majorBidi"/>
                <w:b/>
                <w:bCs/>
              </w:rPr>
            </w:pPr>
            <w:r w:rsidRPr="008F1AF5">
              <w:rPr>
                <w:rFonts w:asciiTheme="majorBidi" w:hAnsiTheme="majorBidi" w:cstheme="majorBidi"/>
                <w:b/>
                <w:bCs/>
              </w:rPr>
              <w:t>Wt. loss (%) Found   Calcd.</w:t>
            </w:r>
          </w:p>
        </w:tc>
      </w:tr>
      <w:tr w:rsidR="004A37EE" w:rsidRPr="00D06145" w:rsidTr="00E760DC">
        <w:trPr>
          <w:trHeight w:val="210"/>
        </w:trPr>
        <w:tc>
          <w:tcPr>
            <w:tcW w:w="2154" w:type="dxa"/>
            <w:vMerge w:val="restart"/>
            <w:tcBorders>
              <w:top w:val="single" w:sz="12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D06145">
            <w:pPr>
              <w:pStyle w:val="Heading2"/>
              <w:ind w:left="-90" w:right="-116"/>
              <w:rPr>
                <w:rFonts w:asciiTheme="majorBidi" w:eastAsia="Calibr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[Cu(H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  <w:vertAlign w:val="subscript"/>
              </w:rPr>
              <w:t>3</w:t>
            </w:r>
            <w:r>
              <w:rPr>
                <w:rFonts w:asciiTheme="majorBidi" w:hAnsiTheme="majorBidi"/>
                <w:color w:val="auto"/>
                <w:sz w:val="22"/>
                <w:szCs w:val="22"/>
              </w:rPr>
              <w:t>L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)(OAc)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  <w:vertAlign w:val="subscript"/>
              </w:rPr>
              <w:t>2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].H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  <w:vertAlign w:val="subscript"/>
              </w:rPr>
              <w:t>2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O</w:t>
            </w:r>
          </w:p>
          <w:p w:rsidR="004A37EE" w:rsidRPr="00D06145" w:rsidRDefault="004A37EE" w:rsidP="00D06145">
            <w:pPr>
              <w:pStyle w:val="Heading2"/>
              <w:ind w:left="-90" w:right="-116"/>
              <w:rPr>
                <w:rFonts w:asciiTheme="majorBidi" w:eastAsia="Calibri" w:hAnsiTheme="majorBidi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D06145">
            <w:pPr>
              <w:pStyle w:val="Heading2"/>
              <w:ind w:left="-90" w:right="-116"/>
              <w:rPr>
                <w:rFonts w:asciiTheme="majorBid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37-125</w:t>
            </w:r>
          </w:p>
        </w:tc>
        <w:tc>
          <w:tcPr>
            <w:tcW w:w="2308" w:type="dxa"/>
            <w:tcBorders>
              <w:top w:val="single" w:sz="12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8F1AF5">
            <w:pPr>
              <w:pStyle w:val="Heading2"/>
              <w:ind w:left="-108" w:right="-60"/>
              <w:rPr>
                <w:rFonts w:asciiTheme="majorBid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H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  <w:vertAlign w:val="subscript"/>
              </w:rPr>
              <w:t>2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O</w:t>
            </w:r>
            <w:r>
              <w:rPr>
                <w:rFonts w:asciiTheme="majorBidi" w:hAnsiTheme="majorBidi"/>
                <w:color w:val="auto"/>
                <w:sz w:val="22"/>
                <w:szCs w:val="22"/>
              </w:rPr>
              <w:t xml:space="preserve"> 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(18.015)</w:t>
            </w:r>
          </w:p>
        </w:tc>
        <w:tc>
          <w:tcPr>
            <w:tcW w:w="1140" w:type="dxa"/>
            <w:tcBorders>
              <w:top w:val="single" w:sz="12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8F1AF5">
            <w:pPr>
              <w:pStyle w:val="Heading2"/>
              <w:ind w:left="-108"/>
              <w:rPr>
                <w:rFonts w:asciiTheme="majorBid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3.44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8F1AF5">
            <w:pPr>
              <w:pStyle w:val="Heading2"/>
              <w:ind w:left="-108"/>
              <w:rPr>
                <w:rFonts w:asciiTheme="majorBidi" w:eastAsia="Calibr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3.46</w:t>
            </w:r>
          </w:p>
        </w:tc>
      </w:tr>
      <w:tr w:rsidR="004A37EE" w:rsidRPr="00D06145" w:rsidTr="00E760DC">
        <w:trPr>
          <w:trHeight w:val="238"/>
        </w:trPr>
        <w:tc>
          <w:tcPr>
            <w:tcW w:w="2154" w:type="dxa"/>
            <w:vMerge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  <w:vAlign w:val="center"/>
            <w:hideMark/>
          </w:tcPr>
          <w:p w:rsidR="004A37EE" w:rsidRPr="00D06145" w:rsidRDefault="004A37EE" w:rsidP="00D06145">
            <w:pPr>
              <w:pStyle w:val="Heading2"/>
              <w:ind w:left="-90" w:right="-116"/>
              <w:rPr>
                <w:rFonts w:asciiTheme="majorBidi" w:eastAsia="Calibri" w:hAnsiTheme="majorBidi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D06145">
            <w:pPr>
              <w:pStyle w:val="Heading2"/>
              <w:ind w:left="-90" w:right="-116"/>
              <w:rPr>
                <w:rFonts w:asciiTheme="majorBid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125-285</w:t>
            </w:r>
          </w:p>
        </w:tc>
        <w:tc>
          <w:tcPr>
            <w:tcW w:w="2308" w:type="dxa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8F1AF5">
            <w:pPr>
              <w:pStyle w:val="Heading2"/>
              <w:ind w:left="-108" w:right="-60"/>
              <w:rPr>
                <w:rFonts w:asciiTheme="majorBid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2CH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  <w:vertAlign w:val="subscript"/>
              </w:rPr>
              <w:t>3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COOH</w:t>
            </w:r>
            <w:r>
              <w:rPr>
                <w:rFonts w:asciiTheme="majorBidi" w:hAnsiTheme="majorBidi"/>
                <w:color w:val="auto"/>
                <w:sz w:val="22"/>
                <w:szCs w:val="22"/>
              </w:rPr>
              <w:t xml:space="preserve"> 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(120.108)</w:t>
            </w:r>
          </w:p>
        </w:tc>
        <w:tc>
          <w:tcPr>
            <w:tcW w:w="1140" w:type="dxa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8F1AF5">
            <w:pPr>
              <w:pStyle w:val="Heading2"/>
              <w:ind w:left="-108"/>
              <w:rPr>
                <w:rFonts w:asciiTheme="majorBid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23.08</w:t>
            </w:r>
          </w:p>
        </w:tc>
        <w:tc>
          <w:tcPr>
            <w:tcW w:w="720" w:type="dxa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8F1AF5">
            <w:pPr>
              <w:pStyle w:val="Heading2"/>
              <w:ind w:left="-108"/>
              <w:rPr>
                <w:rFonts w:asciiTheme="majorBidi" w:eastAsia="Calibr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23.06</w:t>
            </w:r>
          </w:p>
        </w:tc>
      </w:tr>
      <w:tr w:rsidR="004A37EE" w:rsidRPr="00D06145" w:rsidTr="00E760DC">
        <w:trPr>
          <w:trHeight w:val="130"/>
        </w:trPr>
        <w:tc>
          <w:tcPr>
            <w:tcW w:w="2154" w:type="dxa"/>
            <w:vMerge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  <w:vAlign w:val="center"/>
            <w:hideMark/>
          </w:tcPr>
          <w:p w:rsidR="004A37EE" w:rsidRPr="00D06145" w:rsidRDefault="004A37EE" w:rsidP="00D06145">
            <w:pPr>
              <w:pStyle w:val="Heading2"/>
              <w:ind w:left="-90" w:right="-116"/>
              <w:rPr>
                <w:rFonts w:asciiTheme="majorBidi" w:eastAsia="Calibri" w:hAnsiTheme="majorBidi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637797" w:rsidP="00D06145">
            <w:pPr>
              <w:pStyle w:val="Heading2"/>
              <w:ind w:left="-90" w:right="-116"/>
              <w:rPr>
                <w:rFonts w:asciiTheme="majorBidi" w:hAnsiTheme="majorBidi"/>
                <w:color w:val="auto"/>
                <w:sz w:val="22"/>
                <w:szCs w:val="22"/>
              </w:rPr>
            </w:pPr>
            <w:r>
              <w:rPr>
                <w:rFonts w:asciiTheme="majorBidi" w:hAnsiTheme="majorBidi"/>
                <w:color w:val="auto"/>
                <w:sz w:val="22"/>
                <w:szCs w:val="22"/>
              </w:rPr>
              <w:t>285-43</w:t>
            </w:r>
            <w:r w:rsidR="004A37EE" w:rsidRPr="00D06145">
              <w:rPr>
                <w:rFonts w:asciiTheme="majorBidi" w:hAnsiTheme="majorBidi"/>
                <w:color w:val="auto"/>
                <w:sz w:val="22"/>
                <w:szCs w:val="22"/>
              </w:rPr>
              <w:t>0</w:t>
            </w:r>
          </w:p>
        </w:tc>
        <w:tc>
          <w:tcPr>
            <w:tcW w:w="2308" w:type="dxa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8F1AF5">
            <w:pPr>
              <w:pStyle w:val="Heading2"/>
              <w:ind w:left="-108" w:right="-60"/>
              <w:rPr>
                <w:rFonts w:asciiTheme="majorBid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C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  <w:vertAlign w:val="subscript"/>
              </w:rPr>
              <w:t>6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H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  <w:vertAlign w:val="subscript"/>
              </w:rPr>
              <w:t>5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N</w:t>
            </w:r>
            <w:r>
              <w:rPr>
                <w:rFonts w:asciiTheme="majorBidi" w:hAnsiTheme="majorBidi"/>
                <w:color w:val="auto"/>
                <w:sz w:val="22"/>
                <w:szCs w:val="22"/>
              </w:rPr>
              <w:t xml:space="preserve"> </w:t>
            </w: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(91.113)</w:t>
            </w:r>
          </w:p>
        </w:tc>
        <w:tc>
          <w:tcPr>
            <w:tcW w:w="1140" w:type="dxa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8F1AF5">
            <w:pPr>
              <w:pStyle w:val="Heading2"/>
              <w:ind w:left="-108"/>
              <w:rPr>
                <w:rFonts w:asciiTheme="majorBid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17.50</w:t>
            </w:r>
          </w:p>
        </w:tc>
        <w:tc>
          <w:tcPr>
            <w:tcW w:w="720" w:type="dxa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  <w:hideMark/>
          </w:tcPr>
          <w:p w:rsidR="004A37EE" w:rsidRPr="00D06145" w:rsidRDefault="004A37EE" w:rsidP="008F1AF5">
            <w:pPr>
              <w:pStyle w:val="Heading2"/>
              <w:ind w:left="-108"/>
              <w:rPr>
                <w:rFonts w:asciiTheme="majorBidi" w:eastAsia="Calibri" w:hAnsiTheme="majorBidi"/>
                <w:color w:val="auto"/>
                <w:sz w:val="22"/>
                <w:szCs w:val="22"/>
              </w:rPr>
            </w:pPr>
            <w:r w:rsidRPr="00D06145">
              <w:rPr>
                <w:rFonts w:asciiTheme="majorBidi" w:hAnsiTheme="majorBidi"/>
                <w:color w:val="auto"/>
                <w:sz w:val="22"/>
                <w:szCs w:val="22"/>
              </w:rPr>
              <w:t>17.48</w:t>
            </w:r>
          </w:p>
        </w:tc>
      </w:tr>
      <w:tr w:rsidR="007B27D2" w:rsidRPr="00D06145" w:rsidTr="00E760DC">
        <w:trPr>
          <w:trHeight w:val="170"/>
        </w:trPr>
        <w:tc>
          <w:tcPr>
            <w:tcW w:w="2154" w:type="dxa"/>
            <w:vMerge/>
            <w:tcBorders>
              <w:top w:val="dotDash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7B27D2" w:rsidRPr="00D06145" w:rsidRDefault="007B27D2" w:rsidP="007B27D2">
            <w:pPr>
              <w:pStyle w:val="Heading2"/>
              <w:ind w:left="-90" w:right="-116"/>
              <w:rPr>
                <w:rFonts w:asciiTheme="majorBidi" w:eastAsia="Calibri" w:hAnsiTheme="majorBidi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dotDash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7B27D2" w:rsidRPr="00D06145" w:rsidRDefault="00637797" w:rsidP="007B27D2">
            <w:pPr>
              <w:pStyle w:val="Heading2"/>
              <w:ind w:left="-90" w:right="-116"/>
              <w:rPr>
                <w:rFonts w:asciiTheme="majorBidi" w:hAnsiTheme="majorBidi"/>
                <w:color w:val="auto"/>
                <w:sz w:val="22"/>
                <w:szCs w:val="22"/>
              </w:rPr>
            </w:pPr>
            <w:r w:rsidRPr="00637797">
              <w:rPr>
                <w:rFonts w:asciiTheme="majorBidi" w:hAnsiTheme="majorBidi"/>
                <w:color w:val="auto"/>
                <w:sz w:val="22"/>
                <w:szCs w:val="22"/>
                <w:highlight w:val="green"/>
              </w:rPr>
              <w:t>Residue</w:t>
            </w:r>
          </w:p>
        </w:tc>
        <w:tc>
          <w:tcPr>
            <w:tcW w:w="2308" w:type="dxa"/>
            <w:tcBorders>
              <w:top w:val="dotDash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7B27D2" w:rsidRPr="007B27D2" w:rsidRDefault="007B27D2" w:rsidP="007B27D2">
            <w:pPr>
              <w:pStyle w:val="Heading2"/>
              <w:ind w:left="-108" w:right="-60"/>
              <w:rPr>
                <w:rFonts w:asciiTheme="majorBidi" w:hAnsiTheme="majorBidi"/>
                <w:color w:val="auto"/>
                <w:sz w:val="22"/>
                <w:szCs w:val="22"/>
                <w:highlight w:val="green"/>
              </w:rPr>
            </w:pP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</w:rPr>
              <w:t>CuC</w:t>
            </w: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  <w:vertAlign w:val="subscript"/>
              </w:rPr>
              <w:t>11</w:t>
            </w: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</w:rPr>
              <w:t>H</w:t>
            </w: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  <w:vertAlign w:val="subscript"/>
              </w:rPr>
              <w:t>6</w:t>
            </w: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</w:rPr>
              <w:t>O</w:t>
            </w: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  <w:vertAlign w:val="subscript"/>
              </w:rPr>
              <w:t>3</w:t>
            </w: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</w:rPr>
              <w:t>N</w:t>
            </w: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  <w:vertAlign w:val="subscript"/>
              </w:rPr>
              <w:t>3</w:t>
            </w: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</w:rPr>
              <w:t xml:space="preserve"> (291.7)</w:t>
            </w:r>
          </w:p>
        </w:tc>
        <w:tc>
          <w:tcPr>
            <w:tcW w:w="1140" w:type="dxa"/>
            <w:tcBorders>
              <w:top w:val="dotDash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7B27D2" w:rsidRPr="007B27D2" w:rsidRDefault="007B27D2" w:rsidP="007B27D2">
            <w:pPr>
              <w:pStyle w:val="Heading2"/>
              <w:ind w:left="-108"/>
              <w:rPr>
                <w:rFonts w:asciiTheme="majorBidi" w:hAnsiTheme="majorBidi"/>
                <w:color w:val="auto"/>
                <w:sz w:val="22"/>
                <w:szCs w:val="22"/>
                <w:highlight w:val="green"/>
              </w:rPr>
            </w:pP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</w:rPr>
              <w:t>55.98</w:t>
            </w:r>
          </w:p>
        </w:tc>
        <w:tc>
          <w:tcPr>
            <w:tcW w:w="720" w:type="dxa"/>
            <w:tcBorders>
              <w:top w:val="dotDash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7B27D2" w:rsidRPr="007B27D2" w:rsidRDefault="007B27D2" w:rsidP="007B27D2">
            <w:pPr>
              <w:pStyle w:val="Heading2"/>
              <w:ind w:left="-108"/>
              <w:rPr>
                <w:rFonts w:asciiTheme="majorBidi" w:eastAsia="Calibri" w:hAnsiTheme="majorBidi"/>
                <w:color w:val="auto"/>
                <w:sz w:val="22"/>
                <w:szCs w:val="22"/>
                <w:highlight w:val="green"/>
              </w:rPr>
            </w:pPr>
            <w:r w:rsidRPr="007B27D2">
              <w:rPr>
                <w:rFonts w:asciiTheme="majorBidi" w:hAnsiTheme="majorBidi"/>
                <w:color w:val="auto"/>
                <w:sz w:val="22"/>
                <w:szCs w:val="22"/>
                <w:highlight w:val="green"/>
              </w:rPr>
              <w:t>56.00</w:t>
            </w:r>
          </w:p>
        </w:tc>
      </w:tr>
    </w:tbl>
    <w:p w:rsidR="00D06145" w:rsidRPr="00DB7ECA" w:rsidRDefault="00D06145" w:rsidP="00D06145">
      <w:pPr>
        <w:spacing w:line="360" w:lineRule="auto"/>
        <w:jc w:val="both"/>
        <w:rPr>
          <w:rFonts w:asciiTheme="majorBidi" w:eastAsia="Calibri" w:hAnsiTheme="majorBidi" w:cstheme="majorBidi"/>
          <w:rtl/>
        </w:rPr>
      </w:pPr>
    </w:p>
    <w:p w:rsidR="005600CB" w:rsidRPr="00895EA8" w:rsidRDefault="00492BDB" w:rsidP="001D5DEF">
      <w:pPr>
        <w:ind w:left="-540" w:right="-144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Table S2</w:t>
      </w:r>
      <w:r w:rsidR="005600CB" w:rsidRPr="00895EA8">
        <w:rPr>
          <w:rFonts w:asciiTheme="majorBidi" w:hAnsiTheme="majorBidi" w:cstheme="majorBidi"/>
          <w:b/>
          <w:bCs/>
        </w:rPr>
        <w:t xml:space="preserve">. </w:t>
      </w:r>
      <w:r w:rsidR="00895EA8" w:rsidRPr="00895EA8">
        <w:rPr>
          <w:rFonts w:asciiTheme="majorBidi" w:hAnsiTheme="majorBidi" w:cstheme="majorBidi"/>
        </w:rPr>
        <w:t xml:space="preserve">Kinetic and </w:t>
      </w:r>
      <w:r w:rsidR="001D5DEF" w:rsidRPr="00E12772">
        <w:rPr>
          <w:rFonts w:asciiTheme="majorBidi" w:hAnsiTheme="majorBidi" w:cstheme="majorBidi"/>
        </w:rPr>
        <w:t>thermodynamic</w:t>
      </w:r>
      <w:r w:rsidR="00895EA8" w:rsidRPr="00895EA8">
        <w:rPr>
          <w:rFonts w:asciiTheme="majorBidi" w:hAnsiTheme="majorBidi" w:cstheme="majorBidi"/>
        </w:rPr>
        <w:t xml:space="preserve"> parameters </w:t>
      </w:r>
      <w:r w:rsidR="005600CB" w:rsidRPr="00895EA8">
        <w:rPr>
          <w:rFonts w:asciiTheme="majorBidi" w:hAnsiTheme="majorBidi" w:cstheme="majorBidi"/>
        </w:rPr>
        <w:t>of CuCl</w:t>
      </w:r>
      <w:r w:rsidR="005600CB" w:rsidRPr="00895EA8">
        <w:rPr>
          <w:rFonts w:asciiTheme="majorBidi" w:hAnsiTheme="majorBidi" w:cstheme="majorBidi"/>
          <w:vertAlign w:val="subscript"/>
        </w:rPr>
        <w:t>2</w:t>
      </w:r>
      <w:r w:rsidR="005600CB" w:rsidRPr="00895EA8">
        <w:rPr>
          <w:rFonts w:asciiTheme="majorBidi" w:hAnsiTheme="majorBidi" w:cstheme="majorBidi"/>
        </w:rPr>
        <w:t xml:space="preserve"> for wave (A) in absence of H</w:t>
      </w:r>
      <w:r w:rsidR="005600CB" w:rsidRPr="00895EA8">
        <w:rPr>
          <w:rFonts w:asciiTheme="majorBidi" w:hAnsiTheme="majorBidi" w:cstheme="majorBidi"/>
          <w:vertAlign w:val="subscript"/>
        </w:rPr>
        <w:t>3</w:t>
      </w:r>
      <w:r w:rsidR="005600CB" w:rsidRPr="00895EA8">
        <w:rPr>
          <w:rFonts w:asciiTheme="majorBidi" w:hAnsiTheme="majorBidi" w:cstheme="majorBidi"/>
        </w:rPr>
        <w:t>L and at 298.15K and 0.1 scan rate</w:t>
      </w:r>
    </w:p>
    <w:tbl>
      <w:tblPr>
        <w:tblStyle w:val="TableGrid7"/>
        <w:tblW w:w="11328" w:type="dxa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630"/>
        <w:gridCol w:w="630"/>
        <w:gridCol w:w="630"/>
        <w:gridCol w:w="720"/>
        <w:gridCol w:w="810"/>
        <w:gridCol w:w="630"/>
        <w:gridCol w:w="630"/>
        <w:gridCol w:w="720"/>
        <w:gridCol w:w="720"/>
        <w:gridCol w:w="591"/>
        <w:gridCol w:w="759"/>
        <w:gridCol w:w="900"/>
        <w:gridCol w:w="630"/>
        <w:gridCol w:w="810"/>
        <w:gridCol w:w="720"/>
      </w:tblGrid>
      <w:tr w:rsidR="005600CB" w:rsidRPr="000103CF" w:rsidTr="00E760DC">
        <w:trPr>
          <w:trHeight w:val="321"/>
        </w:trPr>
        <w:tc>
          <w:tcPr>
            <w:tcW w:w="798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Mx10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6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(mol/cm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3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Epa</w:t>
            </w:r>
          </w:p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Epc</w:t>
            </w:r>
          </w:p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∆Ep</w:t>
            </w:r>
          </w:p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-Ipax10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Ipcx10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Ipa/Ipc</w:t>
            </w:r>
          </w:p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E˚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Da x10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(cm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/s)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Dc x10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(cm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/s)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αn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bscript"/>
              </w:rPr>
              <w:t>a</w:t>
            </w:r>
          </w:p>
        </w:tc>
        <w:tc>
          <w:tcPr>
            <w:tcW w:w="759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Ks x10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(cm/sec)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Γc x10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9</w:t>
            </w:r>
          </w:p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(mol/ cm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+ Qc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x10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Γa x10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9</w:t>
            </w:r>
          </w:p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(mol/cm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5600CB" w:rsidRPr="005600CB" w:rsidRDefault="005600CB" w:rsidP="005600C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- Qa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br/>
              <w:t>x10</w:t>
            </w:r>
            <w:r w:rsidRPr="005600C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5</w:t>
            </w:r>
          </w:p>
        </w:tc>
      </w:tr>
      <w:tr w:rsidR="005600CB" w:rsidRPr="00877F6B" w:rsidTr="00E760DC">
        <w:trPr>
          <w:trHeight w:val="296"/>
        </w:trPr>
        <w:tc>
          <w:tcPr>
            <w:tcW w:w="798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0.66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0.186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0.071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0.115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2.10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1.21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1.74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0.129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2.125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4.67</w:t>
            </w:r>
          </w:p>
        </w:tc>
        <w:tc>
          <w:tcPr>
            <w:tcW w:w="591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1.077</w:t>
            </w:r>
          </w:p>
        </w:tc>
        <w:tc>
          <w:tcPr>
            <w:tcW w:w="759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8.99</w:t>
            </w:r>
          </w:p>
        </w:tc>
        <w:tc>
          <w:tcPr>
            <w:tcW w:w="90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4.095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1.24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7.122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2.16</w:t>
            </w:r>
          </w:p>
        </w:tc>
      </w:tr>
      <w:tr w:rsidR="005600CB" w:rsidRPr="00877F6B" w:rsidTr="00E760DC">
        <w:trPr>
          <w:trHeight w:val="314"/>
        </w:trPr>
        <w:tc>
          <w:tcPr>
            <w:tcW w:w="798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1.32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0.183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0.075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0.108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1.77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1.04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1.69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0.129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2.533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1.88</w:t>
            </w:r>
          </w:p>
        </w:tc>
        <w:tc>
          <w:tcPr>
            <w:tcW w:w="591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0.998</w:t>
            </w:r>
          </w:p>
        </w:tc>
        <w:tc>
          <w:tcPr>
            <w:tcW w:w="759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3.79</w:t>
            </w:r>
          </w:p>
        </w:tc>
        <w:tc>
          <w:tcPr>
            <w:tcW w:w="90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3.536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1.07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5.993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1.82</w:t>
            </w:r>
          </w:p>
        </w:tc>
      </w:tr>
      <w:tr w:rsidR="005600CB" w:rsidRPr="00877F6B" w:rsidTr="00E760DC">
        <w:trPr>
          <w:trHeight w:val="296"/>
        </w:trPr>
        <w:tc>
          <w:tcPr>
            <w:tcW w:w="798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1.96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0.182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0.069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0.113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2.86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1.35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0.125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2.984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1.64</w:t>
            </w:r>
          </w:p>
        </w:tc>
        <w:tc>
          <w:tcPr>
            <w:tcW w:w="591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0.787</w:t>
            </w:r>
          </w:p>
        </w:tc>
        <w:tc>
          <w:tcPr>
            <w:tcW w:w="759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4.65</w:t>
            </w:r>
          </w:p>
        </w:tc>
        <w:tc>
          <w:tcPr>
            <w:tcW w:w="90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7.179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2.17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9.691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2.94</w:t>
            </w:r>
          </w:p>
        </w:tc>
      </w:tr>
      <w:tr w:rsidR="005600CB" w:rsidRPr="00877F6B" w:rsidTr="00E760DC">
        <w:trPr>
          <w:trHeight w:val="296"/>
        </w:trPr>
        <w:tc>
          <w:tcPr>
            <w:tcW w:w="798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2.60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0.190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0.062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0.128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4.30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4.59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0.94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0.126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3.859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4.39</w:t>
            </w:r>
          </w:p>
        </w:tc>
        <w:tc>
          <w:tcPr>
            <w:tcW w:w="591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0.708</w:t>
            </w:r>
          </w:p>
        </w:tc>
        <w:tc>
          <w:tcPr>
            <w:tcW w:w="759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4.33</w:t>
            </w:r>
          </w:p>
        </w:tc>
        <w:tc>
          <w:tcPr>
            <w:tcW w:w="90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15.57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3.72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14.60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4.42</w:t>
            </w:r>
          </w:p>
        </w:tc>
      </w:tr>
      <w:tr w:rsidR="005600CB" w:rsidRPr="00877F6B" w:rsidTr="00E760DC">
        <w:trPr>
          <w:trHeight w:val="314"/>
        </w:trPr>
        <w:tc>
          <w:tcPr>
            <w:tcW w:w="798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3.23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0.190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0.058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0.132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4.20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3.84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1.09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0.124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2.386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2.00</w:t>
            </w:r>
          </w:p>
        </w:tc>
        <w:tc>
          <w:tcPr>
            <w:tcW w:w="591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0.690</w:t>
            </w:r>
          </w:p>
        </w:tc>
        <w:tc>
          <w:tcPr>
            <w:tcW w:w="759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5.76</w:t>
            </w:r>
          </w:p>
        </w:tc>
        <w:tc>
          <w:tcPr>
            <w:tcW w:w="90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13.04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4.95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14.26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5600CB" w:rsidRPr="00877F6B" w:rsidRDefault="005600CB" w:rsidP="005600C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4.32</w:t>
            </w:r>
          </w:p>
        </w:tc>
      </w:tr>
    </w:tbl>
    <w:p w:rsidR="005600CB" w:rsidRPr="00877F6B" w:rsidRDefault="005600CB" w:rsidP="005600CB">
      <w:pPr>
        <w:rPr>
          <w:sz w:val="18"/>
          <w:szCs w:val="18"/>
          <w:lang w:bidi="ar-EG"/>
        </w:rPr>
      </w:pPr>
    </w:p>
    <w:p w:rsidR="00A220BF" w:rsidRDefault="00A220BF" w:rsidP="001D5DEF">
      <w:pPr>
        <w:spacing w:line="360" w:lineRule="auto"/>
        <w:ind w:left="-540" w:right="-234"/>
        <w:jc w:val="lowKashida"/>
        <w:rPr>
          <w:rFonts w:asciiTheme="majorBidi" w:hAnsiTheme="majorBidi" w:cstheme="majorBidi"/>
          <w:b/>
          <w:bCs/>
        </w:rPr>
      </w:pPr>
    </w:p>
    <w:p w:rsidR="00152C9F" w:rsidRPr="00895EA8" w:rsidRDefault="00492BDB" w:rsidP="001D5DEF">
      <w:pPr>
        <w:spacing w:line="360" w:lineRule="auto"/>
        <w:ind w:left="-540" w:right="-234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Table S3</w:t>
      </w:r>
      <w:r w:rsidR="00152C9F" w:rsidRPr="00895EA8">
        <w:rPr>
          <w:rFonts w:asciiTheme="majorBidi" w:hAnsiTheme="majorBidi" w:cstheme="majorBidi"/>
          <w:b/>
          <w:bCs/>
        </w:rPr>
        <w:t xml:space="preserve">. </w:t>
      </w:r>
      <w:r w:rsidR="00895EA8" w:rsidRPr="00895EA8">
        <w:rPr>
          <w:rFonts w:asciiTheme="majorBidi" w:hAnsiTheme="majorBidi" w:cstheme="majorBidi"/>
        </w:rPr>
        <w:t xml:space="preserve">Kinetic and </w:t>
      </w:r>
      <w:r w:rsidR="001D5DEF" w:rsidRPr="00E12772">
        <w:rPr>
          <w:rFonts w:asciiTheme="majorBidi" w:hAnsiTheme="majorBidi" w:cstheme="majorBidi"/>
        </w:rPr>
        <w:t>thermodynamic</w:t>
      </w:r>
      <w:r w:rsidR="00895EA8" w:rsidRPr="00895EA8">
        <w:rPr>
          <w:rFonts w:asciiTheme="majorBidi" w:hAnsiTheme="majorBidi" w:cstheme="majorBidi"/>
        </w:rPr>
        <w:t xml:space="preserve"> parameters </w:t>
      </w:r>
      <w:r w:rsidR="00152C9F" w:rsidRPr="00895EA8">
        <w:rPr>
          <w:rFonts w:asciiTheme="majorBidi" w:hAnsiTheme="majorBidi" w:cstheme="majorBidi"/>
        </w:rPr>
        <w:t>of CuCl</w:t>
      </w:r>
      <w:r w:rsidR="00152C9F" w:rsidRPr="00895EA8">
        <w:rPr>
          <w:rFonts w:asciiTheme="majorBidi" w:hAnsiTheme="majorBidi" w:cstheme="majorBidi"/>
          <w:vertAlign w:val="subscript"/>
        </w:rPr>
        <w:t>2</w:t>
      </w:r>
      <w:r w:rsidR="00152C9F" w:rsidRPr="00895EA8">
        <w:rPr>
          <w:rFonts w:asciiTheme="majorBidi" w:hAnsiTheme="majorBidi" w:cstheme="majorBidi"/>
        </w:rPr>
        <w:t xml:space="preserve"> for wave (B) in absence of H</w:t>
      </w:r>
      <w:r w:rsidR="00152C9F" w:rsidRPr="00895EA8">
        <w:rPr>
          <w:rFonts w:asciiTheme="majorBidi" w:hAnsiTheme="majorBidi" w:cstheme="majorBidi"/>
          <w:vertAlign w:val="subscript"/>
        </w:rPr>
        <w:t>3</w:t>
      </w:r>
      <w:r w:rsidR="00152C9F" w:rsidRPr="00895EA8">
        <w:rPr>
          <w:rFonts w:asciiTheme="majorBidi" w:hAnsiTheme="majorBidi" w:cstheme="majorBidi"/>
        </w:rPr>
        <w:t>L at 298.15K and 0.1 scan rate</w:t>
      </w:r>
    </w:p>
    <w:tbl>
      <w:tblPr>
        <w:tblStyle w:val="TableGrid7"/>
        <w:tblpPr w:leftFromText="180" w:rightFromText="180" w:vertAnchor="text" w:horzAnchor="margin" w:tblpXSpec="center" w:tblpY="142"/>
        <w:tblW w:w="1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630"/>
        <w:gridCol w:w="630"/>
        <w:gridCol w:w="630"/>
        <w:gridCol w:w="720"/>
        <w:gridCol w:w="810"/>
        <w:gridCol w:w="630"/>
        <w:gridCol w:w="630"/>
        <w:gridCol w:w="720"/>
        <w:gridCol w:w="720"/>
        <w:gridCol w:w="591"/>
        <w:gridCol w:w="759"/>
        <w:gridCol w:w="900"/>
        <w:gridCol w:w="630"/>
        <w:gridCol w:w="810"/>
        <w:gridCol w:w="720"/>
      </w:tblGrid>
      <w:tr w:rsidR="00152C9F" w:rsidRPr="000103CF" w:rsidTr="00E760DC">
        <w:trPr>
          <w:trHeight w:val="417"/>
        </w:trPr>
        <w:tc>
          <w:tcPr>
            <w:tcW w:w="78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lastRenderedPageBreak/>
              <w:t>Mx10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6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(mol/cm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3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877F6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Epa</w:t>
            </w:r>
          </w:p>
          <w:p w:rsidR="00152C9F" w:rsidRPr="00895EA8" w:rsidRDefault="00152C9F" w:rsidP="00877F6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877F6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Epc</w:t>
            </w:r>
          </w:p>
          <w:p w:rsidR="00152C9F" w:rsidRPr="00895EA8" w:rsidRDefault="00152C9F" w:rsidP="00877F6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∆Ep</w:t>
            </w:r>
          </w:p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-Ipax10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Ipcx10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Ipa/Ipc</w:t>
            </w:r>
          </w:p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877F6B">
            <w:pPr>
              <w:pStyle w:val="NoSpacing"/>
              <w:ind w:left="-95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E˚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Da x10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(cm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/s)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Dc x10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(cm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/s)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877F6B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αn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bscript"/>
              </w:rPr>
              <w:t>a</w:t>
            </w:r>
          </w:p>
        </w:tc>
        <w:tc>
          <w:tcPr>
            <w:tcW w:w="759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Ks x10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(cm/sec)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Γc x10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9</w:t>
            </w:r>
          </w:p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(mol/ cm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+ Qc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x10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Γa x10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9</w:t>
            </w:r>
          </w:p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(mol/cm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152C9F" w:rsidRPr="00895EA8" w:rsidRDefault="00152C9F" w:rsidP="00152C9F">
            <w:pPr>
              <w:pStyle w:val="NoSpacing"/>
              <w:ind w:left="-78" w:right="-73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 Qa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x10</w:t>
            </w:r>
            <w:r w:rsidRPr="00895EA8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</w:tc>
      </w:tr>
      <w:tr w:rsidR="00152C9F" w:rsidRPr="000103CF" w:rsidTr="00E760DC">
        <w:trPr>
          <w:trHeight w:val="296"/>
        </w:trPr>
        <w:tc>
          <w:tcPr>
            <w:tcW w:w="78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0.66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-0.006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-0.324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0.318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4.37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1.23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3.55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95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-0.165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6.111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4.84</w:t>
            </w:r>
          </w:p>
        </w:tc>
        <w:tc>
          <w:tcPr>
            <w:tcW w:w="591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1.645</w:t>
            </w:r>
          </w:p>
        </w:tc>
        <w:tc>
          <w:tcPr>
            <w:tcW w:w="759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8.47</w:t>
            </w:r>
          </w:p>
        </w:tc>
        <w:tc>
          <w:tcPr>
            <w:tcW w:w="90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0.417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1.26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1.481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4.49</w:t>
            </w:r>
          </w:p>
        </w:tc>
      </w:tr>
      <w:tr w:rsidR="00152C9F" w:rsidRPr="000103CF" w:rsidTr="00E760DC">
        <w:trPr>
          <w:trHeight w:val="314"/>
        </w:trPr>
        <w:tc>
          <w:tcPr>
            <w:tcW w:w="78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1.32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-0.008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-0.322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0.314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4.28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1.15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3.73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95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-0.165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1.490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1.07</w:t>
            </w:r>
          </w:p>
        </w:tc>
        <w:tc>
          <w:tcPr>
            <w:tcW w:w="591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1.908</w:t>
            </w:r>
          </w:p>
        </w:tc>
        <w:tc>
          <w:tcPr>
            <w:tcW w:w="759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4.13</w:t>
            </w:r>
          </w:p>
        </w:tc>
        <w:tc>
          <w:tcPr>
            <w:tcW w:w="90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0.390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1.18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1.453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4.40</w:t>
            </w:r>
          </w:p>
        </w:tc>
      </w:tr>
      <w:tr w:rsidR="00152C9F" w:rsidRPr="000103CF" w:rsidTr="00E760DC">
        <w:trPr>
          <w:trHeight w:val="296"/>
        </w:trPr>
        <w:tc>
          <w:tcPr>
            <w:tcW w:w="78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1.96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0.008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-0.292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0.30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8.77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1.86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4.72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95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-0.142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2.812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1.26</w:t>
            </w:r>
          </w:p>
        </w:tc>
        <w:tc>
          <w:tcPr>
            <w:tcW w:w="591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2.168</w:t>
            </w:r>
          </w:p>
        </w:tc>
        <w:tc>
          <w:tcPr>
            <w:tcW w:w="759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4.17</w:t>
            </w:r>
          </w:p>
        </w:tc>
        <w:tc>
          <w:tcPr>
            <w:tcW w:w="90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0.629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1.91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2.975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9.01</w:t>
            </w:r>
          </w:p>
        </w:tc>
      </w:tr>
      <w:tr w:rsidR="00152C9F" w:rsidRPr="000103CF" w:rsidTr="00E760DC">
        <w:trPr>
          <w:trHeight w:val="296"/>
        </w:trPr>
        <w:tc>
          <w:tcPr>
            <w:tcW w:w="78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2.60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0.035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-0.264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0.299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17.8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4.22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4.22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95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-0.115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6.602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3.71</w:t>
            </w:r>
          </w:p>
        </w:tc>
        <w:tc>
          <w:tcPr>
            <w:tcW w:w="591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877F6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2.074</w:t>
            </w:r>
          </w:p>
        </w:tc>
        <w:tc>
          <w:tcPr>
            <w:tcW w:w="759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6.92</w:t>
            </w:r>
          </w:p>
        </w:tc>
        <w:tc>
          <w:tcPr>
            <w:tcW w:w="90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1.431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4.34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6.040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152C9F" w:rsidRPr="00877F6B" w:rsidRDefault="00152C9F" w:rsidP="00152C9F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18.3</w:t>
            </w:r>
          </w:p>
        </w:tc>
      </w:tr>
      <w:tr w:rsidR="00152C9F" w:rsidRPr="000103CF" w:rsidTr="00E760DC">
        <w:trPr>
          <w:trHeight w:val="314"/>
        </w:trPr>
        <w:tc>
          <w:tcPr>
            <w:tcW w:w="78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3.23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877F6B">
            <w:pPr>
              <w:ind w:left="-7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0.037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877F6B">
            <w:pPr>
              <w:ind w:left="-7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-0.255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0.292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17.7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4.01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4.41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877F6B">
            <w:pPr>
              <w:ind w:left="-95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-0.109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4.236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2.18</w:t>
            </w:r>
          </w:p>
        </w:tc>
        <w:tc>
          <w:tcPr>
            <w:tcW w:w="591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877F6B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2.168</w:t>
            </w:r>
          </w:p>
        </w:tc>
        <w:tc>
          <w:tcPr>
            <w:tcW w:w="759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5.06</w:t>
            </w:r>
          </w:p>
        </w:tc>
        <w:tc>
          <w:tcPr>
            <w:tcW w:w="90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1.362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4.13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6.007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152C9F" w:rsidRPr="00877F6B" w:rsidRDefault="00152C9F" w:rsidP="00152C9F">
            <w:pPr>
              <w:ind w:left="-78" w:right="-73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18.2</w:t>
            </w:r>
          </w:p>
        </w:tc>
      </w:tr>
    </w:tbl>
    <w:p w:rsidR="00152C9F" w:rsidRPr="00152C9F" w:rsidRDefault="00152C9F" w:rsidP="00152C9F">
      <w:pPr>
        <w:ind w:left="-90"/>
        <w:rPr>
          <w:rFonts w:asciiTheme="majorBidi" w:hAnsiTheme="majorBidi" w:cstheme="majorBidi"/>
          <w:b/>
          <w:bCs/>
        </w:rPr>
      </w:pPr>
    </w:p>
    <w:p w:rsidR="00613226" w:rsidRPr="00877F6B" w:rsidRDefault="00492BDB" w:rsidP="00956E83">
      <w:pPr>
        <w:ind w:left="-360" w:right="-594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>Table S4</w:t>
      </w:r>
      <w:r w:rsidR="00613226" w:rsidRPr="00877F6B">
        <w:rPr>
          <w:rFonts w:asciiTheme="majorBidi" w:hAnsiTheme="majorBidi" w:cstheme="majorBidi"/>
          <w:b/>
          <w:bCs/>
        </w:rPr>
        <w:t xml:space="preserve">. </w:t>
      </w:r>
      <w:r w:rsidR="00613226" w:rsidRPr="00877F6B">
        <w:rPr>
          <w:rFonts w:asciiTheme="majorBidi" w:hAnsiTheme="majorBidi" w:cstheme="majorBidi"/>
        </w:rPr>
        <w:t>Kinetic and solvation parameters of CuCl</w:t>
      </w:r>
      <w:r w:rsidR="00613226" w:rsidRPr="00877F6B">
        <w:rPr>
          <w:rFonts w:asciiTheme="majorBidi" w:hAnsiTheme="majorBidi" w:cstheme="majorBidi"/>
          <w:vertAlign w:val="subscript"/>
        </w:rPr>
        <w:t>2</w:t>
      </w:r>
      <w:r w:rsidR="00613226" w:rsidRPr="00877F6B">
        <w:rPr>
          <w:rFonts w:asciiTheme="majorBidi" w:hAnsiTheme="majorBidi" w:cstheme="majorBidi"/>
        </w:rPr>
        <w:t xml:space="preserve"> for wave (B) in presence of H</w:t>
      </w:r>
      <w:r w:rsidR="00613226" w:rsidRPr="00877F6B">
        <w:rPr>
          <w:rFonts w:asciiTheme="majorBidi" w:hAnsiTheme="majorBidi" w:cstheme="majorBidi"/>
          <w:vertAlign w:val="subscript"/>
        </w:rPr>
        <w:t>3</w:t>
      </w:r>
      <w:r w:rsidR="00956E83">
        <w:rPr>
          <w:rFonts w:asciiTheme="majorBidi" w:hAnsiTheme="majorBidi" w:cstheme="majorBidi"/>
        </w:rPr>
        <w:t>L</w:t>
      </w:r>
      <w:r w:rsidR="00613226" w:rsidRPr="00877F6B">
        <w:rPr>
          <w:rFonts w:asciiTheme="majorBidi" w:hAnsiTheme="majorBidi" w:cstheme="majorBidi"/>
        </w:rPr>
        <w:t xml:space="preserve"> and at 298.15K and 0.1 scan rate</w:t>
      </w:r>
    </w:p>
    <w:tbl>
      <w:tblPr>
        <w:tblStyle w:val="TableGrid"/>
        <w:tblpPr w:leftFromText="180" w:rightFromText="180" w:vertAnchor="text" w:horzAnchor="margin" w:tblpXSpec="center" w:tblpY="117"/>
        <w:tblW w:w="11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5E0" w:firstRow="1" w:lastRow="1" w:firstColumn="1" w:lastColumn="1" w:noHBand="0" w:noVBand="1"/>
      </w:tblPr>
      <w:tblGrid>
        <w:gridCol w:w="828"/>
        <w:gridCol w:w="810"/>
        <w:gridCol w:w="630"/>
        <w:gridCol w:w="630"/>
        <w:gridCol w:w="630"/>
        <w:gridCol w:w="810"/>
        <w:gridCol w:w="720"/>
        <w:gridCol w:w="630"/>
        <w:gridCol w:w="630"/>
        <w:gridCol w:w="630"/>
        <w:gridCol w:w="720"/>
        <w:gridCol w:w="540"/>
        <w:gridCol w:w="720"/>
        <w:gridCol w:w="818"/>
        <w:gridCol w:w="630"/>
        <w:gridCol w:w="730"/>
        <w:gridCol w:w="630"/>
      </w:tblGrid>
      <w:tr w:rsidR="00613226" w:rsidRPr="000B1CB8" w:rsidTr="001D5DEF">
        <w:trPr>
          <w:trHeight w:val="418"/>
        </w:trPr>
        <w:tc>
          <w:tcPr>
            <w:tcW w:w="828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613226" w:rsidRPr="001D5DEF" w:rsidRDefault="00613226" w:rsidP="00613226">
            <w:pPr>
              <w:pStyle w:val="NoSpacing"/>
              <w:ind w:left="-90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Mx10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6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 xml:space="preserve"> (mol/ cm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3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613226" w:rsidRPr="001D5DEF" w:rsidRDefault="00613226" w:rsidP="00613226">
            <w:pPr>
              <w:pStyle w:val="NoSpacing"/>
              <w:ind w:left="-90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Lx10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6</w:t>
            </w:r>
          </w:p>
          <w:p w:rsidR="00613226" w:rsidRPr="001D5DEF" w:rsidRDefault="00613226" w:rsidP="00613226">
            <w:pPr>
              <w:pStyle w:val="NoSpacing"/>
              <w:ind w:left="-90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(mol/cm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3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Epa</w:t>
            </w:r>
          </w:p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Epc</w:t>
            </w:r>
          </w:p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∆Ep</w:t>
            </w:r>
          </w:p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-Ipa x10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Ipc x10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Ip,a/Ipc</w:t>
            </w:r>
          </w:p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E˚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Da x10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 xml:space="preserve">6   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(cm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/s)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Dc x10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 xml:space="preserve">6 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(cm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/s)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αn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bscript"/>
              </w:rPr>
              <w:t>a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Ks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(cm/sec)</w:t>
            </w:r>
          </w:p>
        </w:tc>
        <w:tc>
          <w:tcPr>
            <w:tcW w:w="818" w:type="dxa"/>
            <w:tcBorders>
              <w:top w:val="single" w:sz="12" w:space="0" w:color="auto"/>
              <w:bottom w:val="single" w:sz="12" w:space="0" w:color="auto"/>
            </w:tcBorders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Γc x10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9</w:t>
            </w:r>
          </w:p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(mol/cm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+ Qc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br/>
              <w:t>x10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730" w:type="dxa"/>
            <w:tcBorders>
              <w:top w:val="single" w:sz="12" w:space="0" w:color="auto"/>
              <w:bottom w:val="single" w:sz="12" w:space="0" w:color="auto"/>
            </w:tcBorders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Γa x10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9</w:t>
            </w:r>
          </w:p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(mol/cm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613226" w:rsidRPr="001D5DEF" w:rsidRDefault="00613226" w:rsidP="00895EA8">
            <w:pPr>
              <w:pStyle w:val="NoSpacing"/>
              <w:ind w:left="-108" w:right="-93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- Qa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br/>
              <w:t>x10</w:t>
            </w: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</w:tc>
      </w:tr>
      <w:tr w:rsidR="00895EA8" w:rsidRPr="000B1CB8" w:rsidTr="00E760DC">
        <w:trPr>
          <w:trHeight w:val="250"/>
        </w:trPr>
        <w:tc>
          <w:tcPr>
            <w:tcW w:w="828" w:type="dxa"/>
            <w:tcBorders>
              <w:top w:val="single" w:sz="12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3.21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0.64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0.041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-0.25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0.29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15.1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4.66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3.239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-0.104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31.1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2.97</w:t>
            </w:r>
          </w:p>
        </w:tc>
        <w:tc>
          <w:tcPr>
            <w:tcW w:w="540" w:type="dxa"/>
            <w:tcBorders>
              <w:top w:val="single" w:sz="12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2.38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0.61</w:t>
            </w:r>
          </w:p>
        </w:tc>
        <w:tc>
          <w:tcPr>
            <w:tcW w:w="818" w:type="dxa"/>
            <w:tcBorders>
              <w:top w:val="single" w:sz="12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1.579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4.78</w:t>
            </w:r>
          </w:p>
        </w:tc>
        <w:tc>
          <w:tcPr>
            <w:tcW w:w="730" w:type="dxa"/>
            <w:tcBorders>
              <w:top w:val="single" w:sz="12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5.117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15.5</w:t>
            </w:r>
          </w:p>
        </w:tc>
      </w:tr>
      <w:tr w:rsidR="00895EA8" w:rsidRPr="000B1CB8" w:rsidTr="00E760DC">
        <w:trPr>
          <w:trHeight w:val="45"/>
        </w:trPr>
        <w:tc>
          <w:tcPr>
            <w:tcW w:w="828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3.18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1.27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0.031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-0.26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0.291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12.7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4.11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3.010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-0.115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22.5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2.34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2.27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0.53</w:t>
            </w:r>
          </w:p>
        </w:tc>
        <w:tc>
          <w:tcPr>
            <w:tcW w:w="818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1.394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4.22</w:t>
            </w:r>
          </w:p>
        </w:tc>
        <w:tc>
          <w:tcPr>
            <w:tcW w:w="7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4.322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13.1</w:t>
            </w:r>
          </w:p>
        </w:tc>
      </w:tr>
      <w:tr w:rsidR="00895EA8" w:rsidRPr="000B1CB8" w:rsidTr="00E760DC">
        <w:trPr>
          <w:trHeight w:val="45"/>
        </w:trPr>
        <w:tc>
          <w:tcPr>
            <w:tcW w:w="828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3.16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1.90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0.044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-0.30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0.346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11.3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3.88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2.914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-0.129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17.9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2.11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1.32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0.66</w:t>
            </w:r>
          </w:p>
        </w:tc>
        <w:tc>
          <w:tcPr>
            <w:tcW w:w="818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1.314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3.98</w:t>
            </w:r>
          </w:p>
        </w:tc>
        <w:tc>
          <w:tcPr>
            <w:tcW w:w="7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3.830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11.6</w:t>
            </w:r>
          </w:p>
        </w:tc>
      </w:tr>
      <w:tr w:rsidR="00895EA8" w:rsidRPr="000B1CB8" w:rsidTr="00E760DC">
        <w:trPr>
          <w:trHeight w:val="45"/>
        </w:trPr>
        <w:tc>
          <w:tcPr>
            <w:tcW w:w="828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3.14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2.52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0.076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-0.35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0.429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8.88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3.76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2.364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-0.139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11.2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2.00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0.94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1.21</w:t>
            </w:r>
          </w:p>
        </w:tc>
        <w:tc>
          <w:tcPr>
            <w:tcW w:w="818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1.274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3.86</w:t>
            </w:r>
          </w:p>
        </w:tc>
        <w:tc>
          <w:tcPr>
            <w:tcW w:w="7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3.011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9.12</w:t>
            </w:r>
          </w:p>
        </w:tc>
      </w:tr>
      <w:tr w:rsidR="00895EA8" w:rsidRPr="000B1CB8" w:rsidTr="00E760DC">
        <w:trPr>
          <w:trHeight w:val="45"/>
        </w:trPr>
        <w:tc>
          <w:tcPr>
            <w:tcW w:w="828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3.13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3.13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0.084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-0.40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0.483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7.33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3.53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2.080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-0.158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7.74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1.79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0.72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1.70</w:t>
            </w:r>
          </w:p>
        </w:tc>
        <w:tc>
          <w:tcPr>
            <w:tcW w:w="818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1.196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3.62</w:t>
            </w:r>
          </w:p>
        </w:tc>
        <w:tc>
          <w:tcPr>
            <w:tcW w:w="7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2.488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7.54</w:t>
            </w:r>
          </w:p>
        </w:tc>
      </w:tr>
      <w:tr w:rsidR="00895EA8" w:rsidRPr="000B1CB8" w:rsidTr="00E760DC">
        <w:trPr>
          <w:trHeight w:val="45"/>
        </w:trPr>
        <w:tc>
          <w:tcPr>
            <w:tcW w:w="828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3.08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4.62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0.044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-0.41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0.455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2.98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1.68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1.780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-0.184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1.32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0.42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1.25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0.82</w:t>
            </w:r>
          </w:p>
        </w:tc>
        <w:tc>
          <w:tcPr>
            <w:tcW w:w="818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0.568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1.72</w:t>
            </w:r>
          </w:p>
        </w:tc>
        <w:tc>
          <w:tcPr>
            <w:tcW w:w="7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1.012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3.07</w:t>
            </w:r>
          </w:p>
        </w:tc>
      </w:tr>
      <w:tr w:rsidR="00895EA8" w:rsidRPr="000B1CB8" w:rsidTr="00E760DC">
        <w:trPr>
          <w:trHeight w:val="149"/>
        </w:trPr>
        <w:tc>
          <w:tcPr>
            <w:tcW w:w="828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3.03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6.06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0.035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-0.44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0.471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1.50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1.32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1.131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-0.201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0.34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1.14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0.74</w:t>
            </w:r>
          </w:p>
        </w:tc>
        <w:tc>
          <w:tcPr>
            <w:tcW w:w="818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0.449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1.36</w:t>
            </w:r>
          </w:p>
        </w:tc>
        <w:tc>
          <w:tcPr>
            <w:tcW w:w="7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0.508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1.54</w:t>
            </w:r>
          </w:p>
        </w:tc>
      </w:tr>
      <w:tr w:rsidR="00895EA8" w:rsidRPr="000B1CB8" w:rsidTr="00E760DC">
        <w:trPr>
          <w:trHeight w:val="225"/>
        </w:trPr>
        <w:tc>
          <w:tcPr>
            <w:tcW w:w="828" w:type="dxa"/>
            <w:tcBorders>
              <w:top w:val="dotDash" w:sz="4" w:space="0" w:color="auto"/>
              <w:bottom w:val="single" w:sz="12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2.94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8.82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0.040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-0.47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0.477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1.48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0.339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  <w:noWrap/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-0.235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0.36</w:t>
            </w:r>
          </w:p>
        </w:tc>
        <w:tc>
          <w:tcPr>
            <w:tcW w:w="540" w:type="dxa"/>
            <w:tcBorders>
              <w:top w:val="dotDash" w:sz="4" w:space="0" w:color="auto"/>
              <w:bottom w:val="single" w:sz="12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0.85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0.78</w:t>
            </w:r>
          </w:p>
        </w:tc>
        <w:tc>
          <w:tcPr>
            <w:tcW w:w="818" w:type="dxa"/>
            <w:tcBorders>
              <w:top w:val="dotDash" w:sz="4" w:space="0" w:color="auto"/>
              <w:bottom w:val="single" w:sz="12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0.502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1.52</w:t>
            </w:r>
          </w:p>
        </w:tc>
        <w:tc>
          <w:tcPr>
            <w:tcW w:w="730" w:type="dxa"/>
            <w:tcBorders>
              <w:top w:val="dotDash" w:sz="4" w:space="0" w:color="auto"/>
              <w:bottom w:val="single" w:sz="12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0.170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895EA8" w:rsidRPr="00877F6B" w:rsidRDefault="00895EA8" w:rsidP="00877F6B">
            <w:pPr>
              <w:ind w:left="-90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0.52</w:t>
            </w:r>
          </w:p>
        </w:tc>
      </w:tr>
    </w:tbl>
    <w:p w:rsidR="00152C9F" w:rsidRDefault="00152C9F" w:rsidP="005600CB">
      <w:pPr>
        <w:rPr>
          <w:b/>
          <w:bCs/>
          <w:sz w:val="24"/>
          <w:szCs w:val="24"/>
          <w:lang w:bidi="ar-EG"/>
        </w:rPr>
      </w:pPr>
    </w:p>
    <w:p w:rsidR="00ED7D9C" w:rsidRPr="00286E92" w:rsidRDefault="00492BDB" w:rsidP="0000758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Table S5</w:t>
      </w:r>
      <w:r w:rsidR="00ED7D9C" w:rsidRPr="00286E92">
        <w:rPr>
          <w:rFonts w:asciiTheme="majorBidi" w:hAnsiTheme="majorBidi" w:cstheme="majorBidi"/>
          <w:b/>
          <w:bCs/>
        </w:rPr>
        <w:t xml:space="preserve">. </w:t>
      </w:r>
      <w:r w:rsidR="00007587">
        <w:rPr>
          <w:rFonts w:asciiTheme="majorBidi" w:hAnsiTheme="majorBidi" w:cstheme="majorBidi"/>
        </w:rPr>
        <w:t>Effect of</w:t>
      </w:r>
      <w:r w:rsidR="00ED7D9C" w:rsidRPr="00286E92">
        <w:rPr>
          <w:rFonts w:asciiTheme="majorBidi" w:hAnsiTheme="majorBidi" w:cstheme="majorBidi"/>
        </w:rPr>
        <w:t xml:space="preserve"> </w:t>
      </w:r>
      <w:r w:rsidR="00007587" w:rsidRPr="00286E92">
        <w:rPr>
          <w:rFonts w:asciiTheme="majorBidi" w:hAnsiTheme="majorBidi" w:cstheme="majorBidi"/>
          <w:color w:val="000000"/>
        </w:rPr>
        <w:t>different</w:t>
      </w:r>
      <w:r w:rsidR="00007587" w:rsidRPr="00286E92">
        <w:rPr>
          <w:rFonts w:asciiTheme="majorBidi" w:hAnsiTheme="majorBidi" w:cstheme="majorBidi"/>
        </w:rPr>
        <w:t xml:space="preserve"> scan rate </w:t>
      </w:r>
      <w:r w:rsidR="00007587">
        <w:rPr>
          <w:rFonts w:asciiTheme="majorBidi" w:hAnsiTheme="majorBidi" w:cstheme="majorBidi"/>
          <w:color w:val="000000"/>
        </w:rPr>
        <w:t>on</w:t>
      </w:r>
      <w:r w:rsidR="00ED7D9C" w:rsidRPr="00286E92">
        <w:rPr>
          <w:rFonts w:asciiTheme="majorBidi" w:hAnsiTheme="majorBidi" w:cstheme="majorBidi"/>
          <w:color w:val="000000"/>
        </w:rPr>
        <w:t xml:space="preserve"> </w:t>
      </w:r>
      <w:r w:rsidR="00ED7D9C" w:rsidRPr="00286E92">
        <w:rPr>
          <w:rFonts w:asciiTheme="majorBidi" w:hAnsiTheme="majorBidi" w:cstheme="majorBidi"/>
        </w:rPr>
        <w:t>CuCl</w:t>
      </w:r>
      <w:r w:rsidR="00ED7D9C" w:rsidRPr="00286E92">
        <w:rPr>
          <w:rFonts w:asciiTheme="majorBidi" w:hAnsiTheme="majorBidi" w:cstheme="majorBidi"/>
          <w:vertAlign w:val="subscript"/>
        </w:rPr>
        <w:t>2</w:t>
      </w:r>
      <w:r w:rsidR="00ED7D9C" w:rsidRPr="00286E92">
        <w:rPr>
          <w:rFonts w:asciiTheme="majorBidi" w:hAnsiTheme="majorBidi" w:cstheme="majorBidi"/>
        </w:rPr>
        <w:t xml:space="preserve"> [3.23x10</w:t>
      </w:r>
      <w:r w:rsidR="00ED7D9C" w:rsidRPr="00286E92">
        <w:rPr>
          <w:rFonts w:asciiTheme="majorBidi" w:hAnsiTheme="majorBidi" w:cstheme="majorBidi"/>
          <w:vertAlign w:val="superscript"/>
        </w:rPr>
        <w:t xml:space="preserve">-6 </w:t>
      </w:r>
      <w:r w:rsidR="00ED7D9C" w:rsidRPr="00286E92">
        <w:rPr>
          <w:rFonts w:asciiTheme="majorBidi" w:hAnsiTheme="majorBidi" w:cstheme="majorBidi"/>
        </w:rPr>
        <w:t>M] in absence of H</w:t>
      </w:r>
      <w:r w:rsidR="00ED7D9C" w:rsidRPr="00286E92">
        <w:rPr>
          <w:rFonts w:asciiTheme="majorBidi" w:hAnsiTheme="majorBidi" w:cstheme="majorBidi"/>
          <w:vertAlign w:val="subscript"/>
        </w:rPr>
        <w:t>3</w:t>
      </w:r>
      <w:r w:rsidR="00007587">
        <w:rPr>
          <w:rFonts w:asciiTheme="majorBidi" w:hAnsiTheme="majorBidi" w:cstheme="majorBidi"/>
        </w:rPr>
        <w:t>L</w:t>
      </w:r>
      <w:r w:rsidR="00ED7D9C" w:rsidRPr="00286E92">
        <w:rPr>
          <w:rFonts w:asciiTheme="majorBidi" w:hAnsiTheme="majorBidi" w:cstheme="majorBidi"/>
        </w:rPr>
        <w:t xml:space="preserve"> at 298.15K for wave (A)</w:t>
      </w:r>
    </w:p>
    <w:tbl>
      <w:tblPr>
        <w:tblStyle w:val="TableGrid"/>
        <w:tblW w:w="10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40"/>
        <w:gridCol w:w="540"/>
        <w:gridCol w:w="540"/>
        <w:gridCol w:w="720"/>
        <w:gridCol w:w="630"/>
        <w:gridCol w:w="630"/>
        <w:gridCol w:w="540"/>
        <w:gridCol w:w="630"/>
        <w:gridCol w:w="655"/>
        <w:gridCol w:w="605"/>
        <w:gridCol w:w="630"/>
        <w:gridCol w:w="810"/>
        <w:gridCol w:w="630"/>
        <w:gridCol w:w="709"/>
        <w:gridCol w:w="630"/>
      </w:tblGrid>
      <w:tr w:rsidR="00286E92" w:rsidRPr="00E26CB2" w:rsidTr="001D5DEF">
        <w:trPr>
          <w:trHeight w:val="411"/>
        </w:trPr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ʋ (V/sec)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Epa</w:t>
            </w:r>
          </w:p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Epc</w:t>
            </w:r>
          </w:p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∆Ep</w:t>
            </w:r>
          </w:p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-Ipa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Ipc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Ipa/Ipc</w:t>
            </w:r>
          </w:p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E˚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Da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 xml:space="preserve">5 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(cm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/s)</w:t>
            </w:r>
          </w:p>
        </w:tc>
        <w:tc>
          <w:tcPr>
            <w:tcW w:w="655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Dcx10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(cm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/s)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αn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bscript"/>
              </w:rPr>
              <w:t>a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Ks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(cm/sec)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Γc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8</w:t>
            </w:r>
          </w:p>
          <w:p w:rsidR="00286E92" w:rsidRPr="001D5DEF" w:rsidRDefault="00286E92" w:rsidP="00286E92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(mol/cm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108" w:right="-108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+ Qc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286E92">
            <w:pPr>
              <w:pStyle w:val="NoSpacing"/>
              <w:ind w:left="-108" w:right="-108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Γa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8</w:t>
            </w:r>
          </w:p>
          <w:p w:rsidR="00286E92" w:rsidRPr="001D5DEF" w:rsidRDefault="00286E92" w:rsidP="00286E92">
            <w:pPr>
              <w:pStyle w:val="NoSpacing"/>
              <w:ind w:left="-108" w:right="-108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(mol/cm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286E92" w:rsidRPr="001D5DEF" w:rsidRDefault="00286E92" w:rsidP="00E760DC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 Qa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</w:tc>
      </w:tr>
      <w:tr w:rsidR="00286E92" w:rsidRPr="00E26CB2" w:rsidTr="00E760DC">
        <w:trPr>
          <w:trHeight w:val="251"/>
        </w:trPr>
        <w:tc>
          <w:tcPr>
            <w:tcW w:w="648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</w:t>
            </w:r>
          </w:p>
        </w:tc>
        <w:tc>
          <w:tcPr>
            <w:tcW w:w="54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0.190</w:t>
            </w:r>
          </w:p>
        </w:tc>
        <w:tc>
          <w:tcPr>
            <w:tcW w:w="54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0.058</w:t>
            </w:r>
          </w:p>
        </w:tc>
        <w:tc>
          <w:tcPr>
            <w:tcW w:w="54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0.132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4.20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3.84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1.093</w:t>
            </w:r>
          </w:p>
        </w:tc>
        <w:tc>
          <w:tcPr>
            <w:tcW w:w="54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0.124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2.39</w:t>
            </w:r>
          </w:p>
        </w:tc>
        <w:tc>
          <w:tcPr>
            <w:tcW w:w="655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1.99</w:t>
            </w:r>
          </w:p>
        </w:tc>
        <w:tc>
          <w:tcPr>
            <w:tcW w:w="605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0.690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5.76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1.304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108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3.95</w:t>
            </w:r>
          </w:p>
        </w:tc>
        <w:tc>
          <w:tcPr>
            <w:tcW w:w="709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108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1.426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286E92" w:rsidRPr="00877F6B" w:rsidRDefault="00286E92" w:rsidP="00E760DC">
            <w:pP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4.32</w:t>
            </w:r>
          </w:p>
        </w:tc>
      </w:tr>
      <w:tr w:rsidR="00286E92" w:rsidRPr="00E26CB2" w:rsidTr="00E760DC">
        <w:trPr>
          <w:trHeight w:val="251"/>
        </w:trPr>
        <w:tc>
          <w:tcPr>
            <w:tcW w:w="648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0.178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0.088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0.091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2.29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2.32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0.984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0.133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1.41</w:t>
            </w:r>
          </w:p>
        </w:tc>
        <w:tc>
          <w:tcPr>
            <w:tcW w:w="655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1.46</w:t>
            </w:r>
          </w:p>
        </w:tc>
        <w:tc>
          <w:tcPr>
            <w:tcW w:w="605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1.053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2.88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1.577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108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4.78</w:t>
            </w:r>
          </w:p>
        </w:tc>
        <w:tc>
          <w:tcPr>
            <w:tcW w:w="709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108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1.552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E760DC">
            <w:pP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4.70</w:t>
            </w:r>
          </w:p>
        </w:tc>
      </w:tr>
      <w:tr w:rsidR="00286E92" w:rsidRPr="00E26CB2" w:rsidTr="00E760DC">
        <w:trPr>
          <w:trHeight w:val="251"/>
        </w:trPr>
        <w:tc>
          <w:tcPr>
            <w:tcW w:w="648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0.175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0.083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0.092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2.22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1.63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1.361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0.129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3.34</w:t>
            </w:r>
          </w:p>
        </w:tc>
        <w:tc>
          <w:tcPr>
            <w:tcW w:w="655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1.80</w:t>
            </w:r>
          </w:p>
        </w:tc>
        <w:tc>
          <w:tcPr>
            <w:tcW w:w="605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0.805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1.80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2.770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108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8.39</w:t>
            </w:r>
          </w:p>
        </w:tc>
        <w:tc>
          <w:tcPr>
            <w:tcW w:w="709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286E92">
            <w:pPr>
              <w:ind w:left="-108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3.770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286E92" w:rsidRPr="00877F6B" w:rsidRDefault="00286E92" w:rsidP="00E760DC">
            <w:pP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11.4</w:t>
            </w:r>
          </w:p>
        </w:tc>
      </w:tr>
      <w:tr w:rsidR="00286E92" w:rsidRPr="00E26CB2" w:rsidTr="00E760DC">
        <w:trPr>
          <w:trHeight w:val="266"/>
        </w:trPr>
        <w:tc>
          <w:tcPr>
            <w:tcW w:w="648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54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0.167</w:t>
            </w:r>
          </w:p>
        </w:tc>
        <w:tc>
          <w:tcPr>
            <w:tcW w:w="54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0.086</w:t>
            </w:r>
          </w:p>
        </w:tc>
        <w:tc>
          <w:tcPr>
            <w:tcW w:w="54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0.081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1.84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1.17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1.579</w:t>
            </w:r>
          </w:p>
        </w:tc>
        <w:tc>
          <w:tcPr>
            <w:tcW w:w="54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0.126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4.60</w:t>
            </w:r>
          </w:p>
        </w:tc>
        <w:tc>
          <w:tcPr>
            <w:tcW w:w="655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1.84</w:t>
            </w:r>
          </w:p>
        </w:tc>
        <w:tc>
          <w:tcPr>
            <w:tcW w:w="605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0.825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1.16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3.962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108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12.0</w:t>
            </w:r>
          </w:p>
        </w:tc>
        <w:tc>
          <w:tcPr>
            <w:tcW w:w="709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286E92">
            <w:pPr>
              <w:ind w:left="-108" w:right="-108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6.258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286E92" w:rsidRPr="00877F6B" w:rsidRDefault="00286E92" w:rsidP="00E760DC">
            <w:pP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19.0</w:t>
            </w:r>
          </w:p>
        </w:tc>
      </w:tr>
    </w:tbl>
    <w:p w:rsidR="00007587" w:rsidRDefault="00007587" w:rsidP="00286E92">
      <w:pPr>
        <w:rPr>
          <w:b/>
          <w:bCs/>
          <w:sz w:val="24"/>
          <w:szCs w:val="24"/>
          <w:lang w:bidi="ar-EG"/>
        </w:rPr>
      </w:pPr>
    </w:p>
    <w:p w:rsidR="00007587" w:rsidRPr="00007587" w:rsidRDefault="00492BDB" w:rsidP="00956E83">
      <w:pPr>
        <w:tabs>
          <w:tab w:val="left" w:pos="418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Table S6</w:t>
      </w:r>
      <w:r w:rsidR="00007587" w:rsidRPr="00007587">
        <w:rPr>
          <w:rFonts w:asciiTheme="majorBidi" w:hAnsiTheme="majorBidi" w:cstheme="majorBidi"/>
        </w:rPr>
        <w:t xml:space="preserve">. </w:t>
      </w:r>
      <w:r w:rsidR="00007587" w:rsidRPr="00007587">
        <w:rPr>
          <w:rFonts w:asciiTheme="majorBidi" w:hAnsiTheme="majorBidi" w:cstheme="majorBidi"/>
          <w:color w:val="000000"/>
        </w:rPr>
        <w:t>Effect of</w:t>
      </w:r>
      <w:r w:rsidR="00007587" w:rsidRPr="00007587">
        <w:rPr>
          <w:rFonts w:asciiTheme="majorBidi" w:hAnsiTheme="majorBidi" w:cstheme="majorBidi"/>
        </w:rPr>
        <w:t xml:space="preserve"> </w:t>
      </w:r>
      <w:r w:rsidR="00007587" w:rsidRPr="00007587">
        <w:rPr>
          <w:rFonts w:asciiTheme="majorBidi" w:hAnsiTheme="majorBidi" w:cstheme="majorBidi"/>
          <w:color w:val="000000"/>
        </w:rPr>
        <w:t>different</w:t>
      </w:r>
      <w:r w:rsidR="00007587" w:rsidRPr="00007587">
        <w:rPr>
          <w:rFonts w:asciiTheme="majorBidi" w:hAnsiTheme="majorBidi" w:cstheme="majorBidi"/>
        </w:rPr>
        <w:t xml:space="preserve"> scan rate on Cu- H</w:t>
      </w:r>
      <w:r w:rsidR="00007587" w:rsidRPr="00007587">
        <w:rPr>
          <w:rFonts w:asciiTheme="majorBidi" w:hAnsiTheme="majorBidi" w:cstheme="majorBidi"/>
          <w:vertAlign w:val="subscript"/>
        </w:rPr>
        <w:t>3</w:t>
      </w:r>
      <w:r w:rsidR="00956E83">
        <w:rPr>
          <w:rFonts w:asciiTheme="majorBidi" w:hAnsiTheme="majorBidi" w:cstheme="majorBidi"/>
        </w:rPr>
        <w:t>L</w:t>
      </w:r>
      <w:r w:rsidR="00007587" w:rsidRPr="00007587">
        <w:rPr>
          <w:rFonts w:asciiTheme="majorBidi" w:hAnsiTheme="majorBidi" w:cstheme="majorBidi"/>
        </w:rPr>
        <w:t xml:space="preserve"> complex for wave (A) and at 298.15K</w:t>
      </w:r>
    </w:p>
    <w:tbl>
      <w:tblPr>
        <w:tblStyle w:val="TableGrid"/>
        <w:tblW w:w="1044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630"/>
        <w:gridCol w:w="630"/>
        <w:gridCol w:w="540"/>
        <w:gridCol w:w="720"/>
        <w:gridCol w:w="630"/>
        <w:gridCol w:w="630"/>
        <w:gridCol w:w="630"/>
        <w:gridCol w:w="630"/>
        <w:gridCol w:w="630"/>
        <w:gridCol w:w="630"/>
        <w:gridCol w:w="720"/>
        <w:gridCol w:w="720"/>
        <w:gridCol w:w="630"/>
        <w:gridCol w:w="720"/>
        <w:gridCol w:w="630"/>
      </w:tblGrid>
      <w:tr w:rsidR="00007587" w:rsidRPr="00E26CB2" w:rsidTr="001D5DEF">
        <w:trPr>
          <w:trHeight w:val="447"/>
        </w:trPr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ʋ (V/sec)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Epa</w:t>
            </w:r>
          </w:p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007587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Epc</w:t>
            </w:r>
          </w:p>
          <w:p w:rsidR="00007587" w:rsidRPr="001D5DEF" w:rsidRDefault="00007587" w:rsidP="00007587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007587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∆Ep</w:t>
            </w:r>
          </w:p>
          <w:p w:rsidR="00007587" w:rsidRPr="001D5DEF" w:rsidRDefault="00007587" w:rsidP="00007587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(volt)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-Ipa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Ipc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Ipa/Ipc</w:t>
            </w:r>
          </w:p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(Amp)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E˚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Da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 xml:space="preserve">5 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(cm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/s)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Dcx10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(cm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/s)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αn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bscript"/>
              </w:rPr>
              <w:t>a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Ks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(cm/sec)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Γc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8</w:t>
            </w:r>
          </w:p>
          <w:p w:rsidR="00007587" w:rsidRPr="001D5DEF" w:rsidRDefault="00007587" w:rsidP="00E760DC">
            <w:pPr>
              <w:pStyle w:val="NoSpacing"/>
              <w:ind w:left="-90" w:right="-75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(mol/cm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108" w:right="-108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+ Qc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ind w:left="-108" w:right="-108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Γa 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8</w:t>
            </w:r>
          </w:p>
          <w:p w:rsidR="00007587" w:rsidRPr="001D5DEF" w:rsidRDefault="00007587" w:rsidP="00E760DC">
            <w:pPr>
              <w:pStyle w:val="NoSpacing"/>
              <w:ind w:left="-108" w:right="-108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(mol/cm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</w:tcPr>
          <w:p w:rsidR="00007587" w:rsidRPr="001D5DEF" w:rsidRDefault="00007587" w:rsidP="00E760DC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</w:pP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 Qa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x10</w:t>
            </w:r>
            <w:r w:rsidRPr="001D5DE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</w:tc>
      </w:tr>
      <w:tr w:rsidR="00007587" w:rsidRPr="00E26CB2" w:rsidTr="00E760DC">
        <w:trPr>
          <w:trHeight w:val="251"/>
        </w:trPr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0.1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0.286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0.091</w:t>
            </w:r>
          </w:p>
        </w:tc>
        <w:tc>
          <w:tcPr>
            <w:tcW w:w="54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0.195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8.22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1.66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0.494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0.189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0.972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3.983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0.764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5.00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0.564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1.71</w:t>
            </w:r>
          </w:p>
        </w:tc>
        <w:tc>
          <w:tcPr>
            <w:tcW w:w="72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0.279</w:t>
            </w:r>
          </w:p>
        </w:tc>
        <w:tc>
          <w:tcPr>
            <w:tcW w:w="630" w:type="dxa"/>
            <w:tcBorders>
              <w:top w:val="single" w:sz="12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0.84</w:t>
            </w:r>
          </w:p>
        </w:tc>
      </w:tr>
      <w:tr w:rsidR="00007587" w:rsidRPr="00E26CB2" w:rsidTr="00E760DC">
        <w:trPr>
          <w:trHeight w:val="251"/>
        </w:trPr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0.290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0.072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0.218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8.59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1.69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0.508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0.181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2.122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8.217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0.537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5.32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1.146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3.47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0.583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1.76</w:t>
            </w:r>
          </w:p>
        </w:tc>
      </w:tr>
      <w:tr w:rsidR="00007587" w:rsidRPr="00E26CB2" w:rsidTr="00E760DC">
        <w:trPr>
          <w:trHeight w:val="251"/>
        </w:trPr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0.277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0.118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0.158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6.42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0.844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0.760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0.197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2.963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5.127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0.761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1.77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1.432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4.34</w:t>
            </w:r>
          </w:p>
        </w:tc>
        <w:tc>
          <w:tcPr>
            <w:tcW w:w="72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1.088</w:t>
            </w:r>
          </w:p>
        </w:tc>
        <w:tc>
          <w:tcPr>
            <w:tcW w:w="630" w:type="dxa"/>
            <w:tcBorders>
              <w:top w:val="dotDash" w:sz="4" w:space="0" w:color="auto"/>
              <w:bottom w:val="dotDash" w:sz="4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3.30</w:t>
            </w:r>
          </w:p>
        </w:tc>
      </w:tr>
      <w:tr w:rsidR="00007587" w:rsidRPr="00E26CB2" w:rsidTr="00E760DC">
        <w:trPr>
          <w:trHeight w:val="266"/>
        </w:trPr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0.319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0.116</w:t>
            </w:r>
          </w:p>
        </w:tc>
        <w:tc>
          <w:tcPr>
            <w:tcW w:w="54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ind w:left="-90" w:right="-75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0.203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7.74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0.624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1.240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0.218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8.625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5.607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0.691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1.94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2.117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6.41</w:t>
            </w:r>
          </w:p>
        </w:tc>
        <w:tc>
          <w:tcPr>
            <w:tcW w:w="72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2.626</w:t>
            </w:r>
          </w:p>
        </w:tc>
        <w:tc>
          <w:tcPr>
            <w:tcW w:w="630" w:type="dxa"/>
            <w:tcBorders>
              <w:top w:val="dotDash" w:sz="4" w:space="0" w:color="auto"/>
              <w:bottom w:val="single" w:sz="12" w:space="0" w:color="auto"/>
            </w:tcBorders>
          </w:tcPr>
          <w:p w:rsidR="00007587" w:rsidRPr="00877F6B" w:rsidRDefault="00007587" w:rsidP="000075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7.96</w:t>
            </w:r>
          </w:p>
        </w:tc>
      </w:tr>
    </w:tbl>
    <w:p w:rsidR="002873B8" w:rsidRDefault="002873B8" w:rsidP="00007587">
      <w:pPr>
        <w:rPr>
          <w:sz w:val="24"/>
          <w:szCs w:val="24"/>
          <w:lang w:bidi="ar-EG"/>
        </w:rPr>
      </w:pPr>
    </w:p>
    <w:p w:rsidR="002873B8" w:rsidRPr="002873B8" w:rsidRDefault="00550E3D" w:rsidP="00956E83">
      <w:pPr>
        <w:spacing w:line="360" w:lineRule="auto"/>
        <w:jc w:val="lowKashida"/>
        <w:rPr>
          <w:rFonts w:asciiTheme="majorBidi" w:eastAsia="Calibri" w:hAnsiTheme="majorBidi" w:cstheme="majorBidi"/>
        </w:rPr>
      </w:pPr>
      <w:r>
        <w:rPr>
          <w:rFonts w:asciiTheme="majorBidi" w:hAnsiTheme="majorBidi" w:cstheme="majorBidi"/>
          <w:b/>
          <w:bCs/>
        </w:rPr>
        <w:t>Table S7</w:t>
      </w:r>
      <w:r w:rsidR="002873B8" w:rsidRPr="002873B8">
        <w:rPr>
          <w:rFonts w:asciiTheme="majorBidi" w:hAnsiTheme="majorBidi" w:cstheme="majorBidi"/>
        </w:rPr>
        <w:t>. Stability constant</w:t>
      </w:r>
      <w:r w:rsidR="002873B8" w:rsidRPr="002873B8">
        <w:rPr>
          <w:rFonts w:asciiTheme="majorBidi" w:eastAsia="Calibri" w:hAnsiTheme="majorBidi" w:cstheme="majorBidi"/>
        </w:rPr>
        <w:t xml:space="preserve"> for </w:t>
      </w:r>
      <w:r w:rsidR="002873B8" w:rsidRPr="002873B8">
        <w:rPr>
          <w:rFonts w:asciiTheme="majorBidi" w:hAnsiTheme="majorBidi" w:cstheme="majorBidi"/>
        </w:rPr>
        <w:t>CuCl</w:t>
      </w:r>
      <w:r w:rsidR="002873B8" w:rsidRPr="002873B8">
        <w:rPr>
          <w:rFonts w:asciiTheme="majorBidi" w:hAnsiTheme="majorBidi" w:cstheme="majorBidi"/>
          <w:vertAlign w:val="subscript"/>
        </w:rPr>
        <w:t>2</w:t>
      </w:r>
      <w:r w:rsidR="002873B8" w:rsidRPr="002873B8">
        <w:rPr>
          <w:rFonts w:asciiTheme="majorBidi" w:eastAsia="Calibri" w:hAnsiTheme="majorBidi" w:cstheme="majorBidi"/>
        </w:rPr>
        <w:t xml:space="preserve"> in presence of </w:t>
      </w:r>
      <w:r w:rsidR="002873B8" w:rsidRPr="002873B8">
        <w:rPr>
          <w:rFonts w:asciiTheme="majorBidi" w:hAnsiTheme="majorBidi" w:cstheme="majorBidi"/>
        </w:rPr>
        <w:t>H</w:t>
      </w:r>
      <w:r w:rsidR="002873B8" w:rsidRPr="002873B8">
        <w:rPr>
          <w:rFonts w:asciiTheme="majorBidi" w:hAnsiTheme="majorBidi" w:cstheme="majorBidi"/>
          <w:vertAlign w:val="subscript"/>
        </w:rPr>
        <w:t>3</w:t>
      </w:r>
      <w:r w:rsidR="00956E83" w:rsidRPr="00CA6565">
        <w:rPr>
          <w:rFonts w:asciiTheme="majorBidi" w:eastAsia="Calibri" w:hAnsiTheme="majorBidi" w:cstheme="majorBidi"/>
        </w:rPr>
        <w:t>L</w:t>
      </w:r>
      <w:r w:rsidR="002873B8" w:rsidRPr="002873B8">
        <w:rPr>
          <w:rFonts w:asciiTheme="majorBidi" w:eastAsia="Calibri" w:hAnsiTheme="majorBidi" w:cstheme="majorBidi"/>
          <w:i/>
          <w:iCs/>
        </w:rPr>
        <w:t xml:space="preserve"> </w:t>
      </w:r>
      <w:r w:rsidR="002873B8" w:rsidRPr="002873B8">
        <w:rPr>
          <w:rFonts w:asciiTheme="majorBidi" w:eastAsia="Calibri" w:hAnsiTheme="majorBidi" w:cstheme="majorBidi"/>
        </w:rPr>
        <w:t>by the molar ratio (1:1) at 298.15 K for wave (A)</w:t>
      </w:r>
    </w:p>
    <w:tbl>
      <w:tblPr>
        <w:tblStyle w:val="TableGrid"/>
        <w:tblpPr w:leftFromText="180" w:rightFromText="180" w:vertAnchor="text" w:horzAnchor="margin" w:tblpY="237"/>
        <w:tblW w:w="7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013"/>
        <w:gridCol w:w="830"/>
        <w:gridCol w:w="941"/>
        <w:gridCol w:w="904"/>
        <w:gridCol w:w="470"/>
        <w:gridCol w:w="990"/>
        <w:gridCol w:w="990"/>
      </w:tblGrid>
      <w:tr w:rsidR="00933CDA" w:rsidRPr="00BD0BEE" w:rsidTr="00933CDA">
        <w:trPr>
          <w:trHeight w:val="431"/>
        </w:trPr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pStyle w:val="NoSpacing"/>
              <w:ind w:left="-90" w:right="-126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 x10</w:t>
            </w: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6</w:t>
            </w:r>
          </w:p>
          <w:p w:rsidR="00933CDA" w:rsidRPr="00877F6B" w:rsidRDefault="00933CDA" w:rsidP="00933CDA">
            <w:pPr>
              <w:pStyle w:val="NoSpacing"/>
              <w:ind w:left="-90" w:right="-126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877F6B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(mol/ cm</w:t>
            </w:r>
            <w:r w:rsidRPr="00877F6B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877F6B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13" w:type="dxa"/>
            <w:tcBorders>
              <w:top w:val="single" w:sz="12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pStyle w:val="NoSpacing"/>
              <w:ind w:left="-90" w:right="-126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Lx10</w:t>
            </w: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6</w:t>
            </w:r>
          </w:p>
          <w:p w:rsidR="00933CDA" w:rsidRPr="00877F6B" w:rsidRDefault="00933CDA" w:rsidP="00933CDA">
            <w:pPr>
              <w:pStyle w:val="NoSpacing"/>
              <w:ind w:left="-90" w:right="-126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77F6B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(mol/ cm</w:t>
            </w:r>
            <w:r w:rsidRPr="00877F6B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877F6B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pStyle w:val="NoSpacing"/>
              <w:ind w:left="-90" w:right="-126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E° M</w:t>
            </w:r>
          </w:p>
        </w:tc>
        <w:tc>
          <w:tcPr>
            <w:tcW w:w="941" w:type="dxa"/>
            <w:tcBorders>
              <w:top w:val="single" w:sz="12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pStyle w:val="NoSpacing"/>
              <w:ind w:left="-90" w:right="-126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E° C</w:t>
            </w:r>
          </w:p>
        </w:tc>
        <w:tc>
          <w:tcPr>
            <w:tcW w:w="904" w:type="dxa"/>
            <w:tcBorders>
              <w:top w:val="single" w:sz="12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pStyle w:val="NoSpacing"/>
              <w:ind w:left="-90" w:right="-126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∆E (mv)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pStyle w:val="NoSpacing"/>
              <w:ind w:left="-90" w:right="-126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j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pStyle w:val="NoSpacing"/>
              <w:ind w:left="-90" w:right="-126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Log β</w:t>
            </w: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MX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pStyle w:val="NoSpacing"/>
              <w:ind w:left="-90" w:right="-126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77F6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∆G (kJ/mol)</w:t>
            </w:r>
          </w:p>
        </w:tc>
      </w:tr>
      <w:tr w:rsidR="00933CDA" w:rsidRPr="00BD0BEE" w:rsidTr="00933CDA">
        <w:trPr>
          <w:trHeight w:val="296"/>
        </w:trPr>
        <w:tc>
          <w:tcPr>
            <w:tcW w:w="1080" w:type="dxa"/>
            <w:tcBorders>
              <w:top w:val="single" w:sz="12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3.21</w:t>
            </w:r>
          </w:p>
        </w:tc>
        <w:tc>
          <w:tcPr>
            <w:tcW w:w="1013" w:type="dxa"/>
            <w:tcBorders>
              <w:top w:val="single" w:sz="12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0.64</w:t>
            </w:r>
          </w:p>
        </w:tc>
        <w:tc>
          <w:tcPr>
            <w:tcW w:w="830" w:type="dxa"/>
            <w:tcBorders>
              <w:top w:val="single" w:sz="12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0.124</w:t>
            </w:r>
          </w:p>
        </w:tc>
        <w:tc>
          <w:tcPr>
            <w:tcW w:w="941" w:type="dxa"/>
            <w:tcBorders>
              <w:top w:val="single" w:sz="12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0.136</w:t>
            </w:r>
          </w:p>
        </w:tc>
        <w:tc>
          <w:tcPr>
            <w:tcW w:w="904" w:type="dxa"/>
            <w:tcBorders>
              <w:top w:val="single" w:sz="12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-0.012</w:t>
            </w:r>
          </w:p>
        </w:tc>
        <w:tc>
          <w:tcPr>
            <w:tcW w:w="470" w:type="dxa"/>
            <w:tcBorders>
              <w:top w:val="single" w:sz="12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</w:t>
            </w:r>
          </w:p>
        </w:tc>
        <w:tc>
          <w:tcPr>
            <w:tcW w:w="990" w:type="dxa"/>
            <w:tcBorders>
              <w:top w:val="single" w:sz="12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1.042</w:t>
            </w:r>
          </w:p>
        </w:tc>
        <w:tc>
          <w:tcPr>
            <w:tcW w:w="990" w:type="dxa"/>
            <w:tcBorders>
              <w:top w:val="single" w:sz="12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-5.951</w:t>
            </w:r>
          </w:p>
        </w:tc>
      </w:tr>
      <w:tr w:rsidR="00933CDA" w:rsidRPr="00BD0BEE" w:rsidTr="00933CDA">
        <w:trPr>
          <w:trHeight w:val="219"/>
        </w:trPr>
        <w:tc>
          <w:tcPr>
            <w:tcW w:w="108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3.18</w:t>
            </w:r>
          </w:p>
        </w:tc>
        <w:tc>
          <w:tcPr>
            <w:tcW w:w="1013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1.27</w:t>
            </w:r>
          </w:p>
        </w:tc>
        <w:tc>
          <w:tcPr>
            <w:tcW w:w="83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0.124</w:t>
            </w:r>
          </w:p>
        </w:tc>
        <w:tc>
          <w:tcPr>
            <w:tcW w:w="941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0.138</w:t>
            </w:r>
          </w:p>
        </w:tc>
        <w:tc>
          <w:tcPr>
            <w:tcW w:w="904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-0.014</w:t>
            </w:r>
          </w:p>
        </w:tc>
        <w:tc>
          <w:tcPr>
            <w:tcW w:w="47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0.4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2.118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-12.09</w:t>
            </w:r>
          </w:p>
        </w:tc>
      </w:tr>
      <w:tr w:rsidR="00933CDA" w:rsidRPr="00BD0BEE" w:rsidTr="00933CDA">
        <w:trPr>
          <w:trHeight w:val="296"/>
        </w:trPr>
        <w:tc>
          <w:tcPr>
            <w:tcW w:w="108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3.16</w:t>
            </w:r>
          </w:p>
        </w:tc>
        <w:tc>
          <w:tcPr>
            <w:tcW w:w="1013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1.90</w:t>
            </w:r>
          </w:p>
        </w:tc>
        <w:tc>
          <w:tcPr>
            <w:tcW w:w="83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0.124</w:t>
            </w:r>
          </w:p>
        </w:tc>
        <w:tc>
          <w:tcPr>
            <w:tcW w:w="941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0.162</w:t>
            </w:r>
          </w:p>
        </w:tc>
        <w:tc>
          <w:tcPr>
            <w:tcW w:w="904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-0.038</w:t>
            </w:r>
          </w:p>
        </w:tc>
        <w:tc>
          <w:tcPr>
            <w:tcW w:w="47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0.6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2.793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-15.78</w:t>
            </w:r>
          </w:p>
        </w:tc>
      </w:tr>
      <w:tr w:rsidR="00933CDA" w:rsidRPr="00BD0BEE" w:rsidTr="00933CDA">
        <w:trPr>
          <w:trHeight w:val="219"/>
        </w:trPr>
        <w:tc>
          <w:tcPr>
            <w:tcW w:w="108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3.14</w:t>
            </w:r>
          </w:p>
        </w:tc>
        <w:tc>
          <w:tcPr>
            <w:tcW w:w="1013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2.52</w:t>
            </w:r>
          </w:p>
        </w:tc>
        <w:tc>
          <w:tcPr>
            <w:tcW w:w="83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0.124</w:t>
            </w:r>
          </w:p>
        </w:tc>
        <w:tc>
          <w:tcPr>
            <w:tcW w:w="941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0.167</w:t>
            </w:r>
          </w:p>
        </w:tc>
        <w:tc>
          <w:tcPr>
            <w:tcW w:w="904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-0.042</w:t>
            </w:r>
          </w:p>
        </w:tc>
        <w:tc>
          <w:tcPr>
            <w:tcW w:w="47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0.8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3.766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-21.50</w:t>
            </w:r>
          </w:p>
        </w:tc>
      </w:tr>
      <w:tr w:rsidR="00933CDA" w:rsidRPr="00BD0BEE" w:rsidTr="00933CDA">
        <w:trPr>
          <w:trHeight w:val="219"/>
        </w:trPr>
        <w:tc>
          <w:tcPr>
            <w:tcW w:w="1080" w:type="dxa"/>
            <w:tcBorders>
              <w:top w:val="dotDash" w:sz="4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3.13</w:t>
            </w:r>
          </w:p>
        </w:tc>
        <w:tc>
          <w:tcPr>
            <w:tcW w:w="1013" w:type="dxa"/>
            <w:tcBorders>
              <w:top w:val="dotDash" w:sz="4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3.13</w:t>
            </w:r>
          </w:p>
        </w:tc>
        <w:tc>
          <w:tcPr>
            <w:tcW w:w="830" w:type="dxa"/>
            <w:tcBorders>
              <w:top w:val="dotDash" w:sz="4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0.124</w:t>
            </w:r>
          </w:p>
        </w:tc>
        <w:tc>
          <w:tcPr>
            <w:tcW w:w="941" w:type="dxa"/>
            <w:tcBorders>
              <w:top w:val="dotDash" w:sz="4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0.189</w:t>
            </w:r>
          </w:p>
        </w:tc>
        <w:tc>
          <w:tcPr>
            <w:tcW w:w="904" w:type="dxa"/>
            <w:tcBorders>
              <w:top w:val="dotDash" w:sz="4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-0.064</w:t>
            </w:r>
          </w:p>
        </w:tc>
        <w:tc>
          <w:tcPr>
            <w:tcW w:w="470" w:type="dxa"/>
            <w:tcBorders>
              <w:top w:val="dotDash" w:sz="4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dotDash" w:sz="4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4.417</w:t>
            </w:r>
          </w:p>
        </w:tc>
        <w:tc>
          <w:tcPr>
            <w:tcW w:w="990" w:type="dxa"/>
            <w:tcBorders>
              <w:top w:val="dotDash" w:sz="4" w:space="0" w:color="auto"/>
              <w:bottom w:val="single" w:sz="12" w:space="0" w:color="auto"/>
            </w:tcBorders>
          </w:tcPr>
          <w:p w:rsidR="00933CDA" w:rsidRPr="00877F6B" w:rsidRDefault="00933CDA" w:rsidP="00933CDA">
            <w:pPr>
              <w:ind w:left="-90" w:right="-12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-25.22</w:t>
            </w:r>
          </w:p>
        </w:tc>
      </w:tr>
    </w:tbl>
    <w:p w:rsidR="00007587" w:rsidRDefault="00007587" w:rsidP="002873B8">
      <w:pPr>
        <w:rPr>
          <w:sz w:val="24"/>
          <w:szCs w:val="24"/>
          <w:lang w:bidi="ar-EG"/>
        </w:rPr>
      </w:pPr>
    </w:p>
    <w:p w:rsidR="002873B8" w:rsidRDefault="002873B8" w:rsidP="002873B8">
      <w:pPr>
        <w:rPr>
          <w:sz w:val="24"/>
          <w:szCs w:val="24"/>
          <w:lang w:bidi="ar-EG"/>
        </w:rPr>
      </w:pPr>
    </w:p>
    <w:p w:rsidR="00933CDA" w:rsidRDefault="00933CDA" w:rsidP="002873B8">
      <w:pPr>
        <w:tabs>
          <w:tab w:val="left" w:pos="4186"/>
        </w:tabs>
        <w:rPr>
          <w:rFonts w:asciiTheme="majorBidi" w:hAnsiTheme="majorBidi" w:cstheme="majorBidi"/>
          <w:b/>
          <w:bCs/>
        </w:rPr>
      </w:pPr>
    </w:p>
    <w:p w:rsidR="00933CDA" w:rsidRDefault="00933CDA" w:rsidP="002873B8">
      <w:pPr>
        <w:tabs>
          <w:tab w:val="left" w:pos="4186"/>
        </w:tabs>
        <w:rPr>
          <w:rFonts w:asciiTheme="majorBidi" w:hAnsiTheme="majorBidi" w:cstheme="majorBidi"/>
          <w:b/>
          <w:bCs/>
        </w:rPr>
      </w:pPr>
    </w:p>
    <w:p w:rsidR="00550E3D" w:rsidRPr="00550E3D" w:rsidRDefault="00550E3D" w:rsidP="00550E3D">
      <w:pPr>
        <w:tabs>
          <w:tab w:val="left" w:pos="4186"/>
        </w:tabs>
        <w:ind w:left="-180" w:right="-324"/>
        <w:rPr>
          <w:rFonts w:asciiTheme="majorBidi" w:eastAsia="Calibri" w:hAnsiTheme="majorBidi" w:cstheme="majorBidi"/>
        </w:rPr>
      </w:pPr>
      <w:bookmarkStart w:id="0" w:name="_GoBack"/>
      <w:bookmarkEnd w:id="0"/>
      <w:r w:rsidRPr="00550E3D">
        <w:rPr>
          <w:rFonts w:asciiTheme="majorBidi" w:hAnsiTheme="majorBidi" w:cstheme="majorBidi"/>
          <w:b/>
          <w:bCs/>
          <w:highlight w:val="green"/>
        </w:rPr>
        <w:lastRenderedPageBreak/>
        <w:t>Table S8.</w:t>
      </w:r>
      <w:r w:rsidRPr="00550E3D">
        <w:rPr>
          <w:rFonts w:asciiTheme="majorBidi" w:hAnsiTheme="majorBidi" w:cstheme="majorBidi"/>
          <w:b/>
          <w:bCs/>
        </w:rPr>
        <w:t xml:space="preserve"> </w:t>
      </w:r>
      <w:r w:rsidRPr="00550E3D">
        <w:rPr>
          <w:rFonts w:asciiTheme="majorBidi" w:hAnsiTheme="majorBidi" w:cstheme="majorBidi"/>
        </w:rPr>
        <w:t xml:space="preserve"> Stability constant</w:t>
      </w:r>
      <w:r w:rsidRPr="00550E3D">
        <w:rPr>
          <w:rFonts w:asciiTheme="majorBidi" w:eastAsia="Calibri" w:hAnsiTheme="majorBidi" w:cstheme="majorBidi"/>
        </w:rPr>
        <w:t xml:space="preserve"> for </w:t>
      </w:r>
      <w:r w:rsidRPr="00550E3D">
        <w:rPr>
          <w:rFonts w:asciiTheme="majorBidi" w:hAnsiTheme="majorBidi" w:cstheme="majorBidi"/>
        </w:rPr>
        <w:t>CuCl</w:t>
      </w:r>
      <w:r w:rsidRPr="00550E3D">
        <w:rPr>
          <w:rFonts w:asciiTheme="majorBidi" w:hAnsiTheme="majorBidi" w:cstheme="majorBidi"/>
          <w:vertAlign w:val="subscript"/>
        </w:rPr>
        <w:t>2</w:t>
      </w:r>
      <w:r w:rsidRPr="00550E3D">
        <w:rPr>
          <w:rFonts w:asciiTheme="majorBidi" w:eastAsia="Calibri" w:hAnsiTheme="majorBidi" w:cstheme="majorBidi"/>
        </w:rPr>
        <w:t xml:space="preserve"> in presence of </w:t>
      </w:r>
      <w:r w:rsidRPr="00550E3D">
        <w:rPr>
          <w:rFonts w:asciiTheme="majorBidi" w:hAnsiTheme="majorBidi" w:cstheme="majorBidi"/>
        </w:rPr>
        <w:t>H</w:t>
      </w:r>
      <w:r w:rsidRPr="00550E3D">
        <w:rPr>
          <w:rFonts w:asciiTheme="majorBidi" w:hAnsiTheme="majorBidi" w:cstheme="majorBidi"/>
          <w:vertAlign w:val="subscript"/>
        </w:rPr>
        <w:t>3</w:t>
      </w:r>
      <w:r w:rsidRPr="00550E3D">
        <w:rPr>
          <w:rFonts w:asciiTheme="majorBidi" w:eastAsia="Calibri" w:hAnsiTheme="majorBidi" w:cstheme="majorBidi"/>
        </w:rPr>
        <w:t>L</w:t>
      </w:r>
      <w:r w:rsidRPr="00550E3D">
        <w:rPr>
          <w:rFonts w:asciiTheme="majorBidi" w:eastAsia="Calibri" w:hAnsiTheme="majorBidi" w:cstheme="majorBidi"/>
          <w:i/>
          <w:iCs/>
        </w:rPr>
        <w:t xml:space="preserve"> </w:t>
      </w:r>
      <w:r w:rsidRPr="00550E3D">
        <w:rPr>
          <w:rFonts w:asciiTheme="majorBidi" w:eastAsia="Calibri" w:hAnsiTheme="majorBidi" w:cstheme="majorBidi"/>
        </w:rPr>
        <w:t>by the molar ratio (1:1) at 298.15 K for wave (B)</w:t>
      </w:r>
    </w:p>
    <w:tbl>
      <w:tblPr>
        <w:tblStyle w:val="TableGrid"/>
        <w:tblpPr w:leftFromText="180" w:rightFromText="180" w:vertAnchor="text" w:horzAnchor="margin" w:tblpY="185"/>
        <w:tblW w:w="7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1134"/>
        <w:gridCol w:w="810"/>
        <w:gridCol w:w="846"/>
        <w:gridCol w:w="810"/>
        <w:gridCol w:w="540"/>
        <w:gridCol w:w="990"/>
        <w:gridCol w:w="990"/>
      </w:tblGrid>
      <w:tr w:rsidR="00550E3D" w:rsidRPr="00C25497" w:rsidTr="003D4AEB">
        <w:trPr>
          <w:trHeight w:val="404"/>
        </w:trPr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C2549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</w:pPr>
            <w:r w:rsidRPr="00C25497">
              <w:rPr>
                <w:b/>
                <w:bCs/>
                <w:color w:val="000000" w:themeColor="text1"/>
                <w:sz w:val="18"/>
                <w:szCs w:val="18"/>
              </w:rPr>
              <w:t>M x10</w:t>
            </w:r>
            <w:r w:rsidRPr="00C25497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6</w:t>
            </w:r>
          </w:p>
          <w:p w:rsidR="00550E3D" w:rsidRPr="00C2549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</w:pPr>
            <w:r w:rsidRPr="00C25497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(mol/ cm</w:t>
            </w:r>
            <w:r w:rsidRPr="00C25497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3</w:t>
            </w:r>
            <w:r w:rsidRPr="00C25497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C2549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</w:pPr>
            <w:r w:rsidRPr="00C25497">
              <w:rPr>
                <w:b/>
                <w:bCs/>
                <w:color w:val="000000" w:themeColor="text1"/>
                <w:sz w:val="18"/>
                <w:szCs w:val="18"/>
              </w:rPr>
              <w:t>Lx10</w:t>
            </w:r>
            <w:r w:rsidRPr="00C25497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6</w:t>
            </w:r>
          </w:p>
          <w:p w:rsidR="00550E3D" w:rsidRPr="00C2549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25497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(mol/ cm</w:t>
            </w:r>
            <w:r w:rsidRPr="00C25497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3</w:t>
            </w:r>
            <w:r w:rsidRPr="00C25497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C2549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25497">
              <w:rPr>
                <w:b/>
                <w:bCs/>
                <w:color w:val="000000" w:themeColor="text1"/>
                <w:sz w:val="18"/>
                <w:szCs w:val="18"/>
              </w:rPr>
              <w:t>E° M</w:t>
            </w:r>
          </w:p>
        </w:tc>
        <w:tc>
          <w:tcPr>
            <w:tcW w:w="846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C2549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25497">
              <w:rPr>
                <w:b/>
                <w:bCs/>
                <w:color w:val="000000" w:themeColor="text1"/>
                <w:sz w:val="18"/>
                <w:szCs w:val="18"/>
              </w:rPr>
              <w:t>E° C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C2549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25497">
              <w:rPr>
                <w:b/>
                <w:bCs/>
                <w:color w:val="000000" w:themeColor="text1"/>
                <w:sz w:val="18"/>
                <w:szCs w:val="18"/>
              </w:rPr>
              <w:t>∆E (mv)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C2549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25497">
              <w:rPr>
                <w:b/>
                <w:bCs/>
                <w:color w:val="000000" w:themeColor="text1"/>
                <w:sz w:val="18"/>
                <w:szCs w:val="18"/>
              </w:rPr>
              <w:t>j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C2549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25497">
              <w:rPr>
                <w:b/>
                <w:bCs/>
                <w:color w:val="000000" w:themeColor="text1"/>
                <w:sz w:val="18"/>
                <w:szCs w:val="18"/>
              </w:rPr>
              <w:t>Log β</w:t>
            </w:r>
            <w:r w:rsidRPr="00C25497">
              <w:rPr>
                <w:b/>
                <w:bCs/>
                <w:color w:val="000000" w:themeColor="text1"/>
                <w:sz w:val="18"/>
                <w:szCs w:val="18"/>
                <w:vertAlign w:val="subscript"/>
              </w:rPr>
              <w:t>MX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C2549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25497">
              <w:rPr>
                <w:b/>
                <w:bCs/>
                <w:color w:val="000000" w:themeColor="text1"/>
                <w:sz w:val="18"/>
                <w:szCs w:val="18"/>
              </w:rPr>
              <w:t>∆G (kJ/mol)</w:t>
            </w:r>
          </w:p>
        </w:tc>
      </w:tr>
      <w:tr w:rsidR="00550E3D" w:rsidRPr="00C25497" w:rsidTr="003D4AEB">
        <w:trPr>
          <w:trHeight w:val="277"/>
        </w:trPr>
        <w:tc>
          <w:tcPr>
            <w:tcW w:w="1098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3.21</w:t>
            </w:r>
          </w:p>
        </w:tc>
        <w:tc>
          <w:tcPr>
            <w:tcW w:w="1134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0.64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-0.109</w:t>
            </w:r>
          </w:p>
        </w:tc>
        <w:tc>
          <w:tcPr>
            <w:tcW w:w="846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-0.104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-0.005</w:t>
            </w:r>
          </w:p>
        </w:tc>
        <w:tc>
          <w:tcPr>
            <w:tcW w:w="54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0.2</w:t>
            </w:r>
          </w:p>
        </w:tc>
        <w:tc>
          <w:tcPr>
            <w:tcW w:w="99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1.154</w:t>
            </w:r>
          </w:p>
        </w:tc>
        <w:tc>
          <w:tcPr>
            <w:tcW w:w="99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-6.589</w:t>
            </w:r>
          </w:p>
        </w:tc>
      </w:tr>
      <w:tr w:rsidR="00550E3D" w:rsidRPr="00C25497" w:rsidTr="003D4AEB">
        <w:trPr>
          <w:trHeight w:val="205"/>
        </w:trPr>
        <w:tc>
          <w:tcPr>
            <w:tcW w:w="1098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3.18</w:t>
            </w:r>
          </w:p>
        </w:tc>
        <w:tc>
          <w:tcPr>
            <w:tcW w:w="1134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1.27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-0.109</w:t>
            </w:r>
          </w:p>
        </w:tc>
        <w:tc>
          <w:tcPr>
            <w:tcW w:w="846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-0.115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0.006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0.4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2.451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-13.99</w:t>
            </w:r>
          </w:p>
        </w:tc>
      </w:tr>
      <w:tr w:rsidR="00550E3D" w:rsidRPr="00C25497" w:rsidTr="003D4AEB">
        <w:trPr>
          <w:trHeight w:val="277"/>
        </w:trPr>
        <w:tc>
          <w:tcPr>
            <w:tcW w:w="1098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3.16</w:t>
            </w:r>
          </w:p>
        </w:tc>
        <w:tc>
          <w:tcPr>
            <w:tcW w:w="1134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1.90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-0.109</w:t>
            </w:r>
          </w:p>
        </w:tc>
        <w:tc>
          <w:tcPr>
            <w:tcW w:w="846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-0.129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0.020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0.6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3.774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-21.33</w:t>
            </w:r>
          </w:p>
        </w:tc>
      </w:tr>
      <w:tr w:rsidR="00550E3D" w:rsidRPr="00C25497" w:rsidTr="003D4AEB">
        <w:trPr>
          <w:trHeight w:val="205"/>
        </w:trPr>
        <w:tc>
          <w:tcPr>
            <w:tcW w:w="1098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3.14</w:t>
            </w:r>
          </w:p>
        </w:tc>
        <w:tc>
          <w:tcPr>
            <w:tcW w:w="1134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2.52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-0.109</w:t>
            </w:r>
          </w:p>
        </w:tc>
        <w:tc>
          <w:tcPr>
            <w:tcW w:w="846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-0.139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0.030</w:t>
            </w:r>
          </w:p>
        </w:tc>
        <w:tc>
          <w:tcPr>
            <w:tcW w:w="54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4.978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-28.42</w:t>
            </w:r>
          </w:p>
        </w:tc>
      </w:tr>
      <w:tr w:rsidR="00550E3D" w:rsidRPr="00C25497" w:rsidTr="003D4AEB">
        <w:trPr>
          <w:trHeight w:val="205"/>
        </w:trPr>
        <w:tc>
          <w:tcPr>
            <w:tcW w:w="1098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3.13</w:t>
            </w:r>
          </w:p>
        </w:tc>
        <w:tc>
          <w:tcPr>
            <w:tcW w:w="1134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3.13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-0.109</w:t>
            </w:r>
          </w:p>
        </w:tc>
        <w:tc>
          <w:tcPr>
            <w:tcW w:w="846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-0.158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0.049</w:t>
            </w:r>
          </w:p>
        </w:tc>
        <w:tc>
          <w:tcPr>
            <w:tcW w:w="54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6.325</w:t>
            </w:r>
          </w:p>
        </w:tc>
        <w:tc>
          <w:tcPr>
            <w:tcW w:w="99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-36.17</w:t>
            </w:r>
          </w:p>
        </w:tc>
      </w:tr>
    </w:tbl>
    <w:p w:rsidR="00550E3D" w:rsidRDefault="00550E3D" w:rsidP="002873B8">
      <w:pPr>
        <w:tabs>
          <w:tab w:val="left" w:pos="4186"/>
        </w:tabs>
        <w:rPr>
          <w:rFonts w:asciiTheme="majorBidi" w:hAnsiTheme="majorBidi" w:cstheme="majorBidi"/>
          <w:b/>
          <w:bCs/>
        </w:rPr>
      </w:pPr>
    </w:p>
    <w:p w:rsidR="00550E3D" w:rsidRDefault="00550E3D" w:rsidP="002873B8">
      <w:pPr>
        <w:tabs>
          <w:tab w:val="left" w:pos="4186"/>
        </w:tabs>
        <w:rPr>
          <w:rFonts w:asciiTheme="majorBidi" w:hAnsiTheme="majorBidi" w:cstheme="majorBidi"/>
          <w:b/>
          <w:bCs/>
        </w:rPr>
      </w:pPr>
    </w:p>
    <w:p w:rsidR="00550E3D" w:rsidRDefault="00550E3D" w:rsidP="002873B8">
      <w:pPr>
        <w:tabs>
          <w:tab w:val="left" w:pos="4186"/>
        </w:tabs>
        <w:rPr>
          <w:rFonts w:asciiTheme="majorBidi" w:hAnsiTheme="majorBidi" w:cstheme="majorBidi"/>
          <w:b/>
          <w:bCs/>
        </w:rPr>
      </w:pPr>
    </w:p>
    <w:p w:rsidR="00550E3D" w:rsidRDefault="00550E3D" w:rsidP="002873B8">
      <w:pPr>
        <w:tabs>
          <w:tab w:val="left" w:pos="4186"/>
        </w:tabs>
        <w:rPr>
          <w:rFonts w:asciiTheme="majorBidi" w:hAnsiTheme="majorBidi" w:cstheme="majorBidi"/>
          <w:b/>
          <w:bCs/>
        </w:rPr>
      </w:pPr>
    </w:p>
    <w:p w:rsidR="00550E3D" w:rsidRDefault="00550E3D" w:rsidP="002873B8">
      <w:pPr>
        <w:tabs>
          <w:tab w:val="left" w:pos="4186"/>
        </w:tabs>
        <w:rPr>
          <w:rFonts w:asciiTheme="majorBidi" w:hAnsiTheme="majorBidi" w:cstheme="majorBidi"/>
          <w:b/>
          <w:bCs/>
        </w:rPr>
      </w:pPr>
    </w:p>
    <w:p w:rsidR="002873B8" w:rsidRPr="00877F6B" w:rsidRDefault="00550E3D" w:rsidP="002873B8">
      <w:pPr>
        <w:tabs>
          <w:tab w:val="left" w:pos="4186"/>
        </w:tabs>
        <w:rPr>
          <w:rFonts w:asciiTheme="majorBidi" w:eastAsia="Calibri" w:hAnsiTheme="majorBidi" w:cstheme="majorBidi"/>
        </w:rPr>
      </w:pPr>
      <w:r w:rsidRPr="00550E3D">
        <w:rPr>
          <w:rFonts w:asciiTheme="majorBidi" w:hAnsiTheme="majorBidi" w:cstheme="majorBidi"/>
          <w:b/>
          <w:bCs/>
          <w:highlight w:val="green"/>
        </w:rPr>
        <w:t>Table S9</w:t>
      </w:r>
      <w:r w:rsidR="002873B8" w:rsidRPr="00550E3D">
        <w:rPr>
          <w:rFonts w:asciiTheme="majorBidi" w:hAnsiTheme="majorBidi" w:cstheme="majorBidi"/>
          <w:b/>
          <w:bCs/>
          <w:highlight w:val="green"/>
        </w:rPr>
        <w:t>.</w:t>
      </w:r>
      <w:r w:rsidR="002873B8" w:rsidRPr="00877F6B">
        <w:rPr>
          <w:rFonts w:asciiTheme="majorBidi" w:hAnsiTheme="majorBidi" w:cstheme="majorBidi"/>
          <w:b/>
          <w:bCs/>
        </w:rPr>
        <w:t xml:space="preserve"> </w:t>
      </w:r>
      <w:r w:rsidR="002873B8" w:rsidRPr="00877F6B">
        <w:rPr>
          <w:rFonts w:asciiTheme="majorBidi" w:hAnsiTheme="majorBidi" w:cstheme="majorBidi"/>
        </w:rPr>
        <w:t>Effect of</w:t>
      </w:r>
      <w:r w:rsidR="002873B8" w:rsidRPr="00877F6B">
        <w:rPr>
          <w:rFonts w:asciiTheme="majorBidi" w:eastAsia="Calibri" w:hAnsiTheme="majorBidi" w:cstheme="majorBidi"/>
        </w:rPr>
        <w:t xml:space="preserve"> scan rate on stability constant of Cu-</w:t>
      </w:r>
      <w:r w:rsidR="002873B8" w:rsidRPr="00877F6B">
        <w:rPr>
          <w:rFonts w:asciiTheme="majorBidi" w:hAnsiTheme="majorBidi" w:cstheme="majorBidi"/>
        </w:rPr>
        <w:t xml:space="preserve"> H</w:t>
      </w:r>
      <w:r w:rsidR="002873B8" w:rsidRPr="00877F6B">
        <w:rPr>
          <w:rFonts w:asciiTheme="majorBidi" w:hAnsiTheme="majorBidi" w:cstheme="majorBidi"/>
          <w:vertAlign w:val="subscript"/>
        </w:rPr>
        <w:t>3</w:t>
      </w:r>
      <w:r w:rsidR="00877F6B">
        <w:rPr>
          <w:rFonts w:asciiTheme="majorBidi" w:hAnsiTheme="majorBidi" w:cstheme="majorBidi"/>
        </w:rPr>
        <w:t>L</w:t>
      </w:r>
      <w:r w:rsidR="002873B8" w:rsidRPr="00877F6B">
        <w:rPr>
          <w:rFonts w:asciiTheme="majorBidi" w:eastAsia="Calibri" w:hAnsiTheme="majorBidi" w:cstheme="majorBidi"/>
        </w:rPr>
        <w:t xml:space="preserve"> complex by the molar ratio</w:t>
      </w:r>
      <w:r w:rsidR="002873B8" w:rsidRPr="00877F6B">
        <w:rPr>
          <w:rFonts w:asciiTheme="majorBidi" w:eastAsia="Calibri" w:hAnsiTheme="majorBidi" w:cstheme="majorBidi"/>
          <w:vertAlign w:val="subscript"/>
        </w:rPr>
        <w:t xml:space="preserve"> </w:t>
      </w:r>
      <w:r w:rsidR="002873B8" w:rsidRPr="00877F6B">
        <w:rPr>
          <w:rFonts w:asciiTheme="majorBidi" w:eastAsia="Calibri" w:hAnsiTheme="majorBidi" w:cstheme="majorBidi"/>
        </w:rPr>
        <w:t>(1:1) for wave (A)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170"/>
        <w:gridCol w:w="990"/>
        <w:gridCol w:w="990"/>
        <w:gridCol w:w="450"/>
        <w:gridCol w:w="1170"/>
        <w:gridCol w:w="1440"/>
      </w:tblGrid>
      <w:tr w:rsidR="002873B8" w:rsidRPr="00877F6B" w:rsidTr="00E760DC">
        <w:trPr>
          <w:trHeight w:val="289"/>
        </w:trPr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eastAsia="Calibri" w:hAnsiTheme="majorBidi" w:cstheme="majorBidi"/>
                <w:color w:val="000000" w:themeColor="text1"/>
                <w:sz w:val="20"/>
                <w:szCs w:val="20"/>
              </w:rPr>
            </w:pPr>
            <w:r w:rsidRPr="00877F6B">
              <w:rPr>
                <w:rFonts w:asciiTheme="majorBidi" w:eastAsia="Calibri" w:hAnsiTheme="majorBidi" w:cstheme="majorBidi"/>
                <w:color w:val="000000" w:themeColor="text1"/>
                <w:sz w:val="20"/>
                <w:szCs w:val="20"/>
              </w:rPr>
              <w:t xml:space="preserve">ʋ </w:t>
            </w:r>
            <w:r w:rsidRPr="00877F6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(V/sec)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pStyle w:val="NoSpacing"/>
              <w:ind w:left="-90" w:right="-108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E° M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pStyle w:val="NoSpacing"/>
              <w:ind w:left="-90" w:right="-108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E° C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pStyle w:val="NoSpacing"/>
              <w:ind w:left="-90" w:right="-108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∆E (mv)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pStyle w:val="NoSpacing"/>
              <w:ind w:left="-90" w:right="-108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j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pStyle w:val="NoSpacing"/>
              <w:ind w:left="-90" w:right="-108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Log β</w:t>
            </w:r>
            <w:r w:rsidRPr="00877F6B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</w:rPr>
              <w:t>MX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pStyle w:val="NoSpacing"/>
              <w:ind w:left="-90" w:right="-108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877F6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∆G (kJ/mol)</w:t>
            </w:r>
          </w:p>
        </w:tc>
      </w:tr>
      <w:tr w:rsidR="002873B8" w:rsidRPr="00877F6B" w:rsidTr="00E760DC">
        <w:trPr>
          <w:trHeight w:val="20"/>
        </w:trPr>
        <w:tc>
          <w:tcPr>
            <w:tcW w:w="1008" w:type="dxa"/>
            <w:tcBorders>
              <w:top w:val="single" w:sz="12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</w:t>
            </w:r>
          </w:p>
        </w:tc>
        <w:tc>
          <w:tcPr>
            <w:tcW w:w="1170" w:type="dxa"/>
            <w:tcBorders>
              <w:top w:val="single" w:sz="12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0.124</w:t>
            </w:r>
          </w:p>
        </w:tc>
        <w:tc>
          <w:tcPr>
            <w:tcW w:w="990" w:type="dxa"/>
            <w:tcBorders>
              <w:top w:val="single" w:sz="12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0.189</w:t>
            </w:r>
          </w:p>
        </w:tc>
        <w:tc>
          <w:tcPr>
            <w:tcW w:w="990" w:type="dxa"/>
            <w:tcBorders>
              <w:top w:val="single" w:sz="12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-0.064</w:t>
            </w:r>
          </w:p>
        </w:tc>
        <w:tc>
          <w:tcPr>
            <w:tcW w:w="450" w:type="dxa"/>
            <w:tcBorders>
              <w:top w:val="single" w:sz="12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170" w:type="dxa"/>
            <w:tcBorders>
              <w:top w:val="single" w:sz="12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4.417</w:t>
            </w:r>
          </w:p>
        </w:tc>
        <w:tc>
          <w:tcPr>
            <w:tcW w:w="1440" w:type="dxa"/>
            <w:tcBorders>
              <w:top w:val="single" w:sz="12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-25.22</w:t>
            </w:r>
          </w:p>
        </w:tc>
      </w:tr>
      <w:tr w:rsidR="002873B8" w:rsidRPr="00877F6B" w:rsidTr="00E760DC">
        <w:trPr>
          <w:trHeight w:val="233"/>
        </w:trPr>
        <w:tc>
          <w:tcPr>
            <w:tcW w:w="1008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0.05</w:t>
            </w:r>
          </w:p>
        </w:tc>
        <w:tc>
          <w:tcPr>
            <w:tcW w:w="117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0.133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0.181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-0.048</w:t>
            </w:r>
          </w:p>
        </w:tc>
        <w:tc>
          <w:tcPr>
            <w:tcW w:w="45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17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4.691</w:t>
            </w:r>
          </w:p>
        </w:tc>
        <w:tc>
          <w:tcPr>
            <w:tcW w:w="144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-26.78</w:t>
            </w:r>
          </w:p>
        </w:tc>
      </w:tr>
      <w:tr w:rsidR="002873B8" w:rsidRPr="00877F6B" w:rsidTr="00E760DC">
        <w:trPr>
          <w:trHeight w:val="289"/>
        </w:trPr>
        <w:tc>
          <w:tcPr>
            <w:tcW w:w="1008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0.02</w:t>
            </w:r>
          </w:p>
        </w:tc>
        <w:tc>
          <w:tcPr>
            <w:tcW w:w="117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0.129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0.197</w:t>
            </w:r>
          </w:p>
        </w:tc>
        <w:tc>
          <w:tcPr>
            <w:tcW w:w="99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-0.068</w:t>
            </w:r>
          </w:p>
        </w:tc>
        <w:tc>
          <w:tcPr>
            <w:tcW w:w="45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17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5.352</w:t>
            </w:r>
          </w:p>
        </w:tc>
        <w:tc>
          <w:tcPr>
            <w:tcW w:w="144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-26.84</w:t>
            </w:r>
          </w:p>
        </w:tc>
      </w:tr>
      <w:tr w:rsidR="002873B8" w:rsidRPr="00877F6B" w:rsidTr="00E760DC">
        <w:trPr>
          <w:trHeight w:val="233"/>
        </w:trPr>
        <w:tc>
          <w:tcPr>
            <w:tcW w:w="1008" w:type="dxa"/>
            <w:tcBorders>
              <w:top w:val="dotDash" w:sz="4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0.01</w:t>
            </w:r>
          </w:p>
        </w:tc>
        <w:tc>
          <w:tcPr>
            <w:tcW w:w="1170" w:type="dxa"/>
            <w:tcBorders>
              <w:top w:val="dotDash" w:sz="4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0.126</w:t>
            </w:r>
          </w:p>
        </w:tc>
        <w:tc>
          <w:tcPr>
            <w:tcW w:w="990" w:type="dxa"/>
            <w:tcBorders>
              <w:top w:val="dotDash" w:sz="4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0.218</w:t>
            </w:r>
          </w:p>
        </w:tc>
        <w:tc>
          <w:tcPr>
            <w:tcW w:w="990" w:type="dxa"/>
            <w:tcBorders>
              <w:top w:val="dotDash" w:sz="4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-0.091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170" w:type="dxa"/>
            <w:tcBorders>
              <w:top w:val="dotDash" w:sz="4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5.964</w:t>
            </w:r>
          </w:p>
        </w:tc>
        <w:tc>
          <w:tcPr>
            <w:tcW w:w="1440" w:type="dxa"/>
            <w:tcBorders>
              <w:top w:val="dotDash" w:sz="4" w:space="0" w:color="auto"/>
              <w:bottom w:val="single" w:sz="12" w:space="0" w:color="auto"/>
            </w:tcBorders>
          </w:tcPr>
          <w:p w:rsidR="002873B8" w:rsidRPr="00877F6B" w:rsidRDefault="002873B8" w:rsidP="002873B8">
            <w:pPr>
              <w:ind w:left="-90" w:right="-108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-27.63</w:t>
            </w:r>
          </w:p>
        </w:tc>
      </w:tr>
    </w:tbl>
    <w:p w:rsidR="002873B8" w:rsidRPr="000103CF" w:rsidRDefault="002873B8" w:rsidP="002873B8">
      <w:pPr>
        <w:tabs>
          <w:tab w:val="left" w:pos="4186"/>
        </w:tabs>
        <w:rPr>
          <w:rFonts w:asciiTheme="majorBidi" w:hAnsiTheme="majorBidi" w:cstheme="majorBidi"/>
          <w:b/>
          <w:bCs/>
          <w:i/>
          <w:iCs/>
          <w:sz w:val="20"/>
          <w:szCs w:val="20"/>
          <w:u w:val="single"/>
        </w:rPr>
      </w:pPr>
    </w:p>
    <w:p w:rsidR="00550E3D" w:rsidRPr="00550E3D" w:rsidRDefault="00550E3D" w:rsidP="00550E3D">
      <w:pPr>
        <w:tabs>
          <w:tab w:val="left" w:pos="4186"/>
        </w:tabs>
        <w:ind w:right="-414"/>
        <w:rPr>
          <w:rFonts w:asciiTheme="majorBidi" w:eastAsia="Calibri" w:hAnsiTheme="majorBidi" w:cstheme="majorBidi"/>
        </w:rPr>
      </w:pPr>
      <w:r w:rsidRPr="00550E3D">
        <w:rPr>
          <w:rFonts w:asciiTheme="majorBidi" w:hAnsiTheme="majorBidi" w:cstheme="majorBidi"/>
          <w:b/>
          <w:bCs/>
          <w:highlight w:val="green"/>
        </w:rPr>
        <w:t>Table S10.</w:t>
      </w:r>
      <w:r w:rsidRPr="00550E3D">
        <w:rPr>
          <w:rFonts w:asciiTheme="majorBidi" w:hAnsiTheme="majorBidi" w:cstheme="majorBidi"/>
          <w:b/>
          <w:bCs/>
        </w:rPr>
        <w:t xml:space="preserve"> </w:t>
      </w:r>
      <w:r w:rsidRPr="00550E3D">
        <w:rPr>
          <w:rFonts w:asciiTheme="majorBidi" w:hAnsiTheme="majorBidi" w:cstheme="majorBidi"/>
        </w:rPr>
        <w:t>Effect of</w:t>
      </w:r>
      <w:r w:rsidRPr="00550E3D">
        <w:rPr>
          <w:rFonts w:asciiTheme="majorBidi" w:eastAsia="Calibri" w:hAnsiTheme="majorBidi" w:cstheme="majorBidi"/>
        </w:rPr>
        <w:t xml:space="preserve"> scan rate on stability constant of Cu-</w:t>
      </w:r>
      <w:r w:rsidRPr="00550E3D">
        <w:rPr>
          <w:rFonts w:asciiTheme="majorBidi" w:hAnsiTheme="majorBidi" w:cstheme="majorBidi"/>
        </w:rPr>
        <w:t xml:space="preserve"> H</w:t>
      </w:r>
      <w:r w:rsidRPr="00550E3D">
        <w:rPr>
          <w:rFonts w:asciiTheme="majorBidi" w:hAnsiTheme="majorBidi" w:cstheme="majorBidi"/>
          <w:vertAlign w:val="subscript"/>
        </w:rPr>
        <w:t>3</w:t>
      </w:r>
      <w:r w:rsidRPr="00550E3D">
        <w:rPr>
          <w:rFonts w:asciiTheme="majorBidi" w:eastAsia="Calibri" w:hAnsiTheme="majorBidi" w:cstheme="majorBidi"/>
        </w:rPr>
        <w:t>L complex by the molar ratio</w:t>
      </w:r>
      <w:r w:rsidRPr="00550E3D">
        <w:rPr>
          <w:rFonts w:asciiTheme="majorBidi" w:eastAsia="Calibri" w:hAnsiTheme="majorBidi" w:cstheme="majorBidi"/>
          <w:vertAlign w:val="subscript"/>
        </w:rPr>
        <w:t xml:space="preserve"> </w:t>
      </w:r>
      <w:r w:rsidRPr="00550E3D">
        <w:rPr>
          <w:rFonts w:asciiTheme="majorBidi" w:eastAsia="Calibri" w:hAnsiTheme="majorBidi" w:cstheme="majorBidi"/>
        </w:rPr>
        <w:t>(1:1) for wave (B)</w:t>
      </w:r>
    </w:p>
    <w:p w:rsidR="00550E3D" w:rsidRPr="000103CF" w:rsidRDefault="00550E3D" w:rsidP="00550E3D">
      <w:pPr>
        <w:tabs>
          <w:tab w:val="left" w:pos="4186"/>
        </w:tabs>
        <w:rPr>
          <w:rFonts w:eastAsia="Calibri"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810"/>
        <w:gridCol w:w="810"/>
        <w:gridCol w:w="810"/>
        <w:gridCol w:w="450"/>
        <w:gridCol w:w="900"/>
        <w:gridCol w:w="1170"/>
      </w:tblGrid>
      <w:tr w:rsidR="00550E3D" w:rsidRPr="00C25497" w:rsidTr="003D4AEB">
        <w:trPr>
          <w:trHeight w:val="282"/>
        </w:trPr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491407" w:rsidRDefault="00550E3D" w:rsidP="003D4AEB">
            <w:pPr>
              <w:ind w:left="-90" w:right="-108"/>
              <w:rPr>
                <w:rFonts w:eastAsia="Calibri"/>
                <w:b/>
                <w:bCs/>
                <w:color w:val="000000" w:themeColor="text1"/>
                <w:sz w:val="18"/>
                <w:szCs w:val="18"/>
              </w:rPr>
            </w:pPr>
            <w:r w:rsidRPr="00491407">
              <w:rPr>
                <w:rFonts w:eastAsia="Calibri"/>
                <w:b/>
                <w:bCs/>
                <w:color w:val="000000" w:themeColor="text1"/>
                <w:sz w:val="18"/>
                <w:szCs w:val="18"/>
              </w:rPr>
              <w:t xml:space="preserve">ʋ </w:t>
            </w:r>
            <w:r w:rsidRPr="00491407">
              <w:rPr>
                <w:b/>
                <w:bCs/>
                <w:color w:val="000000" w:themeColor="text1"/>
                <w:sz w:val="18"/>
                <w:szCs w:val="18"/>
              </w:rPr>
              <w:t>(V/sec)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49140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491407">
              <w:rPr>
                <w:b/>
                <w:bCs/>
                <w:color w:val="000000" w:themeColor="text1"/>
                <w:sz w:val="18"/>
                <w:szCs w:val="18"/>
              </w:rPr>
              <w:t>E° M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49140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491407">
              <w:rPr>
                <w:b/>
                <w:bCs/>
                <w:color w:val="000000" w:themeColor="text1"/>
                <w:sz w:val="18"/>
                <w:szCs w:val="18"/>
              </w:rPr>
              <w:t>E° C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49140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491407">
              <w:rPr>
                <w:b/>
                <w:bCs/>
                <w:color w:val="000000" w:themeColor="text1"/>
                <w:sz w:val="18"/>
                <w:szCs w:val="18"/>
              </w:rPr>
              <w:t>∆E (mv)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49140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491407">
              <w:rPr>
                <w:b/>
                <w:bCs/>
                <w:color w:val="000000" w:themeColor="text1"/>
                <w:sz w:val="18"/>
                <w:szCs w:val="18"/>
              </w:rPr>
              <w:t>j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49140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491407">
              <w:rPr>
                <w:b/>
                <w:bCs/>
                <w:color w:val="000000" w:themeColor="text1"/>
                <w:sz w:val="18"/>
                <w:szCs w:val="18"/>
              </w:rPr>
              <w:t>Log β</w:t>
            </w:r>
            <w:r w:rsidRPr="00491407">
              <w:rPr>
                <w:b/>
                <w:bCs/>
                <w:color w:val="000000" w:themeColor="text1"/>
                <w:sz w:val="18"/>
                <w:szCs w:val="18"/>
                <w:vertAlign w:val="subscript"/>
              </w:rPr>
              <w:t>MX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</w:tcPr>
          <w:p w:rsidR="00550E3D" w:rsidRPr="00491407" w:rsidRDefault="00550E3D" w:rsidP="003D4AEB">
            <w:pPr>
              <w:pStyle w:val="NoSpacing"/>
              <w:ind w:left="-90" w:right="-108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491407">
              <w:rPr>
                <w:b/>
                <w:bCs/>
                <w:color w:val="000000" w:themeColor="text1"/>
                <w:sz w:val="18"/>
                <w:szCs w:val="18"/>
              </w:rPr>
              <w:t>∆G (kJ/mol)</w:t>
            </w:r>
          </w:p>
        </w:tc>
      </w:tr>
      <w:tr w:rsidR="00550E3D" w:rsidRPr="00C25497" w:rsidTr="003D4AEB">
        <w:trPr>
          <w:trHeight w:val="20"/>
        </w:trPr>
        <w:tc>
          <w:tcPr>
            <w:tcW w:w="90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-0.109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-0.1275</w:t>
            </w:r>
          </w:p>
        </w:tc>
        <w:tc>
          <w:tcPr>
            <w:tcW w:w="81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0.019</w:t>
            </w:r>
          </w:p>
        </w:tc>
        <w:tc>
          <w:tcPr>
            <w:tcW w:w="45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pStyle w:val="NoSpacing"/>
              <w:ind w:left="-90" w:right="-108"/>
              <w:rPr>
                <w:rFonts w:asciiTheme="majorBidi" w:eastAsiaTheme="minorHAnsi" w:hAnsiTheme="majorBidi" w:cstheme="majorBidi"/>
              </w:rPr>
            </w:pPr>
            <w:r w:rsidRPr="00E116FA">
              <w:rPr>
                <w:rFonts w:asciiTheme="majorBidi" w:eastAsiaTheme="minorHAnsi" w:hAnsiTheme="majorBidi" w:cstheme="majorBidi"/>
              </w:rPr>
              <w:t>1</w:t>
            </w:r>
          </w:p>
        </w:tc>
        <w:tc>
          <w:tcPr>
            <w:tcW w:w="90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5.818</w:t>
            </w:r>
          </w:p>
        </w:tc>
        <w:tc>
          <w:tcPr>
            <w:tcW w:w="1170" w:type="dxa"/>
            <w:tcBorders>
              <w:top w:val="single" w:sz="12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-33.21</w:t>
            </w:r>
          </w:p>
        </w:tc>
      </w:tr>
      <w:tr w:rsidR="00550E3D" w:rsidRPr="00C25497" w:rsidTr="003D4AEB">
        <w:trPr>
          <w:trHeight w:val="233"/>
        </w:trPr>
        <w:tc>
          <w:tcPr>
            <w:tcW w:w="90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0.05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-0.0985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-0.1675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0.069</w:t>
            </w:r>
          </w:p>
        </w:tc>
        <w:tc>
          <w:tcPr>
            <w:tcW w:w="45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pStyle w:val="NoSpacing"/>
              <w:ind w:left="-90" w:right="-108"/>
              <w:rPr>
                <w:rFonts w:asciiTheme="majorBidi" w:eastAsiaTheme="minorHAnsi" w:hAnsiTheme="majorBidi" w:cstheme="majorBidi"/>
              </w:rPr>
            </w:pPr>
            <w:r w:rsidRPr="00E116FA">
              <w:rPr>
                <w:rFonts w:asciiTheme="majorBidi" w:eastAsiaTheme="minorHAnsi" w:hAnsiTheme="majorBidi" w:cstheme="majorBidi"/>
              </w:rPr>
              <w:t>1</w:t>
            </w:r>
          </w:p>
        </w:tc>
        <w:tc>
          <w:tcPr>
            <w:tcW w:w="90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6.071</w:t>
            </w:r>
          </w:p>
        </w:tc>
        <w:tc>
          <w:tcPr>
            <w:tcW w:w="117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-34.08</w:t>
            </w:r>
          </w:p>
        </w:tc>
      </w:tr>
      <w:tr w:rsidR="00550E3D" w:rsidRPr="00C25497" w:rsidTr="003D4AEB">
        <w:trPr>
          <w:trHeight w:val="197"/>
        </w:trPr>
        <w:tc>
          <w:tcPr>
            <w:tcW w:w="90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0.02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-0.1295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-0.1675</w:t>
            </w:r>
          </w:p>
        </w:tc>
        <w:tc>
          <w:tcPr>
            <w:tcW w:w="81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0.038</w:t>
            </w:r>
          </w:p>
        </w:tc>
        <w:tc>
          <w:tcPr>
            <w:tcW w:w="45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pStyle w:val="NoSpacing"/>
              <w:ind w:left="-90" w:right="-108"/>
              <w:rPr>
                <w:rFonts w:asciiTheme="majorBidi" w:eastAsiaTheme="minorHAnsi" w:hAnsiTheme="majorBidi" w:cstheme="majorBidi"/>
              </w:rPr>
            </w:pPr>
            <w:r w:rsidRPr="00E116FA">
              <w:rPr>
                <w:rFonts w:asciiTheme="majorBidi" w:eastAsiaTheme="minorHAnsi" w:hAnsiTheme="majorBidi" w:cstheme="majorBidi"/>
              </w:rPr>
              <w:t>1</w:t>
            </w:r>
          </w:p>
        </w:tc>
        <w:tc>
          <w:tcPr>
            <w:tcW w:w="90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6.147</w:t>
            </w:r>
          </w:p>
        </w:tc>
        <w:tc>
          <w:tcPr>
            <w:tcW w:w="1170" w:type="dxa"/>
            <w:tcBorders>
              <w:top w:val="dotDash" w:sz="4" w:space="0" w:color="auto"/>
              <w:bottom w:val="dotDash" w:sz="4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-35.09</w:t>
            </w:r>
          </w:p>
        </w:tc>
      </w:tr>
      <w:tr w:rsidR="00550E3D" w:rsidRPr="00C25497" w:rsidTr="003D4AEB">
        <w:trPr>
          <w:trHeight w:val="233"/>
        </w:trPr>
        <w:tc>
          <w:tcPr>
            <w:tcW w:w="90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0.01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-0.101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-0.1635</w:t>
            </w:r>
          </w:p>
        </w:tc>
        <w:tc>
          <w:tcPr>
            <w:tcW w:w="81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0.063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pStyle w:val="NoSpacing"/>
              <w:ind w:left="-90" w:right="-108"/>
              <w:rPr>
                <w:rFonts w:asciiTheme="majorBidi" w:eastAsiaTheme="minorHAnsi" w:hAnsiTheme="majorBidi" w:cstheme="majorBidi"/>
              </w:rPr>
            </w:pPr>
            <w:r w:rsidRPr="00E116FA">
              <w:rPr>
                <w:rFonts w:asciiTheme="majorBidi" w:eastAsiaTheme="minorHAnsi" w:hAnsiTheme="majorBidi" w:cstheme="majorBidi"/>
              </w:rPr>
              <w:t>1</w:t>
            </w:r>
          </w:p>
        </w:tc>
        <w:tc>
          <w:tcPr>
            <w:tcW w:w="90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6.561</w:t>
            </w:r>
          </w:p>
        </w:tc>
        <w:tc>
          <w:tcPr>
            <w:tcW w:w="1170" w:type="dxa"/>
            <w:tcBorders>
              <w:top w:val="dotDash" w:sz="4" w:space="0" w:color="auto"/>
              <w:bottom w:val="single" w:sz="12" w:space="0" w:color="auto"/>
            </w:tcBorders>
          </w:tcPr>
          <w:p w:rsidR="00550E3D" w:rsidRPr="00E116FA" w:rsidRDefault="00550E3D" w:rsidP="003D4AEB">
            <w:pPr>
              <w:ind w:left="-90" w:right="-108"/>
              <w:rPr>
                <w:rFonts w:asciiTheme="majorBidi" w:hAnsiTheme="majorBidi" w:cstheme="majorBidi"/>
                <w:sz w:val="20"/>
                <w:szCs w:val="20"/>
              </w:rPr>
            </w:pPr>
            <w:r w:rsidRPr="00E116FA">
              <w:rPr>
                <w:rFonts w:asciiTheme="majorBidi" w:hAnsiTheme="majorBidi" w:cstheme="majorBidi"/>
                <w:sz w:val="20"/>
                <w:szCs w:val="20"/>
              </w:rPr>
              <w:t>-37.46</w:t>
            </w:r>
          </w:p>
        </w:tc>
      </w:tr>
    </w:tbl>
    <w:p w:rsidR="00550E3D" w:rsidRDefault="00550E3D" w:rsidP="00956E83">
      <w:pPr>
        <w:spacing w:line="360" w:lineRule="auto"/>
        <w:jc w:val="both"/>
        <w:rPr>
          <w:rFonts w:asciiTheme="majorBidi" w:eastAsia="AdvGulliv-R" w:hAnsiTheme="majorBidi" w:cstheme="majorBidi"/>
          <w:b/>
          <w:bCs/>
          <w:sz w:val="24"/>
          <w:szCs w:val="24"/>
        </w:rPr>
      </w:pPr>
    </w:p>
    <w:p w:rsidR="002873B8" w:rsidRPr="00C81F74" w:rsidRDefault="008D0F39" w:rsidP="001F5ED9">
      <w:pPr>
        <w:spacing w:line="360" w:lineRule="auto"/>
        <w:jc w:val="both"/>
        <w:rPr>
          <w:rFonts w:asciiTheme="majorBidi" w:eastAsia="AdvGulliv-R" w:hAnsiTheme="majorBidi" w:cstheme="majorBidi"/>
          <w:color w:val="000000"/>
          <w:sz w:val="24"/>
          <w:szCs w:val="24"/>
          <w:highlight w:val="cyan"/>
        </w:rPr>
      </w:pPr>
      <w:r>
        <w:rPr>
          <w:rFonts w:asciiTheme="majorBidi" w:eastAsia="AdvGulliv-R" w:hAnsiTheme="majorBidi" w:cstheme="majorBidi"/>
          <w:b/>
          <w:bCs/>
          <w:color w:val="000000"/>
          <w:sz w:val="24"/>
          <w:szCs w:val="24"/>
        </w:rPr>
        <w:t>Table S11</w:t>
      </w:r>
      <w:r w:rsidR="002873B8" w:rsidRPr="00C81F74">
        <w:rPr>
          <w:rFonts w:asciiTheme="majorBidi" w:eastAsia="AdvGulliv-R" w:hAnsiTheme="majorBidi" w:cstheme="majorBidi"/>
          <w:b/>
          <w:bCs/>
          <w:color w:val="000000"/>
          <w:sz w:val="24"/>
          <w:szCs w:val="24"/>
        </w:rPr>
        <w:t xml:space="preserve">. </w:t>
      </w:r>
      <w:r w:rsidR="002873B8" w:rsidRPr="00C81F74">
        <w:rPr>
          <w:rFonts w:asciiTheme="majorBidi" w:eastAsia="AdvGulliv-R" w:hAnsiTheme="majorBidi" w:cstheme="majorBidi"/>
          <w:color w:val="000000"/>
          <w:sz w:val="24"/>
          <w:szCs w:val="24"/>
        </w:rPr>
        <w:t>The antioxidant activity of H</w:t>
      </w:r>
      <w:r w:rsidR="00956E83" w:rsidRPr="00C81F74">
        <w:rPr>
          <w:rFonts w:asciiTheme="majorBidi" w:eastAsia="AdvGulliv-R" w:hAnsiTheme="majorBidi" w:cstheme="majorBidi"/>
          <w:color w:val="000000"/>
          <w:sz w:val="24"/>
          <w:szCs w:val="24"/>
          <w:vertAlign w:val="subscript"/>
        </w:rPr>
        <w:t>3</w:t>
      </w:r>
      <w:r w:rsidR="001F5ED9" w:rsidRPr="00C81F74">
        <w:rPr>
          <w:rFonts w:asciiTheme="majorBidi" w:eastAsia="AdvGulliv-R" w:hAnsiTheme="majorBidi" w:cstheme="majorBidi"/>
          <w:color w:val="000000"/>
          <w:sz w:val="24"/>
          <w:szCs w:val="24"/>
        </w:rPr>
        <w:t>L</w:t>
      </w:r>
      <w:r w:rsidR="002873B8" w:rsidRPr="00C81F74">
        <w:rPr>
          <w:rFonts w:asciiTheme="majorBidi" w:eastAsia="AdvGulliv-R" w:hAnsiTheme="majorBidi" w:cstheme="majorBidi"/>
          <w:color w:val="000000"/>
          <w:sz w:val="24"/>
          <w:szCs w:val="24"/>
        </w:rPr>
        <w:t xml:space="preserve"> and its metal complexes by ABTS method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8"/>
        <w:gridCol w:w="1170"/>
        <w:gridCol w:w="1440"/>
      </w:tblGrid>
      <w:tr w:rsidR="002873B8" w:rsidRPr="00877F6B" w:rsidTr="00E760DC">
        <w:tc>
          <w:tcPr>
            <w:tcW w:w="2288" w:type="dxa"/>
            <w:tcBorders>
              <w:top w:val="single" w:sz="12" w:space="0" w:color="auto"/>
              <w:bottom w:val="single" w:sz="12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77F6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Compounds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77F6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Absorbance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77F6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% inhibition</w:t>
            </w:r>
          </w:p>
        </w:tc>
      </w:tr>
      <w:tr w:rsidR="002873B8" w:rsidRPr="00877F6B" w:rsidTr="00E760DC">
        <w:tc>
          <w:tcPr>
            <w:tcW w:w="2288" w:type="dxa"/>
            <w:tcBorders>
              <w:top w:val="single" w:sz="12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Control of ABTS</w:t>
            </w:r>
          </w:p>
        </w:tc>
        <w:tc>
          <w:tcPr>
            <w:tcW w:w="1170" w:type="dxa"/>
            <w:tcBorders>
              <w:top w:val="single" w:sz="12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0.470</w:t>
            </w:r>
          </w:p>
        </w:tc>
        <w:tc>
          <w:tcPr>
            <w:tcW w:w="1440" w:type="dxa"/>
            <w:tcBorders>
              <w:top w:val="single" w:sz="12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0.00</w:t>
            </w:r>
          </w:p>
        </w:tc>
      </w:tr>
      <w:tr w:rsidR="002873B8" w:rsidRPr="00877F6B" w:rsidTr="00E760DC">
        <w:tc>
          <w:tcPr>
            <w:tcW w:w="2288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Ascorbic-acid</w:t>
            </w:r>
          </w:p>
        </w:tc>
        <w:tc>
          <w:tcPr>
            <w:tcW w:w="117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0.066</w:t>
            </w:r>
          </w:p>
        </w:tc>
        <w:tc>
          <w:tcPr>
            <w:tcW w:w="144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85.95</w:t>
            </w:r>
          </w:p>
        </w:tc>
      </w:tr>
      <w:tr w:rsidR="002873B8" w:rsidRPr="00877F6B" w:rsidTr="0036478B">
        <w:trPr>
          <w:trHeight w:val="134"/>
        </w:trPr>
        <w:tc>
          <w:tcPr>
            <w:tcW w:w="2288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="00877F6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="00877F6B">
              <w:rPr>
                <w:rFonts w:asciiTheme="majorBidi" w:hAnsiTheme="majorBidi" w:cstheme="majorBidi"/>
                <w:sz w:val="18"/>
                <w:szCs w:val="18"/>
              </w:rPr>
              <w:t>L</w:t>
            </w:r>
          </w:p>
        </w:tc>
        <w:tc>
          <w:tcPr>
            <w:tcW w:w="117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0.367</w:t>
            </w:r>
          </w:p>
        </w:tc>
        <w:tc>
          <w:tcPr>
            <w:tcW w:w="144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21.91</w:t>
            </w:r>
          </w:p>
        </w:tc>
      </w:tr>
      <w:tr w:rsidR="002873B8" w:rsidRPr="00877F6B" w:rsidTr="00E760DC">
        <w:tc>
          <w:tcPr>
            <w:tcW w:w="2288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[UO</w:t>
            </w:r>
            <w:r w:rsidRPr="00877F6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="00877F6B">
              <w:rPr>
                <w:rFonts w:asciiTheme="majorBidi" w:hAnsiTheme="majorBidi" w:cstheme="majorBidi"/>
                <w:sz w:val="18"/>
                <w:szCs w:val="18"/>
              </w:rPr>
              <w:t>(H</w:t>
            </w:r>
            <w:r w:rsidR="00877F6B" w:rsidRPr="00877F6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="00877F6B">
              <w:rPr>
                <w:rFonts w:asciiTheme="majorBidi" w:hAnsiTheme="majorBidi" w:cstheme="majorBidi"/>
                <w:sz w:val="18"/>
                <w:szCs w:val="18"/>
              </w:rPr>
              <w:t>L</w:t>
            </w:r>
            <w:r w:rsidRPr="00877F6B">
              <w:rPr>
                <w:rFonts w:asciiTheme="majorBidi" w:hAnsiTheme="majorBidi" w:cstheme="majorBidi"/>
                <w:sz w:val="18"/>
                <w:szCs w:val="18"/>
              </w:rPr>
              <w:t>)(OAC)]</w:t>
            </w:r>
          </w:p>
        </w:tc>
        <w:tc>
          <w:tcPr>
            <w:tcW w:w="117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0.335</w:t>
            </w:r>
          </w:p>
        </w:tc>
        <w:tc>
          <w:tcPr>
            <w:tcW w:w="144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28.72</w:t>
            </w:r>
          </w:p>
        </w:tc>
      </w:tr>
      <w:tr w:rsidR="002873B8" w:rsidRPr="00877F6B" w:rsidTr="00E760DC">
        <w:tc>
          <w:tcPr>
            <w:tcW w:w="2288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[Cu(H</w:t>
            </w:r>
            <w:r w:rsidR="00877F6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="00877F6B">
              <w:rPr>
                <w:rFonts w:asciiTheme="majorBidi" w:hAnsiTheme="majorBidi" w:cstheme="majorBidi"/>
                <w:sz w:val="18"/>
                <w:szCs w:val="18"/>
              </w:rPr>
              <w:t>L</w:t>
            </w:r>
            <w:r w:rsidRPr="00877F6B">
              <w:rPr>
                <w:rFonts w:asciiTheme="majorBidi" w:hAnsiTheme="majorBidi" w:cstheme="majorBidi"/>
                <w:sz w:val="18"/>
                <w:szCs w:val="18"/>
              </w:rPr>
              <w:t>)(OAC)</w:t>
            </w:r>
            <w:r w:rsidRPr="00877F6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877F6B">
              <w:rPr>
                <w:rFonts w:asciiTheme="majorBidi" w:hAnsiTheme="majorBidi" w:cstheme="majorBidi"/>
                <w:sz w:val="18"/>
                <w:szCs w:val="18"/>
              </w:rPr>
              <w:t>]. H</w:t>
            </w:r>
            <w:r w:rsidRPr="00877F6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877F6B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117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0.428</w:t>
            </w:r>
          </w:p>
        </w:tc>
        <w:tc>
          <w:tcPr>
            <w:tcW w:w="1440" w:type="dxa"/>
            <w:tcBorders>
              <w:top w:val="dotDash" w:sz="4" w:space="0" w:color="auto"/>
              <w:bottom w:val="dotDash" w:sz="4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8.93</w:t>
            </w:r>
          </w:p>
        </w:tc>
      </w:tr>
      <w:tr w:rsidR="002873B8" w:rsidRPr="00877F6B" w:rsidTr="00E760DC">
        <w:tc>
          <w:tcPr>
            <w:tcW w:w="2288" w:type="dxa"/>
            <w:tcBorders>
              <w:top w:val="dotDash" w:sz="4" w:space="0" w:color="auto"/>
              <w:bottom w:val="single" w:sz="12" w:space="0" w:color="auto"/>
            </w:tcBorders>
          </w:tcPr>
          <w:p w:rsidR="002873B8" w:rsidRPr="00877F6B" w:rsidRDefault="00877F6B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[Hg(H</w:t>
            </w:r>
            <w:r w:rsidRPr="00877F6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L</w:t>
            </w:r>
            <w:r w:rsidR="002873B8" w:rsidRPr="00877F6B">
              <w:rPr>
                <w:rFonts w:asciiTheme="majorBidi" w:hAnsiTheme="majorBidi" w:cstheme="majorBidi"/>
                <w:sz w:val="18"/>
                <w:szCs w:val="18"/>
              </w:rPr>
              <w:t>)(H</w:t>
            </w:r>
            <w:r w:rsidR="002873B8" w:rsidRPr="00877F6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="002873B8" w:rsidRPr="00877F6B">
              <w:rPr>
                <w:rFonts w:asciiTheme="majorBidi" w:hAnsiTheme="majorBidi" w:cstheme="majorBidi"/>
                <w:sz w:val="18"/>
                <w:szCs w:val="18"/>
              </w:rPr>
              <w:t>O)Cl]</w:t>
            </w:r>
          </w:p>
        </w:tc>
        <w:tc>
          <w:tcPr>
            <w:tcW w:w="1170" w:type="dxa"/>
            <w:tcBorders>
              <w:top w:val="dotDash" w:sz="4" w:space="0" w:color="auto"/>
              <w:bottom w:val="single" w:sz="12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0.460</w:t>
            </w:r>
          </w:p>
        </w:tc>
        <w:tc>
          <w:tcPr>
            <w:tcW w:w="1440" w:type="dxa"/>
            <w:tcBorders>
              <w:top w:val="dotDash" w:sz="4" w:space="0" w:color="auto"/>
              <w:bottom w:val="single" w:sz="12" w:space="0" w:color="auto"/>
            </w:tcBorders>
          </w:tcPr>
          <w:p w:rsidR="002873B8" w:rsidRPr="00877F6B" w:rsidRDefault="002873B8" w:rsidP="0036478B">
            <w:pPr>
              <w:ind w:left="-72" w:right="-86"/>
              <w:rPr>
                <w:rFonts w:asciiTheme="majorBidi" w:hAnsiTheme="majorBidi" w:cstheme="majorBidi"/>
                <w:sz w:val="18"/>
                <w:szCs w:val="18"/>
              </w:rPr>
            </w:pPr>
            <w:r w:rsidRPr="00877F6B">
              <w:rPr>
                <w:rFonts w:asciiTheme="majorBidi" w:hAnsiTheme="majorBidi" w:cstheme="majorBidi"/>
                <w:sz w:val="18"/>
                <w:szCs w:val="18"/>
              </w:rPr>
              <w:t>2.12</w:t>
            </w:r>
          </w:p>
        </w:tc>
      </w:tr>
    </w:tbl>
    <w:p w:rsidR="002873B8" w:rsidRPr="00CB2A74" w:rsidRDefault="002873B8" w:rsidP="002873B8">
      <w:pPr>
        <w:spacing w:line="360" w:lineRule="auto"/>
        <w:rPr>
          <w:color w:val="000000"/>
          <w:sz w:val="20"/>
          <w:szCs w:val="20"/>
        </w:rPr>
      </w:pPr>
    </w:p>
    <w:p w:rsidR="002873B8" w:rsidRPr="002873B8" w:rsidRDefault="002873B8" w:rsidP="002873B8">
      <w:pPr>
        <w:ind w:firstLine="720"/>
        <w:rPr>
          <w:sz w:val="24"/>
          <w:szCs w:val="24"/>
          <w:lang w:bidi="ar-EG"/>
        </w:rPr>
      </w:pPr>
    </w:p>
    <w:sectPr w:rsidR="002873B8" w:rsidRPr="002873B8" w:rsidSect="00933CDA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CDC" w:rsidRDefault="00D95CDC" w:rsidP="005600CB">
      <w:pPr>
        <w:spacing w:after="0" w:line="240" w:lineRule="auto"/>
      </w:pPr>
      <w:r>
        <w:separator/>
      </w:r>
    </w:p>
  </w:endnote>
  <w:endnote w:type="continuationSeparator" w:id="0">
    <w:p w:rsidR="00D95CDC" w:rsidRDefault="00D95CDC" w:rsidP="00560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dvGulliv-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CDC" w:rsidRDefault="00D95CDC" w:rsidP="005600CB">
      <w:pPr>
        <w:spacing w:after="0" w:line="240" w:lineRule="auto"/>
      </w:pPr>
      <w:r>
        <w:separator/>
      </w:r>
    </w:p>
  </w:footnote>
  <w:footnote w:type="continuationSeparator" w:id="0">
    <w:p w:rsidR="00D95CDC" w:rsidRDefault="00D95CDC" w:rsidP="00560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D9412A"/>
    <w:multiLevelType w:val="multilevel"/>
    <w:tmpl w:val="82323AD2"/>
    <w:lvl w:ilvl="0">
      <w:start w:val="1"/>
      <w:numFmt w:val="decimal"/>
      <w:pStyle w:val="ListParagraph"/>
      <w:lvlText w:val="%1."/>
      <w:lvlJc w:val="left"/>
      <w:pPr>
        <w:ind w:left="5047" w:hanging="22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0" w:hanging="28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DC5"/>
    <w:rsid w:val="00007587"/>
    <w:rsid w:val="00021827"/>
    <w:rsid w:val="00073EDB"/>
    <w:rsid w:val="000F4782"/>
    <w:rsid w:val="00107AE5"/>
    <w:rsid w:val="00152C9F"/>
    <w:rsid w:val="00164DD7"/>
    <w:rsid w:val="001D5DEF"/>
    <w:rsid w:val="001F5ED9"/>
    <w:rsid w:val="00253E13"/>
    <w:rsid w:val="00256EF8"/>
    <w:rsid w:val="00286E92"/>
    <w:rsid w:val="002873B8"/>
    <w:rsid w:val="002F1A1A"/>
    <w:rsid w:val="0036478B"/>
    <w:rsid w:val="003A6DDA"/>
    <w:rsid w:val="003D4AEB"/>
    <w:rsid w:val="003E78BF"/>
    <w:rsid w:val="003F7A93"/>
    <w:rsid w:val="00417817"/>
    <w:rsid w:val="00423A40"/>
    <w:rsid w:val="00492BDB"/>
    <w:rsid w:val="00494429"/>
    <w:rsid w:val="004969FA"/>
    <w:rsid w:val="004A105C"/>
    <w:rsid w:val="004A33C1"/>
    <w:rsid w:val="004A37EE"/>
    <w:rsid w:val="004E6B24"/>
    <w:rsid w:val="00505B57"/>
    <w:rsid w:val="00507861"/>
    <w:rsid w:val="005214BB"/>
    <w:rsid w:val="00550E3D"/>
    <w:rsid w:val="00551F4B"/>
    <w:rsid w:val="00552513"/>
    <w:rsid w:val="00552841"/>
    <w:rsid w:val="005600CB"/>
    <w:rsid w:val="005D1ED8"/>
    <w:rsid w:val="005E04D4"/>
    <w:rsid w:val="005F1E9B"/>
    <w:rsid w:val="00613226"/>
    <w:rsid w:val="00616B2E"/>
    <w:rsid w:val="00637797"/>
    <w:rsid w:val="0068786F"/>
    <w:rsid w:val="00723B4A"/>
    <w:rsid w:val="00742FDA"/>
    <w:rsid w:val="00751C38"/>
    <w:rsid w:val="00753443"/>
    <w:rsid w:val="00785604"/>
    <w:rsid w:val="007A3C5D"/>
    <w:rsid w:val="007B27D2"/>
    <w:rsid w:val="00877F6B"/>
    <w:rsid w:val="00895EA8"/>
    <w:rsid w:val="008C33C3"/>
    <w:rsid w:val="008C5849"/>
    <w:rsid w:val="008D0F39"/>
    <w:rsid w:val="008F1AF5"/>
    <w:rsid w:val="00902F71"/>
    <w:rsid w:val="00933CDA"/>
    <w:rsid w:val="00942675"/>
    <w:rsid w:val="00956E83"/>
    <w:rsid w:val="00970601"/>
    <w:rsid w:val="009900A5"/>
    <w:rsid w:val="009A1CFC"/>
    <w:rsid w:val="009B187F"/>
    <w:rsid w:val="009D471A"/>
    <w:rsid w:val="009E4756"/>
    <w:rsid w:val="009F690B"/>
    <w:rsid w:val="00A220BF"/>
    <w:rsid w:val="00B026BB"/>
    <w:rsid w:val="00B35A3A"/>
    <w:rsid w:val="00B86310"/>
    <w:rsid w:val="00C00BF6"/>
    <w:rsid w:val="00C107C0"/>
    <w:rsid w:val="00C11DC5"/>
    <w:rsid w:val="00C21EFD"/>
    <w:rsid w:val="00C81F74"/>
    <w:rsid w:val="00CA6565"/>
    <w:rsid w:val="00CF652D"/>
    <w:rsid w:val="00D06145"/>
    <w:rsid w:val="00D10642"/>
    <w:rsid w:val="00D209EC"/>
    <w:rsid w:val="00D62095"/>
    <w:rsid w:val="00D74938"/>
    <w:rsid w:val="00D95CDC"/>
    <w:rsid w:val="00DA1D00"/>
    <w:rsid w:val="00DE6858"/>
    <w:rsid w:val="00E17B06"/>
    <w:rsid w:val="00E760DC"/>
    <w:rsid w:val="00E77643"/>
    <w:rsid w:val="00EB0F81"/>
    <w:rsid w:val="00ED61C4"/>
    <w:rsid w:val="00ED7D9C"/>
    <w:rsid w:val="00F119FF"/>
    <w:rsid w:val="00F13CC4"/>
    <w:rsid w:val="00F30992"/>
    <w:rsid w:val="00F62940"/>
    <w:rsid w:val="00F66BFF"/>
    <w:rsid w:val="00FA03CF"/>
    <w:rsid w:val="00FF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6A0B0B-4B79-41EE-917D-94B868153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61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69FA"/>
    <w:pPr>
      <w:numPr>
        <w:numId w:val="1"/>
      </w:numPr>
      <w:autoSpaceDE w:val="0"/>
      <w:autoSpaceDN w:val="0"/>
      <w:adjustRightInd w:val="0"/>
      <w:spacing w:after="0" w:line="360" w:lineRule="auto"/>
      <w:ind w:left="567"/>
      <w:contextualSpacing/>
      <w:jc w:val="center"/>
    </w:pPr>
    <w:rPr>
      <w:rFonts w:ascii="Monotype Corsiva" w:eastAsia="Times New Roman" w:hAnsi="Monotype Corsiva" w:cs="Times New Roman"/>
      <w:b/>
      <w:bCs/>
      <w:sz w:val="56"/>
      <w:szCs w:val="56"/>
    </w:rPr>
  </w:style>
  <w:style w:type="table" w:styleId="TableGrid">
    <w:name w:val="Table Grid"/>
    <w:basedOn w:val="TableNormal"/>
    <w:uiPriority w:val="59"/>
    <w:rsid w:val="00D06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06145"/>
    <w:pPr>
      <w:spacing w:after="0" w:line="240" w:lineRule="auto"/>
    </w:pPr>
    <w:rPr>
      <w:rFonts w:ascii="Calibri" w:eastAsia="Calibri" w:hAnsi="Calibri" w:cs="Arial"/>
      <w:lang w:val="en-AU"/>
    </w:rPr>
  </w:style>
  <w:style w:type="character" w:customStyle="1" w:styleId="NoSpacingChar">
    <w:name w:val="No Spacing Char"/>
    <w:basedOn w:val="DefaultParagraphFont"/>
    <w:link w:val="NoSpacing"/>
    <w:uiPriority w:val="1"/>
    <w:rsid w:val="00D06145"/>
    <w:rPr>
      <w:rFonts w:ascii="Calibri" w:eastAsia="Calibri" w:hAnsi="Calibri" w:cs="Arial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D0614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7">
    <w:name w:val="Table Grid7"/>
    <w:basedOn w:val="TableNormal"/>
    <w:next w:val="TableGrid"/>
    <w:rsid w:val="005600C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600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0CB"/>
  </w:style>
  <w:style w:type="paragraph" w:styleId="Footer">
    <w:name w:val="footer"/>
    <w:basedOn w:val="Normal"/>
    <w:link w:val="FooterChar"/>
    <w:uiPriority w:val="99"/>
    <w:unhideWhenUsed/>
    <w:rsid w:val="005600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5.wmf"/><Relationship Id="rId50" Type="http://schemas.openxmlformats.org/officeDocument/2006/relationships/image" Target="media/image27.w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5.bin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2.jpeg"/><Relationship Id="rId32" Type="http://schemas.openxmlformats.org/officeDocument/2006/relationships/oleObject" Target="embeddings/oleObject9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3.bin"/><Relationship Id="rId45" Type="http://schemas.openxmlformats.org/officeDocument/2006/relationships/image" Target="media/image24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6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wmf"/><Relationship Id="rId31" Type="http://schemas.openxmlformats.org/officeDocument/2006/relationships/image" Target="media/image17.png"/><Relationship Id="rId44" Type="http://schemas.openxmlformats.org/officeDocument/2006/relationships/oleObject" Target="embeddings/oleObject15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oleObject" Target="embeddings/oleObject8.bin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oleObject" Target="embeddings/oleObject17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13</Pages>
  <Words>1757</Words>
  <Characters>10020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17</cp:revision>
  <dcterms:created xsi:type="dcterms:W3CDTF">2021-09-26T09:02:00Z</dcterms:created>
  <dcterms:modified xsi:type="dcterms:W3CDTF">2021-11-19T07:33:00Z</dcterms:modified>
</cp:coreProperties>
</file>