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Table 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 xml:space="preserve"> Top three volatiles of individual chemical classes of CREO, LPEO, and JFEO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87"/>
        <w:gridCol w:w="3320"/>
        <w:gridCol w:w="852"/>
        <w:gridCol w:w="676"/>
        <w:gridCol w:w="3038"/>
        <w:gridCol w:w="724"/>
        <w:gridCol w:w="712"/>
        <w:gridCol w:w="2613"/>
        <w:gridCol w:w="7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CREO</w:t>
            </w:r>
          </w:p>
        </w:tc>
        <w:tc>
          <w:tcPr>
            <w:tcW w:w="4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LPEO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JFEO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volatiles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Relative content (%)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volatiles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Relative content (%)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volatiles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Relative content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erpenes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L-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-terpineol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16.21±3.24a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-55" w:rightChars="-25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34.19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(-)-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ornyl acetate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20.23±4.57b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41.06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(-)-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ornyl acetate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28.40±3.42a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1,2,3,4-tetrahydro-1,6-dimethyl-4-(1-methylethyl)naphthalene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11.68±7.47a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3,6,6-trimethyl-bicyclo[3.1.1]hept-2-ene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13.68±13.62a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β-</w:t>
            </w:r>
            <w:r>
              <w:rPr>
                <w:rFonts w:hint="eastAsia" w:ascii="Times New Roman" w:hAnsi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plopenone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11.78±2.36a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(+)-γ-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adinene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6.30±1.61a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2-isopropenyl-4a,8-dimethyl-1,2,3,4,4a,5,6,8a-octahydronaphthalene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7.15±8.71a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(1S-cis)-1,2,3,5,6,8a-hexahydro-4,7-dimethyl-1-(1-methylethyl)-naphthalene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6.56±2.79a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Esters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2-methyl-2-phenylethyl-butyrate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2.75±8.48a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4.67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eranyl acetate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1.23±5.42a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1.78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3-phenylallyl acetate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0.42±0.84a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eranyl acetate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1.58±4.20b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[3S-(3.alpha.,5.alpha.,8.alpha.)]-5-azulenemethanol, 1,2,3,4,5,6,7,8-octahydro-.alpha.,.alpha.,3,8-tetramethyl-, acetate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0.28±11.35a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Ethyl isopropoxycarbamate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0.33±6.63 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[3S-(3.alpha.,5.alpha.,8.alpha.)]-5-azulenemethanol, 1,2,3,4,5,6,7,8-octahydro-.alpha.,.alpha.,3,8-tetramethyl-, acetate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0.34±8.17b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Ethyl isopropoxycarbamate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0.27±7.60b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Heptyl heptanate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0.15±2.70a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Ketones 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3-octen-2-one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2.28±12.95a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2.65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4,7,7-trimethylbicyclo[4.1.0]hept-3-en-2-one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1.05±19.31a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2.53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6-methyl-5-hepten-2-one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0.17±2.87b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3-methyl-2-cyclohexen-1-one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0.23±2.94b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cetophenone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0.93±3.20a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1-(3-methylphenyl)-ethanone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0.10±1.76a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1-(3-methylphenyl)-ethanone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0.14±4.98a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6-methyl-5-hepten-2-one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0.55±4.09a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3-methyl-2-cyclohexen-1-one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0.09±3.81a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Heterocyclic compounds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thyl 2-(5-methyl-5-vinyltetrahydrofuran-2-yl)propan-2-yl carbonate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1.09±5.01a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1.69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2,2'-isopropylidenebis(5-methylfuran)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6.44±6.75a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6.95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2,2'-isopropylidenebis(5-methylfuran)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0.24±2.62b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2,2'-isopropylidenebis(5-methylfuran)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0.53±6.28b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ill ether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0.38±4.86a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2,5-dimethylfuran-3-thiol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0.07±5.05a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2-ethenyltetrahydro-2,6,6-trimethyl-2h-pyran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0.07±5.49a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4-(2-hydroxy-5-methoxyphenyl)-pyrimidine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0.13±4.78a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3,5-dimethyl-1H-pyrazole-1-carboximidamide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0.04±2.70a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Aldehydes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-Methyl-4-(2-methylpropyl)-benzeneacetaldehyde</w:t>
            </w:r>
            <w:bookmarkEnd w:id="0"/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2.07±6.72b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2.57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-Methyl-4-(2-methylpropyl)-benzeneacetaldehyde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0.95±9.15b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1.71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-Methyl-4-(2-methylpropyl)-benzeneacetaldehyde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1.02±1.47a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sopropylcyclohexa-1,3-dienecarbaldehyde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0.25±1.63b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soneral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0.68±2.90a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4-isopropylcyclohexa-1,3-dienecarbaldehyde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0.95±2.14a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soneral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0.24±9.98b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4-isopropylcyclohexa-1,3-dienecarbaldehyde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0.08±3.90b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iperonal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0.07±3.11a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Aromatics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1-methyl-3 - (1-methylethyl) - benzene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2.47±13.76b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3.44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1-methyl-3 - (1-methylethyl) - benzene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4.56±15.52b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6.01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1-methyl-3 - (1-methylethyl) - benzene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9.13±6.41a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1,2-dimethoxy-4 - (1-propenyl) - benzene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0.56±7.07a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1-ethenyl-3,5-dimethyl-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enzene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1.43±3.07a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1-ethenyl-3,5-dimethyl-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enzene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0.73±9.39a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1-ethenyl-3,5-dimethyl-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enzene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0.41±6.41b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1,2-dimethoxy-4 - (1-propenyl) - benzene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0.20±6.38a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1,2,2-dimethylnaphthalene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0.04±1.31a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Alcohols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tau-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uurolol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0.78±9.47b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-methyl-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-(1-methyl-2-propenyl)-benzenemethanol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0.36±3.43a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tau-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uurolol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0.85±0.92a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ymen-7-ol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0.02±1.99b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tau-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uurolol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0.25±14.99b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cis-1-methyl-4-(1-methylethyl)-,2-cyclohexen-1-ol 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0.06±2.82a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ymen-7-ol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0.19±3.08a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ymen-7-ol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0.001±7.44b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Acids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3-hydroxy-3-methyl-butanoic acid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0.07±10.38a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3-hydroxy-3-methyl-butanoic acid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0.02±3.61a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almitoleic acid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0.01±1.95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(1R-trans)-2,2-dimethyl-3-(2-methyl-1-propenyl)-cyclopropanecarboxylic acid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0.001±8.76 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3-hydroxy-3-methyl-butanoic acid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0.01±5.87a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Others</w:t>
            </w: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ropanediamide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1.68±8.43a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2.44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sogeranial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1.38±3.87a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2.31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2,4, 6-tris (1-methylethyl) phenol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0.16±3.58a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Z. Z, Z-1,5,9,9-tetramethyl-1,4,7, - cycloundecatriene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0.48±7.40b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Z. Z, Z-1,5,9,9-tetramethyl-1,4,7, - cycloundecatriene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0.82±11.27a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(1-nitropropyl) -benzene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0.13±5.53a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sogeranial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0.28±11.9a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ethacrylamide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0.11±7.79a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ascii="Times New Roman" w:hAnsi="Times New Roman" w:eastAsia="等线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Z. Z, Z-1,5,9,9-tetramethyl-1,4,7, - cycloundecatriene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0.07±2.19b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EO, essential oil; CREO, LPEO, and JFEO, EOs extracted from leaves of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>Cinnamomum reticulatum</w:t>
      </w:r>
      <w:r>
        <w:rPr>
          <w:rFonts w:ascii="Times New Roman" w:hAnsi="Times New Roman" w:eastAsia="宋体" w:cs="Times New Roman"/>
          <w:sz w:val="18"/>
          <w:szCs w:val="18"/>
        </w:rPr>
        <w:t xml:space="preserve">,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 xml:space="preserve">Leptospermum petersonii, </w:t>
      </w:r>
      <w:r>
        <w:rPr>
          <w:rFonts w:ascii="Times New Roman" w:hAnsi="Times New Roman" w:eastAsia="宋体" w:cs="Times New Roman"/>
          <w:sz w:val="18"/>
          <w:szCs w:val="18"/>
        </w:rPr>
        <w:t xml:space="preserve">and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>Juniperus formosana</w:t>
      </w:r>
      <w:r>
        <w:rPr>
          <w:rFonts w:ascii="Times New Roman" w:hAnsi="Times New Roman" w:eastAsia="宋体" w:cs="Times New Roman"/>
          <w:sz w:val="18"/>
          <w:szCs w:val="18"/>
        </w:rPr>
        <w:t xml:space="preserve">, respectively. </w:t>
      </w:r>
      <w:r>
        <w:rPr>
          <w:rFonts w:ascii="MS Mincho" w:hAnsi="MS Mincho" w:eastAsia="MS Mincho" w:cs="MS Mincho"/>
          <w:kern w:val="2"/>
          <w:sz w:val="18"/>
          <w:szCs w:val="18"/>
          <w:vertAlign w:val="superscript"/>
        </w:rPr>
        <w:t>✷</w:t>
      </w:r>
      <w:r>
        <w:rPr>
          <w:rFonts w:ascii="Times New Roman" w:hAnsi="Times New Roman" w:eastAsia="宋体" w:cs="Times New Roman"/>
          <w:sz w:val="18"/>
          <w:szCs w:val="18"/>
        </w:rPr>
        <w:t xml:space="preserve">Values are means ± standard deviation (SD) of three replicates (n = 3). Different letters show statistically significant differences among three samples at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宋体" w:cs="Times New Roman"/>
          <w:sz w:val="18"/>
          <w:szCs w:val="18"/>
        </w:rPr>
        <w:t xml:space="preserve"> &lt; 0.05. </w:t>
      </w:r>
      <w:r>
        <w:rPr>
          <w:rFonts w:ascii="MS Mincho" w:hAnsi="MS Mincho" w:eastAsia="MS Mincho" w:cs="MS Mincho"/>
          <w:sz w:val="18"/>
          <w:szCs w:val="18"/>
          <w:vertAlign w:val="superscript"/>
        </w:rPr>
        <w:t>❊</w:t>
      </w:r>
      <w:r>
        <w:rPr>
          <w:rFonts w:ascii="Times New Roman" w:hAnsi="Times New Roman" w:eastAsia="宋体" w:cs="Times New Roman"/>
          <w:sz w:val="18"/>
          <w:szCs w:val="18"/>
        </w:rPr>
        <w:t>Total content is the sum of the relative contents of the five highest compounds in each of the three essential oils.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hint="eastAsia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Times New Roman" w:hAnsi="Times New Roman" w:cs="Times New Roman"/>
          <w:i/>
          <w:iCs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Table 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 xml:space="preserve"> The volatiles from three essential oil of 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C. Reticulatum, L. petersonii , J. formosana</w:t>
      </w:r>
    </w:p>
    <w:tbl>
      <w:tblPr>
        <w:tblStyle w:val="22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311"/>
        <w:gridCol w:w="1770"/>
        <w:gridCol w:w="1450"/>
        <w:gridCol w:w="1450"/>
        <w:gridCol w:w="160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lass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es</w:t>
            </w: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Compound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rPr>
                <w:rFonts w:hint="default"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RT</w:t>
            </w: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rPr>
                <w:rFonts w:hint="default"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RI</w:t>
            </w: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CREO</w:t>
            </w: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PEO</w:t>
            </w: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Terpenes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(-)-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ornyl acetate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19.92</w:t>
            </w:r>
          </w:p>
        </w:tc>
        <w:tc>
          <w:tcPr>
            <w:tcW w:w="14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1298.06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1.36±8.98 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20.23±4.57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28.40±3.42a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L-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-terpineol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17.23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1202.94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16.21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3.24a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3.62b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-thujene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8.92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925.42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8.50c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8.89b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Sabinene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10.52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979.56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6.90b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1.92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9.55a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ucalyptol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1036.51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14.04a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5.28b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12.56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1047.11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1.99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12.22a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2.15a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γ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erpinene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13.04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1062.58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15.66b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16.70b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arveol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1145.24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7.07a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ndo-borneol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16.64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1182.63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9.83c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3.88b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(-)-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β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-bourbonene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1390.52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5.78a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[1R-(1.alpha.,7.beta.,8a.alpha.)]-1,2,3,5,6,7,8,8a-octahydro-1,8a-dimethyl-7-(1-methylethenyl)-naphthalene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23.41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1430.08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5.86a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(+)-γ-Cadinene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25.64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1519.84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1.61a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1.82c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3.38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3.63b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(1S,2S,4R)-(-)-alpha,alpha-dimethyl-1-vinyl-o-menth-8-ene-4-methanol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26.46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1554.01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6.61a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d-nerolidol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1564.16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8.13a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8.74b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Rutineol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27.18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1584.57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4.94b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5.76a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2 - [((2R, 4As) - 4A, 8-dimethyl-1,2,3,4,4a, 5,6,7-octahydronaphthalene-2-yl] propyl-2-ol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28.41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1637.97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9.56b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8.17b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hellandrene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11.35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1007.32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10.20b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5.40a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imonene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12.14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1033.14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7.63b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5.54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9.23a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ubenene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26.06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1537.61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7.42a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(1S-cis)-1,2,3,5,6,8a-hexahydro-4,7-dimethyl-1-(1-methylethyl)-naphthalene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25.77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1525.29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4.93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2.16b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9.32b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6.56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1,2,3,4-Tetrahydro-1,6-dimethyl-4-(1-methylethyl)naphthalene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25.84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1528.37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11.68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7.47a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5.81b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aryophyllene oxide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27.29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1589.26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5.49b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5.71a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3.65b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alacoren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1547.08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3.49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7.74b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9.76c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γ-Selinene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25.09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1496.87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6.70b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8.82a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3.39b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inocarvone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11.49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1011.91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4.43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β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-Elemen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1387.02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5.96a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(+)-epi-bicyclosesquiphellandrene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23.56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1435.95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2.47b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9.06b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icyclosesquiphellandrene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24.84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1486.94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5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2,2-dimethyl-3-methylene-,(1S)-bicyclo[2.2.1]heptane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9.62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949.36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8.19b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12.67b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7.87a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alvial-4(14)-en-1-one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27.51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1598.42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(4aS-trans)-1,2,3,4,4a,9,10,10a-octahydro-1,1,4a-trimethyl-7-(1-methylethyl)-phenanthrene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37.09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2059.82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(4aS,4bR,10aS)-7-isopropyl-1,1,4a-trimethyl-1,2,3,4,4a,4b,5,6,10,10a-decahydrophenanthrene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37.71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2093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(1S)-6,6-dimethyl-2-methylene-bicyclo[3.1.1]heptane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10.84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990.6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10.07b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6.55b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[1S-(1.alpha.,4a.beta.,8a.alpha.)]-1,2,4a,5,6,8a-hexahydro-4,7-dimethyl-1-(1-methylethyl)-naphthalene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26.17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1542.04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7.66b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0.03±0.86c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1,7,7-trimethyl-tricyclic [2.2.1.0 (2,6)] heptane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8.73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919.08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7.51c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7.08b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6.94a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(1S,4S,4aS)-1-Isopropyl-4,7-dimethyl-1,2,3,4,4a,5-hexahydronaphthalene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21.39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1352.67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8.33b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9.61c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4-isopropyl-6-methyl-1-methylene-1,2,3,4-tetrahydronaphthalene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26.75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1566.48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8.71b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12.39c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6-isopropyl-1,4-dimethylnaphthalene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29.32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1678.1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9.70a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14.31b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(+)-4-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1019.01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8.39b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17.43b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8.42a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2,6-dimethyl-2,4,6-octatriene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13.81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1087.78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10.41b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12.12b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1.85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10.93a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(+)-2-bornanone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15.87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1156.94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8.24a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(-)-clovene technical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25.33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1506.84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0.32b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14.01b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3.75a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2-isopropyl-5-methyl-9-methylene-bicyclo[4.4.0]dec-1-ene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24.76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1483.82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7.77a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pizonarene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25.87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1529.34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9.29a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-Dehydro-ar-himachalene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3.60a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1,1,7,7a-tetramethyl-1a,2,6,7,7a,7b-hexahydro-1H-cyclopropa[a]naphthalene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22.94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1411.42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8.16a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0.02±8.76b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1.94b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[1S-(1.alpha.,4.alpha.,7.alpha.)]-1,2,3,4,5,6,7,8-octahydro-1,4,9,9-tetramethyl-4,7-methanoazulene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1418.5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1.15b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0.06±11.71a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-Corocalene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25.94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1532.55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[4aS-(4a.alpha.,5.alpha.,8a.beta.)]- decahydro-1,1,4a-trimethyl-6-methylene-5-(3-methylene-4-pentenyl)-1H-naphtho[2,1-b]pyran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35.44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1972.81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3S-（3.alpha.,4a.alpha.,6a.beta.,10a.alpha.,10b.beta.)] - 3-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ethenyldodecahydro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-3,4a, 7,7,10a-pentamethyl-1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-naphtho [2,1-b] pyran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35.99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3,6,6-trimethyl-Bicyclo[3.1.1]hept-2-ene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937.98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2.06±9.28b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13.68±13.62a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3.75±8.40a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[2R-(2.alpha.,4a.alpha.,8a.beta.)]-1,2,3,4,4a,5,6,8a-octahydro-.alpha.,.alpha.,4a,8-tetramethyl-2-naphthalenemethanol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27.01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27.01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7.68c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6.62a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entha-1,5,8-triene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15.37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15.37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6.59 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6.50a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(R)-4-methyl-1-(1-methylethyl)-3-cyclohexen-1-ol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16.89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1191.19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7.40b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9.85b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4.71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[s-（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]- 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4,8-tet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ramethyl-3,7-cyclodecene-1-methanol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22.01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1376.07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7.77a 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5.19a 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2.62a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(1S,4aR,7R,8aR)-1,4a-dimethyl-7-(prop-1-en-2-yl)decahydronaphthalen-1-ol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29.09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1668.12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7.36b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10.34a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4-methylene -1- (1-methylethyl) -b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icyclo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[3.1.0] hex-2-ene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9.71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952.12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4.91b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7.46a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5.99a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2,6-dimethyl-2-trans-6-octadiene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12.73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1052.43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5.73a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7.22a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1,7,7-trimethylbicyclo[2.2.1]hept-5-en-2-ol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1135.89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2-isopropenyl-4a,8-dimethyl-1,2,3,4,4a,5,6,8a-octahydronaphthalene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22.56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1396.63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1.46b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7.15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8.71a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trans-1-methyl-4 - (1-methylethyl) -2-cyclohexene-1-ol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15.26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1136.17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0.44 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1-methyl-4 - (2-methylepoxyethyl) -7-oxabicyclic [4.1.0] heptane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21.08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1341.31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10.45 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[1aR-(1a.alpha.,3a.alpha.,7b.alpha.)]-1a,2,3,3a,4,5,6,7b-octahydro-1,1,3a,7-tetramethyl-1H-cyclopropa[a]naphthalene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25.25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1503.63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1.05b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12.53a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arvenone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21.85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1370.15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0.01±7.97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β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-Oplopenone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27.88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1614.58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9.52b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11.78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7-methanoazuleno[5,6-b]oxirene,octahydro-3,6,6,7a-tetramethyl-2H-2a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27.29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1589.21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6.03c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5.75a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-Cuprenene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25.33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1506.73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2.60 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3.39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12.17a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3.11b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Esters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Isosoybean acetate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15.15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1132.64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1.53a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rans-geranic acid methyl ester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20.68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1326.15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0.13±2.30a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5.72a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eranyl acetate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22.16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1381.67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1.58±4.20b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1.23±5.42a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0.04±2.56c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Ethenyl ethanoate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20.98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1337.56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0.05±2.68a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0.06±0.82a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(E)-methyl cinnamate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1390.56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0.12±1.55a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0.03±1.95a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enzyl benzoate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31.31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1769.74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(E)-2-hexenyl acetate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897.8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3.94b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2.94a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0.0004±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4.78b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3-phenylallyl acetate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23.86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1448.06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2.16c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0.19±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11.98b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0.42±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 - (2,3,4-trifluorobenzoyl) - 1-alanine methyl ester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28.09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1623.79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6.41a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Heptyl heptanate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22.71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1402.44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14.81b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5.82b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0.15±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2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Ethyl isopropoxycarbamate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924.83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8.81b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7.60b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6.63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Hept-2-ester benzoate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23.71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1442.13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0.31±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5.67b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8.24c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[3S-(3.alpha.,5.alpha.,8.alpha.)]-5-azulenemethanol, 1,2,3,4,5,6,7,8-octahydro-.alpha.,.alpha.,3,8-tetramethyl-, acetate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23.79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1445.12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8.17b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11.35a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[(2Z) -3, 7-dimethyloctyl -2, 6-dienyl] 2-methylpropionate ester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26.68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1563.34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6.22a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11.57a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2-methyl-2-phenylethyl- butyrate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24.88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1488.59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8.48a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Ketones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6,10,14-trimethyl-2-pentadecanone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32.79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1840.04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6-methyl-5-Hepten-2-one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982.44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3.94b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4.09a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3-octen-2-one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12.24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1036.53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12.95a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4.63b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5.69b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cetophenone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13.17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1066.96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3.20a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5.96a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1,1',1''-(1,3,5-benzenetriyl)tris-ethanone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22.97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1412.75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6.86a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7.49b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3.21b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4-(2,6,6-trimethyl-cyclohexa-1,3-dienyl)-pent-3-en-2-one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29.22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1673.97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22.11 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1-(1-ethyl-3-methyl-1H-pyrazol-4-yl)-ethanone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17.81 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1223.40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4.14a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9.94a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1-(3-methylphenyl)-ethanone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16.95 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1193.14 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4.98a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3-methyl-2-Cyclohexen-1-one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13.07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1063.62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2.94b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4.42a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3.81a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4,7,7-trimethylbicyclo[4.1.0]hept-3-en-2-one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23.22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1422.76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8.59b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19.31a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4-hydroxy-2-methylacetophenone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17.53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1213.48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2.81 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4',6'-dihydroxy-2',3'-dimethylacetophenone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1534.86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Heterocyclic compounds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2-((3,3-dimethyloxiran-2-yl)methyl)-3-methylfuran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16.34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1172.83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2.62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ill ether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1145.14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4.86a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8.65a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2,5-dimethylfuran-3-thiol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1084.14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6.28b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3,7,7-trimethyl-1-penta-1,3-dienyl-2-oxabicyclo[3.2.0]hept-3-ene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22.76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1404.48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9.94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2-ethenyltetrahydro-2,6,6-trimethyl-2h-pyran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10.23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969.91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5.49a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3,5-dimethyl-1H-pyrazole-1-carboximidamide,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1194.85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1.32a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2.70a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2,2'-isopropylidenebis(5-methylfuran)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24.63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1478.69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6.28b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6.44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6.75a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thyl 2-(5-methyl-5-vinyltetrahydrofuran-2-yl)propan-2-yl carbonate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13.37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1073.36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5.01a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10.04b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3.65c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4-(2-hydroxy-5-methoxyphenyl)-pyrimidine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24.98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1492.65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6.35a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4.78a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4,7-dimethyl-benzofuran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17.72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1220.04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3.97c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3.50b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3,6-dimethyl-4H-furo[3,2-c]pyran-4-one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1240.32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b/>
                <w:bCs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Aldehydes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4-isopropylcyclohexa-1,3-dienecarbaldehyde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20.15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1306.3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1.63b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3.90b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soneral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16.12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1165.38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9.98b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0.68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2.90a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(Z)-(3,3-dimethylcyclohexylidene)-acetaldehyde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16.92 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1192.20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5.34a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7-methyl-3-methylene-6-octenal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15.63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1148.73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6.74 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5.85a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5-isopropenyl-2-methylcyclopent-1-enecarboxaldehyde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17.63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1216.77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iperonal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21.17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1344.65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5.23a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-Methyl-4-(2-methylpropyl)-benzeneacetaldehyde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24.67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1480.01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6.72b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9.15b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Aromatics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1-methyl-3 - (1-methylethyl) - benzene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11.97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1027.86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13.76b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4.56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15.52b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1,2-dimethoxy-4 - (1-propenyl) - benzene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22.69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1401.5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7.07a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0.20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6.38a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3.82b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1-ethenyl-3,5-dimethyl-Benzene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13.94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6.41b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3.07a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9.39a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1-methoxy-4-methyl-2-(1-methylethyl)-benzene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18.03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1231.06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1,2,2-dimethylnaphthalene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23.44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1431.45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4.91b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10.32b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1, 4-dimethoxy-2-methyl-5-isopropyl - benzene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23.02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1414.57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0.004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2.83a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tert-Butylbenzene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13.57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1080.14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4.00 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Alcohols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ymen-7-ol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13.46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1076.54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1.99b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0.19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3.08a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au-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uurolol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1663.9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9.47b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14.99b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0.92a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is-1-methyl-4-(1-methylethyl)-,2-cyclohexen-1-ol 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15.69 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1150.88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5.40a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ethyl-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-(1-methyl-2-propenyl)-benzenemethanol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16.13 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1165.74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3.43a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Acids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almitoleic acid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34.67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1933.3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3-hydroxy-3-methyl-butanoic acid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12.36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1040.45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10.38a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3.61a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5.87a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(1R-trans)-2,2-dimethyl-3-(2-methyl-1-propenyl)-cyclopropanecarboxylic acid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21.84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1369.54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8.76 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3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Others</w:t>
            </w: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Z. Z, Z-1,5,9,9-tetramethyl-1,4,7, - cycloundecatriene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24.23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1462.87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0.48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7.40b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11.27a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2.19b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bottom"/>
              <w:rPr>
                <w:rFonts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2,6,10-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rimethyltridecane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24.2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1461.47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ropanediamide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16.53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1178.95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8.43a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1.45a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sogeranial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16.77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1187.29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11.9a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1.38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3.87a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ethacrylamide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877.83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1-methyl-1,4-cyclohexadiene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4.77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750.55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4.81b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7.79a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4.67b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3-methyl-4-isopropylpheno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1308.41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2,4, 6-tris (1-methylethyl) phenol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28.36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1635.99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4.88b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0.02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5.27b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0.16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(1-nitropropyl) -benzene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15.21 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1134.75 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0.07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7.98a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0.13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5.53a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Times New Roman" w:hAnsi="Times New Roman" w:cs="Times New Roman"/>
          <w:i/>
          <w:i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EO, essential oil; CREO, LPEO, and JFEO, EOs extracted from leaves of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>Cinnamomum reticulatum</w:t>
      </w:r>
      <w:r>
        <w:rPr>
          <w:rFonts w:ascii="Times New Roman" w:hAnsi="Times New Roman" w:eastAsia="宋体" w:cs="Times New Roman"/>
          <w:sz w:val="18"/>
          <w:szCs w:val="18"/>
        </w:rPr>
        <w:t xml:space="preserve">,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 xml:space="preserve">Leptospermum petersonii, </w:t>
      </w:r>
      <w:r>
        <w:rPr>
          <w:rFonts w:ascii="Times New Roman" w:hAnsi="Times New Roman" w:eastAsia="宋体" w:cs="Times New Roman"/>
          <w:sz w:val="18"/>
          <w:szCs w:val="18"/>
        </w:rPr>
        <w:t xml:space="preserve">and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>Juniperus formosana</w:t>
      </w:r>
      <w:r>
        <w:rPr>
          <w:rFonts w:ascii="Times New Roman" w:hAnsi="Times New Roman" w:eastAsia="宋体" w:cs="Times New Roman"/>
          <w:sz w:val="18"/>
          <w:szCs w:val="18"/>
        </w:rPr>
        <w:t xml:space="preserve">, respectively. </w:t>
      </w:r>
      <w:r>
        <w:rPr>
          <w:rFonts w:ascii="MS Mincho" w:hAnsi="MS Mincho" w:eastAsia="MS Mincho" w:cs="MS Mincho"/>
          <w:kern w:val="2"/>
          <w:sz w:val="18"/>
          <w:szCs w:val="18"/>
          <w:vertAlign w:val="superscript"/>
        </w:rPr>
        <w:t>✷</w:t>
      </w:r>
      <w:r>
        <w:rPr>
          <w:rFonts w:ascii="Times New Roman" w:hAnsi="Times New Roman" w:eastAsia="宋体" w:cs="Times New Roman"/>
          <w:sz w:val="18"/>
          <w:szCs w:val="18"/>
        </w:rPr>
        <w:t xml:space="preserve">Values are means ± standard deviation (SD) of three replicates (n = 3). Different letters show statistically significant differences among three samples at </w:t>
      </w:r>
      <w:r>
        <w:rPr>
          <w:rFonts w:ascii="Times New Roman" w:hAnsi="Times New Roman" w:eastAsia="宋体" w:cs="Times New Roman"/>
          <w:i/>
          <w:iCs/>
          <w:sz w:val="18"/>
          <w:szCs w:val="18"/>
        </w:rPr>
        <w:t>P</w:t>
      </w:r>
      <w:r>
        <w:rPr>
          <w:rFonts w:ascii="Times New Roman" w:hAnsi="Times New Roman" w:eastAsia="宋体" w:cs="Times New Roman"/>
          <w:sz w:val="18"/>
          <w:szCs w:val="18"/>
        </w:rPr>
        <w:t xml:space="preserve"> &lt; 0.05. </w:t>
      </w:r>
      <w:r>
        <w:rPr>
          <w:rFonts w:ascii="MS Mincho" w:hAnsi="MS Mincho" w:eastAsia="MS Mincho" w:cs="MS Mincho"/>
          <w:sz w:val="18"/>
          <w:szCs w:val="18"/>
          <w:vertAlign w:val="superscript"/>
        </w:rPr>
        <w:t>❊</w:t>
      </w:r>
      <w:r>
        <w:rPr>
          <w:rFonts w:ascii="Times New Roman" w:hAnsi="Times New Roman" w:eastAsia="宋体" w:cs="Times New Roman"/>
          <w:sz w:val="18"/>
          <w:szCs w:val="18"/>
        </w:rPr>
        <w:t>Total content is the sum of the relative contents of the five highest compounds in each of the three essential oils.</w:t>
      </w:r>
    </w:p>
    <w:p/>
    <w:p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1369"/>
    <w:rsid w:val="001F6E53"/>
    <w:rsid w:val="00261972"/>
    <w:rsid w:val="00457464"/>
    <w:rsid w:val="004943F9"/>
    <w:rsid w:val="004F7691"/>
    <w:rsid w:val="00544187"/>
    <w:rsid w:val="005A774E"/>
    <w:rsid w:val="006764EE"/>
    <w:rsid w:val="0073685D"/>
    <w:rsid w:val="0074713F"/>
    <w:rsid w:val="00996E63"/>
    <w:rsid w:val="009A074A"/>
    <w:rsid w:val="009E0E12"/>
    <w:rsid w:val="00A05696"/>
    <w:rsid w:val="00B17B53"/>
    <w:rsid w:val="00B265E5"/>
    <w:rsid w:val="00BE67AF"/>
    <w:rsid w:val="00C616CC"/>
    <w:rsid w:val="00E468F0"/>
    <w:rsid w:val="00E767DA"/>
    <w:rsid w:val="00EE3E15"/>
    <w:rsid w:val="00FB4A95"/>
    <w:rsid w:val="01E054EB"/>
    <w:rsid w:val="0BCC4A64"/>
    <w:rsid w:val="0EFD5385"/>
    <w:rsid w:val="101C4759"/>
    <w:rsid w:val="107439CE"/>
    <w:rsid w:val="120E7433"/>
    <w:rsid w:val="13CA2349"/>
    <w:rsid w:val="146975C2"/>
    <w:rsid w:val="14D16757"/>
    <w:rsid w:val="15DB629E"/>
    <w:rsid w:val="168308AD"/>
    <w:rsid w:val="18AD54A5"/>
    <w:rsid w:val="1E2A1B70"/>
    <w:rsid w:val="1F503858"/>
    <w:rsid w:val="220D0600"/>
    <w:rsid w:val="222114DC"/>
    <w:rsid w:val="23734F15"/>
    <w:rsid w:val="295A6E11"/>
    <w:rsid w:val="34B32468"/>
    <w:rsid w:val="350C5DB5"/>
    <w:rsid w:val="35236CE8"/>
    <w:rsid w:val="36C24BE4"/>
    <w:rsid w:val="394354E9"/>
    <w:rsid w:val="3A2E18EA"/>
    <w:rsid w:val="3AEA366D"/>
    <w:rsid w:val="3D1970E0"/>
    <w:rsid w:val="3D243800"/>
    <w:rsid w:val="3D91638C"/>
    <w:rsid w:val="442C24C6"/>
    <w:rsid w:val="44A15DBE"/>
    <w:rsid w:val="45AD4CB1"/>
    <w:rsid w:val="4B0677B2"/>
    <w:rsid w:val="4B1D01E3"/>
    <w:rsid w:val="4C6360CA"/>
    <w:rsid w:val="4DBA7F6B"/>
    <w:rsid w:val="522E4DFA"/>
    <w:rsid w:val="52BC4786"/>
    <w:rsid w:val="58CD3249"/>
    <w:rsid w:val="5A532D3E"/>
    <w:rsid w:val="5FAB1E0A"/>
    <w:rsid w:val="612C1977"/>
    <w:rsid w:val="63E44E96"/>
    <w:rsid w:val="691D7D3A"/>
    <w:rsid w:val="69702BA5"/>
    <w:rsid w:val="69F94CDA"/>
    <w:rsid w:val="6A4C6405"/>
    <w:rsid w:val="703D02B0"/>
    <w:rsid w:val="7193466E"/>
    <w:rsid w:val="7318735E"/>
    <w:rsid w:val="751678CE"/>
    <w:rsid w:val="7B2919E9"/>
    <w:rsid w:val="7CFD1A9F"/>
    <w:rsid w:val="7F0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472C4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annotation text"/>
    <w:basedOn w:val="1"/>
    <w:link w:val="42"/>
    <w:semiHidden/>
    <w:unhideWhenUsed/>
    <w:qFormat/>
    <w:uiPriority w:val="99"/>
  </w:style>
  <w:style w:type="paragraph" w:styleId="13">
    <w:name w:val="Body Text"/>
    <w:basedOn w:val="1"/>
    <w:link w:val="43"/>
    <w:qFormat/>
    <w:uiPriority w:val="0"/>
    <w:pPr>
      <w:topLinePunct/>
      <w:spacing w:before="60" w:after="60" w:line="300" w:lineRule="auto"/>
      <w:ind w:firstLine="200" w:firstLineChars="200"/>
    </w:pPr>
    <w:rPr>
      <w:sz w:val="24"/>
      <w:szCs w:val="24"/>
      <w:lang w:eastAsia="en-US"/>
    </w:rPr>
  </w:style>
  <w:style w:type="paragraph" w:styleId="14">
    <w:name w:val="endnote text"/>
    <w:basedOn w:val="1"/>
    <w:link w:val="44"/>
    <w:semiHidden/>
    <w:unhideWhenUsed/>
    <w:qFormat/>
    <w:uiPriority w:val="99"/>
    <w:pPr>
      <w:snapToGrid w:val="0"/>
    </w:pPr>
  </w:style>
  <w:style w:type="paragraph" w:styleId="15">
    <w:name w:val="Balloon Text"/>
    <w:basedOn w:val="1"/>
    <w:link w:val="4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20">
    <w:name w:val="Title"/>
    <w:basedOn w:val="1"/>
    <w:next w:val="1"/>
    <w:link w:val="47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1">
    <w:name w:val="annotation subject"/>
    <w:basedOn w:val="12"/>
    <w:next w:val="12"/>
    <w:link w:val="48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endnote reference"/>
    <w:basedOn w:val="24"/>
    <w:semiHidden/>
    <w:unhideWhenUsed/>
    <w:qFormat/>
    <w:uiPriority w:val="99"/>
    <w:rPr>
      <w:vertAlign w:val="superscript"/>
    </w:rPr>
  </w:style>
  <w:style w:type="character" w:styleId="27">
    <w:name w:val="Emphasis"/>
    <w:basedOn w:val="24"/>
    <w:qFormat/>
    <w:uiPriority w:val="20"/>
    <w:rPr>
      <w:i/>
      <w:iCs/>
    </w:rPr>
  </w:style>
  <w:style w:type="character" w:styleId="28">
    <w:name w:val="line number"/>
    <w:basedOn w:val="24"/>
    <w:semiHidden/>
    <w:unhideWhenUsed/>
    <w:qFormat/>
    <w:uiPriority w:val="99"/>
  </w:style>
  <w:style w:type="character" w:styleId="29">
    <w:name w:val="Hyperlink"/>
    <w:basedOn w:val="24"/>
    <w:semiHidden/>
    <w:unhideWhenUsed/>
    <w:qFormat/>
    <w:uiPriority w:val="99"/>
    <w:rPr>
      <w:color w:val="0000FF"/>
      <w:u w:val="single"/>
    </w:rPr>
  </w:style>
  <w:style w:type="character" w:styleId="30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customStyle="1" w:styleId="31">
    <w:name w:val="页眉 字符"/>
    <w:basedOn w:val="24"/>
    <w:link w:val="17"/>
    <w:qFormat/>
    <w:uiPriority w:val="99"/>
    <w:rPr>
      <w:sz w:val="18"/>
      <w:szCs w:val="18"/>
    </w:rPr>
  </w:style>
  <w:style w:type="character" w:customStyle="1" w:styleId="32">
    <w:name w:val="页脚 字符"/>
    <w:basedOn w:val="24"/>
    <w:link w:val="16"/>
    <w:qFormat/>
    <w:uiPriority w:val="99"/>
    <w:rPr>
      <w:sz w:val="18"/>
      <w:szCs w:val="18"/>
    </w:rPr>
  </w:style>
  <w:style w:type="character" w:customStyle="1" w:styleId="33">
    <w:name w:val="标题 1 字符"/>
    <w:basedOn w:val="24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</w:rPr>
  </w:style>
  <w:style w:type="character" w:customStyle="1" w:styleId="34">
    <w:name w:val="标题 2 字符"/>
    <w:basedOn w:val="2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character" w:customStyle="1" w:styleId="35">
    <w:name w:val="标题 3 字符"/>
    <w:basedOn w:val="24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kern w:val="0"/>
      <w:sz w:val="22"/>
      <w14:textFill>
        <w14:solidFill>
          <w14:schemeClr w14:val="accent1"/>
        </w14:solidFill>
      </w14:textFill>
    </w:rPr>
  </w:style>
  <w:style w:type="character" w:customStyle="1" w:styleId="36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:kern w:val="0"/>
      <w:sz w:val="22"/>
      <w14:textFill>
        <w14:solidFill>
          <w14:schemeClr w14:val="accent1"/>
        </w14:solidFill>
      </w14:textFill>
    </w:rPr>
  </w:style>
  <w:style w:type="character" w:customStyle="1" w:styleId="37">
    <w:name w:val="标题 5 字符"/>
    <w:basedOn w:val="24"/>
    <w:link w:val="6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2"/>
    </w:rPr>
  </w:style>
  <w:style w:type="character" w:customStyle="1" w:styleId="38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kern w:val="0"/>
      <w:sz w:val="22"/>
    </w:rPr>
  </w:style>
  <w:style w:type="character" w:customStyle="1" w:styleId="39">
    <w:name w:val="标题 7 字符"/>
    <w:basedOn w:val="24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color w:val="4472C4" w:themeColor="accent1"/>
      <w:kern w:val="0"/>
      <w:sz w:val="20"/>
      <w:szCs w:val="20"/>
      <w14:textFill>
        <w14:solidFill>
          <w14:schemeClr w14:val="accent1"/>
        </w14:solidFill>
      </w14:textFill>
    </w:rPr>
  </w:style>
  <w:style w:type="character" w:customStyle="1" w:styleId="41">
    <w:name w:val="标题 9 字符"/>
    <w:basedOn w:val="2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批注文字 字符"/>
    <w:basedOn w:val="24"/>
    <w:link w:val="12"/>
    <w:semiHidden/>
    <w:qFormat/>
    <w:uiPriority w:val="99"/>
    <w:rPr>
      <w:kern w:val="0"/>
      <w:sz w:val="22"/>
    </w:rPr>
  </w:style>
  <w:style w:type="character" w:customStyle="1" w:styleId="43">
    <w:name w:val="正文文本 字符"/>
    <w:basedOn w:val="24"/>
    <w:link w:val="13"/>
    <w:qFormat/>
    <w:uiPriority w:val="0"/>
    <w:rPr>
      <w:kern w:val="0"/>
      <w:sz w:val="24"/>
      <w:szCs w:val="24"/>
      <w:lang w:eastAsia="en-US"/>
    </w:rPr>
  </w:style>
  <w:style w:type="character" w:customStyle="1" w:styleId="44">
    <w:name w:val="尾注文本 字符"/>
    <w:basedOn w:val="24"/>
    <w:link w:val="14"/>
    <w:semiHidden/>
    <w:qFormat/>
    <w:uiPriority w:val="99"/>
    <w:rPr>
      <w:kern w:val="0"/>
      <w:sz w:val="22"/>
    </w:rPr>
  </w:style>
  <w:style w:type="character" w:customStyle="1" w:styleId="45">
    <w:name w:val="批注框文本 字符"/>
    <w:basedOn w:val="24"/>
    <w:link w:val="15"/>
    <w:semiHidden/>
    <w:qFormat/>
    <w:uiPriority w:val="99"/>
    <w:rPr>
      <w:kern w:val="0"/>
      <w:sz w:val="18"/>
      <w:szCs w:val="18"/>
    </w:rPr>
  </w:style>
  <w:style w:type="character" w:customStyle="1" w:styleId="46">
    <w:name w:val="副标题 字符"/>
    <w:basedOn w:val="24"/>
    <w:link w:val="18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character" w:customStyle="1" w:styleId="47">
    <w:name w:val="标题 字符"/>
    <w:basedOn w:val="24"/>
    <w:link w:val="20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0"/>
      <w:sz w:val="52"/>
      <w:szCs w:val="52"/>
    </w:rPr>
  </w:style>
  <w:style w:type="character" w:customStyle="1" w:styleId="48">
    <w:name w:val="批注主题 字符"/>
    <w:basedOn w:val="42"/>
    <w:link w:val="21"/>
    <w:semiHidden/>
    <w:qFormat/>
    <w:uiPriority w:val="99"/>
    <w:rPr>
      <w:b/>
      <w:bCs/>
      <w:kern w:val="0"/>
      <w:sz w:val="22"/>
    </w:rPr>
  </w:style>
  <w:style w:type="character" w:customStyle="1" w:styleId="49">
    <w:name w:val="skip"/>
    <w:basedOn w:val="24"/>
    <w:qFormat/>
    <w:uiPriority w:val="0"/>
  </w:style>
  <w:style w:type="character" w:customStyle="1" w:styleId="50">
    <w:name w:val="apple-converted-space"/>
    <w:basedOn w:val="24"/>
    <w:qFormat/>
    <w:uiPriority w:val="0"/>
  </w:style>
  <w:style w:type="character" w:customStyle="1" w:styleId="51">
    <w:name w:val="transsent"/>
    <w:basedOn w:val="24"/>
    <w:qFormat/>
    <w:uiPriority w:val="0"/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paragraph" w:customStyle="1" w:styleId="53">
    <w:name w:val="src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4">
    <w:name w:val="First Paragraph"/>
    <w:basedOn w:val="13"/>
    <w:next w:val="13"/>
    <w:qFormat/>
    <w:uiPriority w:val="0"/>
  </w:style>
  <w:style w:type="paragraph" w:customStyle="1" w:styleId="55">
    <w:name w:val="_tg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6">
    <w:name w:val="typo"/>
    <w:basedOn w:val="24"/>
    <w:qFormat/>
    <w:uiPriority w:val="0"/>
  </w:style>
  <w:style w:type="paragraph" w:customStyle="1" w:styleId="57">
    <w:name w:val="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customStyle="1" w:styleId="58">
    <w:name w:val="网格型1"/>
    <w:basedOn w:val="22"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">
    <w:name w:val="hithilite"/>
    <w:basedOn w:val="24"/>
    <w:qFormat/>
    <w:uiPriority w:val="0"/>
  </w:style>
  <w:style w:type="paragraph" w:styleId="60">
    <w:name w:val="No Spacing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61">
    <w:name w:val="Quote"/>
    <w:basedOn w:val="1"/>
    <w:next w:val="1"/>
    <w:link w:val="6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62">
    <w:name w:val="引用 字符"/>
    <w:basedOn w:val="24"/>
    <w:link w:val="61"/>
    <w:qFormat/>
    <w:uiPriority w:val="29"/>
    <w:rPr>
      <w:i/>
      <w:iCs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paragraph" w:styleId="63">
    <w:name w:val="Intense Quote"/>
    <w:basedOn w:val="1"/>
    <w:next w:val="1"/>
    <w:link w:val="64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64">
    <w:name w:val="明显引用 字符"/>
    <w:basedOn w:val="24"/>
    <w:link w:val="63"/>
    <w:qFormat/>
    <w:uiPriority w:val="30"/>
    <w:rPr>
      <w:b/>
      <w:bCs/>
      <w:i/>
      <w:iCs/>
      <w:color w:val="4472C4" w:themeColor="accent1"/>
      <w:kern w:val="0"/>
      <w:sz w:val="22"/>
      <w14:textFill>
        <w14:solidFill>
          <w14:schemeClr w14:val="accent1"/>
        </w14:solidFill>
      </w14:textFill>
    </w:rPr>
  </w:style>
  <w:style w:type="character" w:customStyle="1" w:styleId="65">
    <w:name w:val="不明显强调1"/>
    <w:basedOn w:val="2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6">
    <w:name w:val="明显强调1"/>
    <w:basedOn w:val="24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67">
    <w:name w:val="不明显参考1"/>
    <w:basedOn w:val="24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68">
    <w:name w:val="明显参考1"/>
    <w:basedOn w:val="24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9">
    <w:name w:val="书籍标题1"/>
    <w:basedOn w:val="24"/>
    <w:qFormat/>
    <w:uiPriority w:val="33"/>
    <w:rPr>
      <w:b/>
      <w:bCs/>
      <w:smallCaps/>
      <w:spacing w:val="5"/>
    </w:rPr>
  </w:style>
  <w:style w:type="paragraph" w:customStyle="1" w:styleId="70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71">
    <w:name w:val="hh"/>
    <w:basedOn w:val="24"/>
    <w:qFormat/>
    <w:uiPriority w:val="0"/>
  </w:style>
  <w:style w:type="paragraph" w:customStyle="1" w:styleId="72">
    <w:name w:val="EndNote Bibliography Title"/>
    <w:basedOn w:val="1"/>
    <w:link w:val="73"/>
    <w:qFormat/>
    <w:uiPriority w:val="0"/>
    <w:pPr>
      <w:spacing w:after="0"/>
      <w:jc w:val="center"/>
    </w:pPr>
    <w:rPr>
      <w:rFonts w:ascii="等线" w:hAnsi="等线" w:eastAsia="等线"/>
    </w:rPr>
  </w:style>
  <w:style w:type="character" w:customStyle="1" w:styleId="73">
    <w:name w:val="EndNote Bibliography Title 字符"/>
    <w:basedOn w:val="24"/>
    <w:link w:val="72"/>
    <w:qFormat/>
    <w:uiPriority w:val="0"/>
    <w:rPr>
      <w:rFonts w:ascii="等线" w:hAnsi="等线" w:eastAsia="等线"/>
      <w:kern w:val="0"/>
      <w:sz w:val="22"/>
    </w:rPr>
  </w:style>
  <w:style w:type="paragraph" w:customStyle="1" w:styleId="74">
    <w:name w:val="EndNote Bibliography"/>
    <w:basedOn w:val="1"/>
    <w:link w:val="75"/>
    <w:qFormat/>
    <w:uiPriority w:val="0"/>
    <w:pPr>
      <w:spacing w:line="240" w:lineRule="auto"/>
    </w:pPr>
    <w:rPr>
      <w:rFonts w:ascii="等线" w:hAnsi="等线" w:eastAsia="等线"/>
    </w:rPr>
  </w:style>
  <w:style w:type="character" w:customStyle="1" w:styleId="75">
    <w:name w:val="EndNote Bibliography 字符"/>
    <w:basedOn w:val="24"/>
    <w:link w:val="74"/>
    <w:qFormat/>
    <w:uiPriority w:val="0"/>
    <w:rPr>
      <w:rFonts w:ascii="等线" w:hAnsi="等线" w:eastAsia="等线"/>
      <w:kern w:val="0"/>
      <w:sz w:val="22"/>
    </w:rPr>
  </w:style>
  <w:style w:type="character" w:customStyle="1" w:styleId="76">
    <w:name w:val="ng-star-inserted"/>
    <w:basedOn w:val="2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2267</Words>
  <Characters>12926</Characters>
  <Lines>107</Lines>
  <Paragraphs>30</Paragraphs>
  <TotalTime>22</TotalTime>
  <ScaleCrop>false</ScaleCrop>
  <LinksUpToDate>false</LinksUpToDate>
  <CharactersWithSpaces>15163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2021-09-01T01:45:00Z</dcterms:created>
  <dc:creator>张 瑾</dc:creator>
  <cp:lastModifiedBy>柠檬精</cp:lastModifiedBy>
  <dcterms:modified xsi:type="dcterms:W3CDTF">2021-11-29T02:05:49Z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FDA413DD11D04213AAD9A2DBAD773AB9</vt:lpwstr>
  </property>
</Properties>
</file>