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B6E" w:rsidRPr="00F077C4" w:rsidRDefault="00106B6E" w:rsidP="00106B6E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 w:rsidRPr="00F077C4">
        <w:rPr>
          <w:rFonts w:ascii="Times New Roman" w:hAnsi="Times New Roman" w:cs="Times New Roman"/>
          <w:sz w:val="44"/>
          <w:szCs w:val="44"/>
        </w:rPr>
        <w:t>SUPPLEMENTARY INFORMATION</w:t>
      </w:r>
    </w:p>
    <w:p w:rsidR="00106B6E" w:rsidRPr="00F077C4" w:rsidRDefault="00106B6E" w:rsidP="00106B6E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106B6E" w:rsidRPr="00F077C4" w:rsidRDefault="00106B6E" w:rsidP="00106B6E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106B6E" w:rsidRPr="00F077C4" w:rsidRDefault="00106B6E" w:rsidP="00106B6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077C4">
        <w:rPr>
          <w:rFonts w:ascii="Times New Roman" w:hAnsi="Times New Roman" w:cs="Times New Roman"/>
          <w:b/>
          <w:bCs/>
          <w:sz w:val="32"/>
          <w:szCs w:val="32"/>
        </w:rPr>
        <w:t xml:space="preserve">Development of superior antibodies against the S-protein of </w:t>
      </w:r>
      <w:r w:rsidRPr="00C83BA6">
        <w:rPr>
          <w:rFonts w:ascii="Times New Roman" w:hAnsi="Times New Roman" w:cs="Times New Roman"/>
          <w:b/>
          <w:bCs/>
          <w:sz w:val="32"/>
          <w:szCs w:val="32"/>
          <w:highlight w:val="green"/>
        </w:rPr>
        <w:t>SARS-Cov-2</w:t>
      </w:r>
      <w:r w:rsidRPr="003811F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F077C4">
        <w:rPr>
          <w:rFonts w:ascii="Times New Roman" w:hAnsi="Times New Roman" w:cs="Times New Roman"/>
          <w:b/>
          <w:bCs/>
          <w:sz w:val="32"/>
          <w:szCs w:val="32"/>
        </w:rPr>
        <w:t>using macrocyclic epitopes</w:t>
      </w:r>
    </w:p>
    <w:p w:rsidR="00106B6E" w:rsidRPr="00F077C4" w:rsidRDefault="00106B6E" w:rsidP="00106B6E">
      <w:pPr>
        <w:jc w:val="both"/>
        <w:rPr>
          <w:rFonts w:ascii="Times New Roman" w:hAnsi="Times New Roman" w:cs="Times New Roman"/>
          <w:sz w:val="28"/>
          <w:szCs w:val="28"/>
        </w:rPr>
      </w:pPr>
      <w:r w:rsidRPr="00F077C4">
        <w:rPr>
          <w:rFonts w:ascii="Times New Roman" w:hAnsi="Times New Roman" w:cs="Times New Roman"/>
          <w:sz w:val="28"/>
          <w:szCs w:val="28"/>
        </w:rPr>
        <w:t>HassanTraboulsi</w:t>
      </w:r>
      <w:r w:rsidRPr="00F077C4">
        <w:rPr>
          <w:rFonts w:ascii="Times New Roman" w:hAnsi="Times New Roman" w:cs="Times New Roman"/>
          <w:sz w:val="28"/>
          <w:szCs w:val="28"/>
          <w:vertAlign w:val="superscript"/>
        </w:rPr>
        <w:t>1*</w:t>
      </w:r>
      <w:r w:rsidRPr="00F077C4">
        <w:rPr>
          <w:rFonts w:ascii="Times New Roman" w:hAnsi="Times New Roman" w:cs="Times New Roman"/>
          <w:sz w:val="28"/>
          <w:szCs w:val="28"/>
        </w:rPr>
        <w:t>, Mohammed A. Khedr</w:t>
      </w:r>
      <w:r w:rsidRPr="00F077C4">
        <w:rPr>
          <w:rFonts w:ascii="Times New Roman" w:hAnsi="Times New Roman" w:cs="Times New Roman"/>
          <w:sz w:val="28"/>
          <w:szCs w:val="28"/>
          <w:vertAlign w:val="superscript"/>
        </w:rPr>
        <w:t>2,3</w:t>
      </w:r>
      <w:r w:rsidRPr="00F077C4">
        <w:rPr>
          <w:rFonts w:ascii="Times New Roman" w:hAnsi="Times New Roman" w:cs="Times New Roman"/>
          <w:sz w:val="28"/>
          <w:szCs w:val="28"/>
        </w:rPr>
        <w:t>, Rafea Elgorashe</w:t>
      </w:r>
      <w:r w:rsidRPr="00F077C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F077C4">
        <w:rPr>
          <w:rFonts w:ascii="Times New Roman" w:hAnsi="Times New Roman" w:cs="Times New Roman"/>
          <w:sz w:val="28"/>
          <w:szCs w:val="28"/>
        </w:rPr>
        <w:t>,Yasair Al-Faiyz</w:t>
      </w:r>
      <w:r w:rsidRPr="00F077C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F077C4">
        <w:rPr>
          <w:rFonts w:ascii="Times New Roman" w:hAnsi="Times New Roman" w:cs="Times New Roman"/>
          <w:sz w:val="28"/>
          <w:szCs w:val="28"/>
        </w:rPr>
        <w:t>, Amr Negm</w:t>
      </w:r>
      <w:r w:rsidRPr="00F077C4">
        <w:rPr>
          <w:rFonts w:ascii="Times New Roman" w:hAnsi="Times New Roman" w:cs="Times New Roman"/>
          <w:sz w:val="28"/>
          <w:szCs w:val="28"/>
          <w:vertAlign w:val="superscript"/>
        </w:rPr>
        <w:t>1,4</w:t>
      </w:r>
    </w:p>
    <w:p w:rsidR="00106B6E" w:rsidRPr="00F077C4" w:rsidRDefault="00106B6E" w:rsidP="00106B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77C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F077C4">
        <w:rPr>
          <w:rFonts w:ascii="Times New Roman" w:hAnsi="Times New Roman" w:cs="Times New Roman"/>
          <w:color w:val="000000"/>
          <w:sz w:val="24"/>
          <w:szCs w:val="24"/>
        </w:rPr>
        <w:t>Department of Chemistry, College of Science, King Faisal University, P.O Box 400, Al-Ahsa 31982, Saudi Arabia.</w:t>
      </w:r>
    </w:p>
    <w:p w:rsidR="00106B6E" w:rsidRPr="00F077C4" w:rsidRDefault="00106B6E" w:rsidP="00106B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77C4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 w:eastAsia="en-GB"/>
        </w:rPr>
        <w:t>2</w:t>
      </w:r>
      <w:r w:rsidRPr="00F077C4">
        <w:rPr>
          <w:rFonts w:ascii="Times New Roman" w:hAnsi="Times New Roman" w:cs="Times New Roman"/>
          <w:color w:val="000000"/>
          <w:sz w:val="24"/>
          <w:szCs w:val="24"/>
          <w:lang w:val="en-GB" w:eastAsia="en-GB"/>
        </w:rPr>
        <w:t>Department of Pharmaceutical Sciences, College of Clinical Pharmacy, King Faisal University, Al-AHasa, 31982, Saudi Arabia</w:t>
      </w:r>
    </w:p>
    <w:p w:rsidR="00106B6E" w:rsidRPr="00F077C4" w:rsidRDefault="00106B6E" w:rsidP="00106B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ar-EG"/>
        </w:rPr>
      </w:pPr>
      <w:r w:rsidRPr="00F077C4">
        <w:rPr>
          <w:rFonts w:ascii="Times New Roman" w:hAnsi="Times New Roman" w:cs="Times New Roman"/>
          <w:color w:val="000000"/>
          <w:sz w:val="24"/>
          <w:szCs w:val="24"/>
          <w:vertAlign w:val="superscript"/>
          <w:lang w:bidi="ar-EG"/>
        </w:rPr>
        <w:t>3</w:t>
      </w:r>
      <w:r w:rsidRPr="00F077C4">
        <w:rPr>
          <w:rFonts w:ascii="Times New Roman" w:hAnsi="Times New Roman" w:cs="Times New Roman"/>
          <w:color w:val="000000"/>
          <w:sz w:val="24"/>
          <w:szCs w:val="24"/>
          <w:lang w:bidi="ar-EG"/>
        </w:rPr>
        <w:t>Department of Pharmaceutical Chemistry, Faculty of Pharmacy, Helwan University, P.O. Box 11795, Cairo, Egypt</w:t>
      </w:r>
    </w:p>
    <w:p w:rsidR="00106B6E" w:rsidRPr="00F077C4" w:rsidRDefault="00106B6E" w:rsidP="00106B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ar-EG"/>
        </w:rPr>
      </w:pPr>
      <w:r w:rsidRPr="00F077C4">
        <w:rPr>
          <w:rFonts w:ascii="Times New Roman" w:hAnsi="Times New Roman" w:cs="Times New Roman"/>
          <w:color w:val="000000"/>
          <w:sz w:val="24"/>
          <w:szCs w:val="24"/>
          <w:vertAlign w:val="superscript"/>
          <w:lang w:bidi="ar-EG"/>
        </w:rPr>
        <w:t>4</w:t>
      </w:r>
      <w:r w:rsidRPr="00F077C4">
        <w:rPr>
          <w:rFonts w:ascii="Times New Roman" w:eastAsia="Times New Roman" w:hAnsi="Times New Roman" w:cs="Times New Roman"/>
          <w:color w:val="000000"/>
          <w:sz w:val="24"/>
          <w:szCs w:val="24"/>
        </w:rPr>
        <w:t>Biochemistry Division, Chemistry Department, Faculty of Science, Mansoura University, Mansoura, Egypt</w:t>
      </w:r>
    </w:p>
    <w:p w:rsidR="00106B6E" w:rsidRPr="00F077C4" w:rsidRDefault="00106B6E" w:rsidP="00106B6E">
      <w:pPr>
        <w:spacing w:after="0"/>
        <w:rPr>
          <w:rFonts w:ascii="Times New Roman" w:hAnsi="Times New Roman" w:cs="Times New Roman"/>
          <w:color w:val="0563C1"/>
          <w:u w:val="single"/>
          <w:lang w:val="fr-CA"/>
        </w:rPr>
      </w:pPr>
      <w:r w:rsidRPr="00F077C4">
        <w:rPr>
          <w:rFonts w:ascii="Times New Roman" w:hAnsi="Times New Roman" w:cs="Times New Roman"/>
          <w:lang w:val="fr-CA"/>
        </w:rPr>
        <w:br/>
      </w:r>
      <w:r w:rsidRPr="00F077C4">
        <w:rPr>
          <w:rFonts w:ascii="Times New Roman" w:hAnsi="Times New Roman" w:cs="Times New Roman"/>
          <w:vertAlign w:val="superscript"/>
          <w:lang w:val="fr-CA"/>
        </w:rPr>
        <w:t>*</w:t>
      </w:r>
      <w:r w:rsidRPr="00F077C4">
        <w:rPr>
          <w:rFonts w:ascii="Times New Roman" w:hAnsi="Times New Roman" w:cs="Times New Roman"/>
          <w:lang w:val="fr-CA"/>
        </w:rPr>
        <w:t xml:space="preserve">email: </w:t>
      </w:r>
      <w:hyperlink r:id="rId4" w:history="1">
        <w:r w:rsidRPr="00F077C4">
          <w:rPr>
            <w:rFonts w:ascii="Times New Roman" w:hAnsi="Times New Roman" w:cs="Times New Roman"/>
            <w:color w:val="0563C1"/>
            <w:u w:val="single"/>
            <w:lang w:val="fr-CA"/>
          </w:rPr>
          <w:t>htraboulsi@kfu.edu.sa</w:t>
        </w:r>
      </w:hyperlink>
    </w:p>
    <w:p w:rsidR="00106B6E" w:rsidRPr="00F077C4" w:rsidRDefault="00106B6E" w:rsidP="00106B6E">
      <w:pPr>
        <w:spacing w:after="0"/>
        <w:rPr>
          <w:rFonts w:ascii="Times New Roman" w:hAnsi="Times New Roman" w:cs="Times New Roman"/>
          <w:lang w:val="fr-CA"/>
        </w:rPr>
      </w:pPr>
    </w:p>
    <w:p w:rsidR="00106B6E" w:rsidRPr="00F077C4" w:rsidRDefault="00106B6E" w:rsidP="00106B6E">
      <w:pPr>
        <w:spacing w:after="0"/>
        <w:rPr>
          <w:rFonts w:ascii="Times New Roman" w:hAnsi="Times New Roman" w:cs="Times New Roman"/>
          <w:lang w:val="fr-CA"/>
        </w:rPr>
      </w:pPr>
      <w:r w:rsidRPr="00F077C4">
        <w:rPr>
          <w:rFonts w:ascii="Times New Roman" w:hAnsi="Times New Roman" w:cs="Times New Roman"/>
          <w:lang w:val="fr-CA"/>
        </w:rPr>
        <w:t>(Supplementary Information)</w:t>
      </w:r>
      <w:r w:rsidRPr="00F077C4">
        <w:rPr>
          <w:rFonts w:ascii="Times New Roman" w:hAnsi="Times New Roman" w:cs="Times New Roman"/>
          <w:lang w:val="fr-CA"/>
        </w:rPr>
        <w:br/>
      </w:r>
    </w:p>
    <w:p w:rsidR="00106B6E" w:rsidRPr="00F077C4" w:rsidRDefault="00106B6E" w:rsidP="00106B6E">
      <w:pPr>
        <w:rPr>
          <w:lang w:val="fr-CA"/>
        </w:rPr>
      </w:pPr>
    </w:p>
    <w:p w:rsidR="00106B6E" w:rsidRPr="00F077C4" w:rsidRDefault="00106B6E" w:rsidP="00106B6E">
      <w:pPr>
        <w:rPr>
          <w:lang w:val="fr-CA"/>
        </w:rPr>
      </w:pPr>
      <w:r w:rsidRPr="00F077C4">
        <w:rPr>
          <w:lang w:val="fr-CA"/>
        </w:rPr>
        <w:br w:type="page"/>
      </w:r>
    </w:p>
    <w:p w:rsidR="00106B6E" w:rsidRPr="00F077C4" w:rsidRDefault="00106B6E" w:rsidP="00106B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077C4">
        <w:rPr>
          <w:rFonts w:ascii="Times New Roman" w:hAnsi="Times New Roman" w:cs="Times New Roman"/>
          <w:b/>
          <w:bCs/>
          <w:sz w:val="28"/>
          <w:szCs w:val="28"/>
        </w:rPr>
        <w:lastRenderedPageBreak/>
        <w:t>HPLC Analyses</w:t>
      </w:r>
    </w:p>
    <w:p w:rsidR="00106B6E" w:rsidRPr="00F077C4" w:rsidRDefault="00106B6E" w:rsidP="00106B6E">
      <w:pPr>
        <w:jc w:val="both"/>
        <w:rPr>
          <w:rFonts w:ascii="Times New Roman" w:hAnsi="Times New Roman" w:cs="Times New Roman"/>
          <w:sz w:val="24"/>
          <w:szCs w:val="24"/>
        </w:rPr>
      </w:pPr>
      <w:r w:rsidRPr="00F077C4">
        <w:rPr>
          <w:rFonts w:ascii="Times New Roman" w:hAnsi="Times New Roman" w:cs="Times New Roman"/>
          <w:sz w:val="24"/>
          <w:szCs w:val="24"/>
        </w:rPr>
        <w:t>The mobile phase consisted of 0.1%Trifluoroacetic in 100%, Acetonitrile and 0.1%Trifluoroacetic in 100% Water with a detection wavelength of 220 nm, Flow rate: 1.0 ml/min and volume: 20 µl.</w:t>
      </w:r>
    </w:p>
    <w:p w:rsidR="00106B6E" w:rsidRPr="00F077C4" w:rsidRDefault="00106B6E" w:rsidP="00106B6E">
      <w:pPr>
        <w:jc w:val="both"/>
        <w:rPr>
          <w:rFonts w:ascii="Times New Roman" w:hAnsi="Times New Roman" w:cs="Times New Roman"/>
          <w:sz w:val="24"/>
          <w:szCs w:val="24"/>
        </w:rPr>
      </w:pPr>
      <w:r w:rsidRPr="00F077C4">
        <w:rPr>
          <w:rFonts w:ascii="Times New Roman" w:hAnsi="Times New Roman" w:cs="Times New Roman"/>
          <w:sz w:val="24"/>
          <w:szCs w:val="24"/>
        </w:rPr>
        <w:t>The gradient mobile phase was set as follows for the different peptides:</w:t>
      </w:r>
    </w:p>
    <w:p w:rsidR="00106B6E" w:rsidRPr="00F077C4" w:rsidRDefault="00106B6E" w:rsidP="00106B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B6E" w:rsidRPr="00F077C4" w:rsidRDefault="00106B6E" w:rsidP="00106B6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077C4">
        <w:rPr>
          <w:rFonts w:ascii="Times New Roman" w:hAnsi="Times New Roman" w:cs="Times New Roman"/>
          <w:b/>
          <w:bCs/>
        </w:rPr>
        <w:t xml:space="preserve">Table S </w:t>
      </w:r>
      <w:r w:rsidRPr="00F077C4">
        <w:rPr>
          <w:rFonts w:ascii="Times New Roman" w:hAnsi="Times New Roman" w:cs="Times New Roman"/>
          <w:b/>
          <w:bCs/>
        </w:rPr>
        <w:fldChar w:fldCharType="begin"/>
      </w:r>
      <w:r w:rsidRPr="00F077C4">
        <w:rPr>
          <w:rFonts w:ascii="Times New Roman" w:hAnsi="Times New Roman" w:cs="Times New Roman"/>
          <w:b/>
          <w:bCs/>
        </w:rPr>
        <w:instrText xml:space="preserve"> SEQ Table_S \* ARABIC </w:instrText>
      </w:r>
      <w:r w:rsidRPr="00F077C4">
        <w:rPr>
          <w:rFonts w:ascii="Times New Roman" w:hAnsi="Times New Roman" w:cs="Times New Roman"/>
          <w:b/>
          <w:bCs/>
        </w:rPr>
        <w:fldChar w:fldCharType="separate"/>
      </w:r>
      <w:r w:rsidRPr="00F077C4">
        <w:rPr>
          <w:rFonts w:ascii="Times New Roman" w:hAnsi="Times New Roman" w:cs="Times New Roman"/>
          <w:b/>
          <w:bCs/>
          <w:noProof/>
        </w:rPr>
        <w:t>1</w:t>
      </w:r>
      <w:r w:rsidRPr="00F077C4">
        <w:rPr>
          <w:rFonts w:ascii="Times New Roman" w:hAnsi="Times New Roman" w:cs="Times New Roman"/>
          <w:b/>
          <w:bCs/>
        </w:rPr>
        <w:fldChar w:fldCharType="end"/>
      </w:r>
      <w:r w:rsidRPr="00F077C4">
        <w:rPr>
          <w:rFonts w:ascii="Times New Roman" w:hAnsi="Times New Roman" w:cs="Times New Roman"/>
        </w:rPr>
        <w:t>: Grade mobile phase used in the HPLC Analyses for the different peptides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2"/>
        <w:gridCol w:w="1233"/>
        <w:gridCol w:w="1233"/>
        <w:gridCol w:w="1400"/>
        <w:gridCol w:w="1134"/>
        <w:gridCol w:w="1165"/>
        <w:gridCol w:w="1233"/>
      </w:tblGrid>
      <w:tr w:rsidR="00106B6E" w:rsidRPr="00F077C4" w:rsidTr="00AB08C2">
        <w:trPr>
          <w:jc w:val="center"/>
        </w:trPr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Peptide</w:t>
            </w:r>
          </w:p>
        </w:tc>
        <w:tc>
          <w:tcPr>
            <w:tcW w:w="3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0.1%Trifluoroacetic in 100% Acetonitrile</w:t>
            </w:r>
          </w:p>
        </w:tc>
        <w:tc>
          <w:tcPr>
            <w:tcW w:w="3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0.1%Trifluoroacetic in 100%</w:t>
            </w: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  <w:lang w:val="zh-CN"/>
              </w:rPr>
              <w:t xml:space="preserve"> </w:t>
            </w: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Water</w:t>
            </w:r>
          </w:p>
        </w:tc>
      </w:tr>
      <w:tr w:rsidR="00106B6E" w:rsidRPr="00F077C4" w:rsidTr="00AB08C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0.01 min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25 min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25.01 min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0.01 min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25 min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25.01 min</w:t>
            </w:r>
          </w:p>
        </w:tc>
      </w:tr>
      <w:tr w:rsidR="00106B6E" w:rsidRPr="00F077C4" w:rsidTr="00AB08C2">
        <w:trPr>
          <w:jc w:val="center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(1)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10.0 %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70.0 %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100.0 %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90.0 %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30.0 %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0.0 %</w:t>
            </w:r>
          </w:p>
        </w:tc>
      </w:tr>
      <w:tr w:rsidR="00106B6E" w:rsidRPr="00F077C4" w:rsidTr="00AB08C2">
        <w:trPr>
          <w:jc w:val="center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(2)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15 %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75.0 %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100.0 %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85.0 %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25.0 %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0.0 %</w:t>
            </w:r>
          </w:p>
        </w:tc>
      </w:tr>
      <w:tr w:rsidR="00106B6E" w:rsidRPr="00F077C4" w:rsidTr="00AB08C2">
        <w:trPr>
          <w:jc w:val="center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b/>
                <w:bCs/>
                <w:i/>
                <w:iCs/>
                <w:color w:val="44546A"/>
                <w:sz w:val="18"/>
                <w:szCs w:val="18"/>
              </w:rPr>
              <w:t>(3)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20 %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80.0 %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100.0 %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80.0 %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20.0 %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color w:val="44546A"/>
                <w:sz w:val="18"/>
                <w:szCs w:val="18"/>
              </w:rPr>
              <w:t>0.0 %</w:t>
            </w:r>
          </w:p>
        </w:tc>
      </w:tr>
    </w:tbl>
    <w:p w:rsidR="00106B6E" w:rsidRPr="00F077C4" w:rsidRDefault="00106B6E" w:rsidP="00106B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6B6E" w:rsidRPr="00F077C4" w:rsidRDefault="00106B6E" w:rsidP="00106B6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18" w:space="0" w:color="2F5496"/>
          <w:left w:val="single" w:sz="18" w:space="0" w:color="2F5496"/>
          <w:bottom w:val="single" w:sz="18" w:space="0" w:color="2F5496"/>
          <w:right w:val="single" w:sz="18" w:space="0" w:color="2F5496"/>
          <w:insideH w:val="single" w:sz="18" w:space="0" w:color="2F5496"/>
          <w:insideV w:val="single" w:sz="18" w:space="0" w:color="2F5496"/>
        </w:tblBorders>
        <w:tblLook w:val="04A0" w:firstRow="1" w:lastRow="0" w:firstColumn="1" w:lastColumn="0" w:noHBand="0" w:noVBand="1"/>
      </w:tblPr>
      <w:tblGrid>
        <w:gridCol w:w="9314"/>
      </w:tblGrid>
      <w:tr w:rsidR="00106B6E" w:rsidRPr="00F077C4" w:rsidTr="00AB08C2">
        <w:tc>
          <w:tcPr>
            <w:tcW w:w="9350" w:type="dxa"/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44546A"/>
                <w:sz w:val="28"/>
                <w:szCs w:val="28"/>
              </w:rPr>
            </w:pPr>
            <w:r w:rsidRPr="00263855">
              <w:rPr>
                <w:rFonts w:ascii="Times New Roman" w:eastAsia="Times New Roman" w:hAnsi="Times New Roman" w:cs="Times New Roman"/>
                <w:i/>
                <w:iCs/>
                <w:noProof/>
                <w:color w:val="44546A"/>
                <w:sz w:val="28"/>
                <w:szCs w:val="28"/>
                <w:lang w:eastAsia="en-IN"/>
              </w:rPr>
              <w:drawing>
                <wp:inline distT="0" distB="0" distL="0" distR="0">
                  <wp:extent cx="5781675" cy="3000375"/>
                  <wp:effectExtent l="0" t="0" r="9525" b="9525"/>
                  <wp:docPr id="11" name="Picture 11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B6E" w:rsidRPr="00F077C4" w:rsidRDefault="00106B6E" w:rsidP="00106B6E">
      <w:pPr>
        <w:spacing w:after="200" w:line="240" w:lineRule="auto"/>
        <w:rPr>
          <w:rFonts w:ascii="Times New Roman" w:hAnsi="Times New Roman" w:cs="Times New Roman"/>
        </w:rPr>
      </w:pPr>
      <w:r w:rsidRPr="00F077C4">
        <w:rPr>
          <w:rFonts w:ascii="Times New Roman" w:hAnsi="Times New Roman" w:cs="Times New Roman"/>
          <w:b/>
          <w:bCs/>
        </w:rPr>
        <w:t xml:space="preserve">Figure S </w:t>
      </w:r>
      <w:r w:rsidRPr="00F077C4">
        <w:rPr>
          <w:rFonts w:ascii="Times New Roman" w:hAnsi="Times New Roman" w:cs="Times New Roman"/>
          <w:b/>
          <w:bCs/>
        </w:rPr>
        <w:fldChar w:fldCharType="begin"/>
      </w:r>
      <w:r w:rsidRPr="00F077C4">
        <w:rPr>
          <w:rFonts w:ascii="Times New Roman" w:hAnsi="Times New Roman" w:cs="Times New Roman"/>
          <w:b/>
          <w:bCs/>
        </w:rPr>
        <w:instrText xml:space="preserve"> SEQ Figure_S \* ARABIC </w:instrText>
      </w:r>
      <w:r w:rsidRPr="00F077C4">
        <w:rPr>
          <w:rFonts w:ascii="Times New Roman" w:hAnsi="Times New Roman" w:cs="Times New Roman"/>
          <w:b/>
          <w:bCs/>
        </w:rPr>
        <w:fldChar w:fldCharType="separate"/>
      </w:r>
      <w:r w:rsidRPr="00F077C4">
        <w:rPr>
          <w:rFonts w:ascii="Times New Roman" w:hAnsi="Times New Roman" w:cs="Times New Roman"/>
          <w:b/>
          <w:bCs/>
          <w:noProof/>
        </w:rPr>
        <w:t>1</w:t>
      </w:r>
      <w:r w:rsidRPr="00F077C4">
        <w:rPr>
          <w:rFonts w:ascii="Times New Roman" w:hAnsi="Times New Roman" w:cs="Times New Roman"/>
          <w:b/>
          <w:bCs/>
        </w:rPr>
        <w:fldChar w:fldCharType="end"/>
      </w:r>
      <w:r w:rsidRPr="00F077C4">
        <w:rPr>
          <w:rFonts w:ascii="Times New Roman" w:hAnsi="Times New Roman" w:cs="Times New Roman"/>
        </w:rPr>
        <w:t xml:space="preserve">: : Characterization of peptide </w:t>
      </w:r>
      <w:r w:rsidRPr="00F077C4">
        <w:rPr>
          <w:rFonts w:ascii="Times New Roman" w:hAnsi="Times New Roman" w:cs="Times New Roman"/>
          <w:b/>
          <w:bCs/>
        </w:rPr>
        <w:t>(1)</w:t>
      </w:r>
      <w:r w:rsidRPr="00F077C4">
        <w:rPr>
          <w:rFonts w:ascii="Times New Roman" w:hAnsi="Times New Roman" w:cs="Times New Roman"/>
        </w:rPr>
        <w:t xml:space="preserve"> by HPLC</w:t>
      </w:r>
    </w:p>
    <w:tbl>
      <w:tblPr>
        <w:tblW w:w="0" w:type="auto"/>
        <w:tblBorders>
          <w:top w:val="single" w:sz="18" w:space="0" w:color="2F5496"/>
          <w:left w:val="single" w:sz="18" w:space="0" w:color="2F5496"/>
          <w:bottom w:val="single" w:sz="18" w:space="0" w:color="2F5496"/>
          <w:right w:val="single" w:sz="18" w:space="0" w:color="2F5496"/>
          <w:insideH w:val="single" w:sz="18" w:space="0" w:color="2F5496"/>
          <w:insideV w:val="single" w:sz="18" w:space="0" w:color="2F5496"/>
        </w:tblBorders>
        <w:tblLook w:val="04A0" w:firstRow="1" w:lastRow="0" w:firstColumn="1" w:lastColumn="0" w:noHBand="0" w:noVBand="1"/>
      </w:tblPr>
      <w:tblGrid>
        <w:gridCol w:w="9314"/>
      </w:tblGrid>
      <w:tr w:rsidR="00106B6E" w:rsidRPr="00F077C4" w:rsidTr="00AB08C2">
        <w:tc>
          <w:tcPr>
            <w:tcW w:w="9350" w:type="dxa"/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44546A"/>
                <w:sz w:val="28"/>
                <w:szCs w:val="28"/>
              </w:rPr>
            </w:pPr>
            <w:r w:rsidRPr="00263855">
              <w:rPr>
                <w:rFonts w:ascii="Times New Roman" w:eastAsia="Times New Roman" w:hAnsi="Times New Roman" w:cs="Times New Roman"/>
                <w:i/>
                <w:iCs/>
                <w:noProof/>
                <w:color w:val="44546A"/>
                <w:sz w:val="28"/>
                <w:szCs w:val="28"/>
                <w:lang w:eastAsia="en-IN"/>
              </w:rPr>
              <w:lastRenderedPageBreak/>
              <w:drawing>
                <wp:inline distT="0" distB="0" distL="0" distR="0">
                  <wp:extent cx="5867400" cy="3000375"/>
                  <wp:effectExtent l="0" t="0" r="0" b="9525"/>
                  <wp:docPr id="10" name="Picture 10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B6E" w:rsidRPr="00F077C4" w:rsidRDefault="00106B6E" w:rsidP="00106B6E">
      <w:pPr>
        <w:spacing w:after="200" w:line="240" w:lineRule="auto"/>
        <w:rPr>
          <w:rFonts w:ascii="Times New Roman" w:hAnsi="Times New Roman" w:cs="Times New Roman"/>
        </w:rPr>
      </w:pPr>
      <w:r w:rsidRPr="00F077C4">
        <w:rPr>
          <w:rFonts w:ascii="Times New Roman" w:hAnsi="Times New Roman" w:cs="Times New Roman"/>
          <w:b/>
          <w:bCs/>
        </w:rPr>
        <w:t xml:space="preserve">Figure S </w:t>
      </w:r>
      <w:r w:rsidRPr="00F077C4">
        <w:rPr>
          <w:rFonts w:ascii="Times New Roman" w:hAnsi="Times New Roman" w:cs="Times New Roman"/>
          <w:b/>
          <w:bCs/>
        </w:rPr>
        <w:fldChar w:fldCharType="begin"/>
      </w:r>
      <w:r w:rsidRPr="00F077C4">
        <w:rPr>
          <w:rFonts w:ascii="Times New Roman" w:hAnsi="Times New Roman" w:cs="Times New Roman"/>
          <w:b/>
          <w:bCs/>
        </w:rPr>
        <w:instrText xml:space="preserve"> SEQ Figure_S \* ARABIC </w:instrText>
      </w:r>
      <w:r w:rsidRPr="00F077C4">
        <w:rPr>
          <w:rFonts w:ascii="Times New Roman" w:hAnsi="Times New Roman" w:cs="Times New Roman"/>
          <w:b/>
          <w:bCs/>
        </w:rPr>
        <w:fldChar w:fldCharType="separate"/>
      </w:r>
      <w:r w:rsidRPr="00F077C4">
        <w:rPr>
          <w:rFonts w:ascii="Times New Roman" w:hAnsi="Times New Roman" w:cs="Times New Roman"/>
          <w:b/>
          <w:bCs/>
          <w:noProof/>
        </w:rPr>
        <w:t>2</w:t>
      </w:r>
      <w:r w:rsidRPr="00F077C4">
        <w:rPr>
          <w:rFonts w:ascii="Times New Roman" w:hAnsi="Times New Roman" w:cs="Times New Roman"/>
          <w:b/>
          <w:bCs/>
        </w:rPr>
        <w:fldChar w:fldCharType="end"/>
      </w:r>
      <w:r w:rsidRPr="00F077C4">
        <w:rPr>
          <w:rFonts w:ascii="Times New Roman" w:hAnsi="Times New Roman" w:cs="Times New Roman"/>
        </w:rPr>
        <w:t xml:space="preserve">: Characterization of peptide </w:t>
      </w:r>
      <w:r w:rsidRPr="00F077C4">
        <w:rPr>
          <w:rFonts w:ascii="Times New Roman" w:hAnsi="Times New Roman" w:cs="Times New Roman"/>
          <w:b/>
          <w:bCs/>
        </w:rPr>
        <w:t>(2)</w:t>
      </w:r>
      <w:r w:rsidRPr="00F077C4">
        <w:rPr>
          <w:rFonts w:ascii="Times New Roman" w:hAnsi="Times New Roman" w:cs="Times New Roman"/>
        </w:rPr>
        <w:t xml:space="preserve"> by HPLC</w:t>
      </w:r>
    </w:p>
    <w:p w:rsidR="00106B6E" w:rsidRPr="00F077C4" w:rsidRDefault="00106B6E" w:rsidP="00106B6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18" w:space="0" w:color="2F5496"/>
          <w:left w:val="single" w:sz="18" w:space="0" w:color="2F5496"/>
          <w:bottom w:val="single" w:sz="18" w:space="0" w:color="2F5496"/>
          <w:right w:val="single" w:sz="18" w:space="0" w:color="2F5496"/>
          <w:insideH w:val="single" w:sz="18" w:space="0" w:color="2F5496"/>
          <w:insideV w:val="single" w:sz="18" w:space="0" w:color="2F5496"/>
        </w:tblBorders>
        <w:tblLook w:val="04A0" w:firstRow="1" w:lastRow="0" w:firstColumn="1" w:lastColumn="0" w:noHBand="0" w:noVBand="1"/>
      </w:tblPr>
      <w:tblGrid>
        <w:gridCol w:w="9314"/>
      </w:tblGrid>
      <w:tr w:rsidR="00106B6E" w:rsidRPr="00F077C4" w:rsidTr="00AB08C2">
        <w:tc>
          <w:tcPr>
            <w:tcW w:w="9350" w:type="dxa"/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44546A"/>
                <w:sz w:val="28"/>
                <w:szCs w:val="28"/>
              </w:rPr>
            </w:pPr>
            <w:r w:rsidRPr="00263855">
              <w:rPr>
                <w:rFonts w:ascii="Times New Roman" w:eastAsia="Times New Roman" w:hAnsi="Times New Roman" w:cs="Times New Roman"/>
                <w:i/>
                <w:iCs/>
                <w:noProof/>
                <w:color w:val="44546A"/>
                <w:sz w:val="28"/>
                <w:szCs w:val="28"/>
                <w:lang w:eastAsia="en-IN"/>
              </w:rPr>
              <w:drawing>
                <wp:inline distT="0" distB="0" distL="0" distR="0">
                  <wp:extent cx="5772150" cy="30194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B6E" w:rsidRPr="00F077C4" w:rsidRDefault="00106B6E" w:rsidP="00106B6E">
      <w:pPr>
        <w:spacing w:after="200" w:line="240" w:lineRule="auto"/>
        <w:rPr>
          <w:rFonts w:ascii="Times New Roman" w:hAnsi="Times New Roman" w:cs="Times New Roman"/>
        </w:rPr>
      </w:pPr>
      <w:r w:rsidRPr="00F077C4">
        <w:rPr>
          <w:rFonts w:ascii="Times New Roman" w:hAnsi="Times New Roman" w:cs="Times New Roman"/>
          <w:b/>
          <w:bCs/>
        </w:rPr>
        <w:t xml:space="preserve">Figure S </w:t>
      </w:r>
      <w:r w:rsidRPr="00F077C4">
        <w:rPr>
          <w:rFonts w:ascii="Times New Roman" w:hAnsi="Times New Roman" w:cs="Times New Roman"/>
          <w:b/>
          <w:bCs/>
        </w:rPr>
        <w:fldChar w:fldCharType="begin"/>
      </w:r>
      <w:r w:rsidRPr="00F077C4">
        <w:rPr>
          <w:rFonts w:ascii="Times New Roman" w:hAnsi="Times New Roman" w:cs="Times New Roman"/>
          <w:b/>
          <w:bCs/>
        </w:rPr>
        <w:instrText xml:space="preserve"> SEQ Figure_S \* ARABIC </w:instrText>
      </w:r>
      <w:r w:rsidRPr="00F077C4">
        <w:rPr>
          <w:rFonts w:ascii="Times New Roman" w:hAnsi="Times New Roman" w:cs="Times New Roman"/>
          <w:b/>
          <w:bCs/>
        </w:rPr>
        <w:fldChar w:fldCharType="separate"/>
      </w:r>
      <w:r w:rsidRPr="00F077C4">
        <w:rPr>
          <w:rFonts w:ascii="Times New Roman" w:hAnsi="Times New Roman" w:cs="Times New Roman"/>
          <w:b/>
          <w:bCs/>
          <w:noProof/>
        </w:rPr>
        <w:t>3</w:t>
      </w:r>
      <w:r w:rsidRPr="00F077C4">
        <w:rPr>
          <w:rFonts w:ascii="Times New Roman" w:hAnsi="Times New Roman" w:cs="Times New Roman"/>
          <w:b/>
          <w:bCs/>
        </w:rPr>
        <w:fldChar w:fldCharType="end"/>
      </w:r>
      <w:r w:rsidRPr="00F077C4">
        <w:rPr>
          <w:rFonts w:ascii="Times New Roman" w:hAnsi="Times New Roman" w:cs="Times New Roman"/>
        </w:rPr>
        <w:t xml:space="preserve">: Characterization of peptide </w:t>
      </w:r>
      <w:r w:rsidRPr="00F077C4">
        <w:rPr>
          <w:rFonts w:ascii="Times New Roman" w:hAnsi="Times New Roman" w:cs="Times New Roman"/>
          <w:b/>
          <w:bCs/>
        </w:rPr>
        <w:t>(3)</w:t>
      </w:r>
      <w:r w:rsidRPr="00F077C4">
        <w:rPr>
          <w:rFonts w:ascii="Times New Roman" w:hAnsi="Times New Roman" w:cs="Times New Roman"/>
        </w:rPr>
        <w:t xml:space="preserve"> by HPLC</w:t>
      </w:r>
    </w:p>
    <w:p w:rsidR="00106B6E" w:rsidRPr="00F077C4" w:rsidRDefault="00106B6E" w:rsidP="00106B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6B6E" w:rsidRPr="00F077C4" w:rsidRDefault="00106B6E" w:rsidP="00106B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6B6E" w:rsidRPr="00F077C4" w:rsidRDefault="00106B6E" w:rsidP="00106B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6B6E" w:rsidRPr="00F077C4" w:rsidRDefault="00106B6E" w:rsidP="00106B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6B6E" w:rsidRPr="00F077C4" w:rsidRDefault="00106B6E" w:rsidP="00106B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77C4">
        <w:rPr>
          <w:rFonts w:ascii="Times New Roman" w:hAnsi="Times New Roman" w:cs="Times New Roman"/>
          <w:b/>
          <w:bCs/>
          <w:sz w:val="28"/>
          <w:szCs w:val="28"/>
        </w:rPr>
        <w:t>LC-MS Analyses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4"/>
      </w:tblGrid>
      <w:tr w:rsidR="00106B6E" w:rsidRPr="00F077C4" w:rsidTr="00AB08C2">
        <w:tc>
          <w:tcPr>
            <w:tcW w:w="9350" w:type="dxa"/>
            <w:tcBorders>
              <w:top w:val="single" w:sz="18" w:space="0" w:color="2F5496"/>
              <w:left w:val="single" w:sz="18" w:space="0" w:color="2F5496"/>
              <w:bottom w:val="single" w:sz="18" w:space="0" w:color="2F5496"/>
              <w:right w:val="single" w:sz="18" w:space="0" w:color="2F5496"/>
            </w:tcBorders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4546A"/>
                <w:sz w:val="28"/>
                <w:szCs w:val="28"/>
              </w:rPr>
            </w:pPr>
            <w:r w:rsidRPr="00263855">
              <w:rPr>
                <w:rFonts w:ascii="Times New Roman" w:eastAsia="Times New Roman" w:hAnsi="Times New Roman" w:cs="Times New Roman"/>
                <w:i/>
                <w:iCs/>
                <w:noProof/>
                <w:color w:val="44546A"/>
                <w:sz w:val="28"/>
                <w:szCs w:val="28"/>
                <w:lang w:eastAsia="en-IN"/>
              </w:rPr>
              <w:drawing>
                <wp:inline distT="0" distB="0" distL="0" distR="0">
                  <wp:extent cx="5867400" cy="312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B6E" w:rsidRPr="00F077C4" w:rsidRDefault="00106B6E" w:rsidP="00106B6E">
      <w:pPr>
        <w:spacing w:after="200" w:line="240" w:lineRule="auto"/>
        <w:rPr>
          <w:rFonts w:ascii="Times New Roman" w:hAnsi="Times New Roman" w:cs="Times New Roman"/>
          <w:noProof/>
        </w:rPr>
      </w:pPr>
      <w:r w:rsidRPr="00F077C4">
        <w:rPr>
          <w:rFonts w:ascii="Times New Roman" w:hAnsi="Times New Roman" w:cs="Times New Roman"/>
          <w:b/>
          <w:bCs/>
          <w:noProof/>
        </w:rPr>
        <w:t xml:space="preserve">Figure S </w:t>
      </w:r>
      <w:r w:rsidRPr="00F077C4">
        <w:rPr>
          <w:rFonts w:ascii="Times New Roman" w:hAnsi="Times New Roman" w:cs="Times New Roman"/>
          <w:b/>
          <w:bCs/>
          <w:noProof/>
        </w:rPr>
        <w:fldChar w:fldCharType="begin"/>
      </w:r>
      <w:r w:rsidRPr="00F077C4">
        <w:rPr>
          <w:rFonts w:ascii="Times New Roman" w:hAnsi="Times New Roman" w:cs="Times New Roman"/>
          <w:b/>
          <w:bCs/>
          <w:noProof/>
        </w:rPr>
        <w:instrText xml:space="preserve"> SEQ Figure_S \* ARABIC </w:instrText>
      </w:r>
      <w:r w:rsidRPr="00F077C4">
        <w:rPr>
          <w:rFonts w:ascii="Times New Roman" w:hAnsi="Times New Roman" w:cs="Times New Roman"/>
          <w:b/>
          <w:bCs/>
          <w:noProof/>
        </w:rPr>
        <w:fldChar w:fldCharType="separate"/>
      </w:r>
      <w:r w:rsidRPr="00F077C4">
        <w:rPr>
          <w:rFonts w:ascii="Times New Roman" w:hAnsi="Times New Roman" w:cs="Times New Roman"/>
          <w:b/>
          <w:bCs/>
          <w:noProof/>
        </w:rPr>
        <w:t>4</w:t>
      </w:r>
      <w:r w:rsidRPr="00F077C4">
        <w:rPr>
          <w:rFonts w:ascii="Times New Roman" w:hAnsi="Times New Roman" w:cs="Times New Roman"/>
          <w:b/>
          <w:bCs/>
          <w:noProof/>
        </w:rPr>
        <w:fldChar w:fldCharType="end"/>
      </w:r>
      <w:r w:rsidRPr="00F077C4">
        <w:rPr>
          <w:rFonts w:ascii="Times New Roman" w:hAnsi="Times New Roman" w:cs="Times New Roman"/>
          <w:noProof/>
        </w:rPr>
        <w:t xml:space="preserve">: Characterization of peptide </w:t>
      </w:r>
      <w:r w:rsidRPr="00F077C4">
        <w:rPr>
          <w:rFonts w:ascii="Times New Roman" w:hAnsi="Times New Roman" w:cs="Times New Roman"/>
          <w:b/>
          <w:bCs/>
          <w:noProof/>
        </w:rPr>
        <w:t>(1)</w:t>
      </w:r>
      <w:r w:rsidRPr="00F077C4">
        <w:rPr>
          <w:rFonts w:ascii="Times New Roman" w:hAnsi="Times New Roman" w:cs="Times New Roman"/>
          <w:noProof/>
        </w:rPr>
        <w:t xml:space="preserve"> by LC-MS</w:t>
      </w:r>
    </w:p>
    <w:p w:rsidR="00106B6E" w:rsidRPr="00F077C4" w:rsidRDefault="00106B6E" w:rsidP="00106B6E"/>
    <w:tbl>
      <w:tblPr>
        <w:tblW w:w="0" w:type="auto"/>
        <w:tblBorders>
          <w:top w:val="single" w:sz="18" w:space="0" w:color="2F5496"/>
          <w:left w:val="single" w:sz="18" w:space="0" w:color="2F5496"/>
          <w:bottom w:val="single" w:sz="18" w:space="0" w:color="2F5496"/>
          <w:right w:val="single" w:sz="18" w:space="0" w:color="2F5496"/>
          <w:insideH w:val="single" w:sz="18" w:space="0" w:color="2F5496"/>
          <w:insideV w:val="single" w:sz="18" w:space="0" w:color="2F5496"/>
        </w:tblBorders>
        <w:tblLook w:val="04A0" w:firstRow="1" w:lastRow="0" w:firstColumn="1" w:lastColumn="0" w:noHBand="0" w:noVBand="1"/>
      </w:tblPr>
      <w:tblGrid>
        <w:gridCol w:w="9314"/>
      </w:tblGrid>
      <w:tr w:rsidR="00106B6E" w:rsidRPr="00F077C4" w:rsidTr="00AB08C2">
        <w:tc>
          <w:tcPr>
            <w:tcW w:w="9350" w:type="dxa"/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4546A"/>
                <w:sz w:val="28"/>
                <w:szCs w:val="28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44546A"/>
                <w:sz w:val="28"/>
                <w:szCs w:val="28"/>
                <w:lang w:eastAsia="en-IN"/>
              </w:rPr>
              <w:drawing>
                <wp:inline distT="0" distB="0" distL="0" distR="0">
                  <wp:extent cx="5943600" cy="2552700"/>
                  <wp:effectExtent l="0" t="0" r="0" b="0"/>
                  <wp:docPr id="7" name="Picture 7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B6E" w:rsidRPr="00F077C4" w:rsidRDefault="00106B6E" w:rsidP="00106B6E">
      <w:pPr>
        <w:spacing w:after="200" w:line="240" w:lineRule="auto"/>
        <w:rPr>
          <w:rFonts w:ascii="Times New Roman" w:hAnsi="Times New Roman" w:cs="Times New Roman"/>
        </w:rPr>
      </w:pPr>
      <w:r w:rsidRPr="00F077C4">
        <w:rPr>
          <w:rFonts w:ascii="Times New Roman" w:hAnsi="Times New Roman" w:cs="Times New Roman"/>
          <w:b/>
          <w:bCs/>
        </w:rPr>
        <w:t xml:space="preserve">Figure S </w:t>
      </w:r>
      <w:r w:rsidRPr="00F077C4">
        <w:rPr>
          <w:rFonts w:ascii="Times New Roman" w:hAnsi="Times New Roman" w:cs="Times New Roman"/>
          <w:b/>
          <w:bCs/>
        </w:rPr>
        <w:fldChar w:fldCharType="begin"/>
      </w:r>
      <w:r w:rsidRPr="00F077C4">
        <w:rPr>
          <w:rFonts w:ascii="Times New Roman" w:hAnsi="Times New Roman" w:cs="Times New Roman"/>
          <w:b/>
          <w:bCs/>
        </w:rPr>
        <w:instrText xml:space="preserve"> SEQ Figure_S \* ARABIC </w:instrText>
      </w:r>
      <w:r w:rsidRPr="00F077C4">
        <w:rPr>
          <w:rFonts w:ascii="Times New Roman" w:hAnsi="Times New Roman" w:cs="Times New Roman"/>
          <w:b/>
          <w:bCs/>
        </w:rPr>
        <w:fldChar w:fldCharType="separate"/>
      </w:r>
      <w:r w:rsidRPr="00F077C4">
        <w:rPr>
          <w:rFonts w:ascii="Times New Roman" w:hAnsi="Times New Roman" w:cs="Times New Roman"/>
          <w:b/>
          <w:bCs/>
          <w:noProof/>
        </w:rPr>
        <w:t>5</w:t>
      </w:r>
      <w:r w:rsidRPr="00F077C4">
        <w:rPr>
          <w:rFonts w:ascii="Times New Roman" w:hAnsi="Times New Roman" w:cs="Times New Roman"/>
          <w:b/>
          <w:bCs/>
        </w:rPr>
        <w:fldChar w:fldCharType="end"/>
      </w:r>
      <w:r w:rsidRPr="00F077C4">
        <w:rPr>
          <w:rFonts w:ascii="Times New Roman" w:hAnsi="Times New Roman" w:cs="Times New Roman"/>
        </w:rPr>
        <w:t xml:space="preserve">: Characterization of peptide </w:t>
      </w:r>
      <w:r w:rsidRPr="00F077C4">
        <w:rPr>
          <w:rFonts w:ascii="Times New Roman" w:hAnsi="Times New Roman" w:cs="Times New Roman"/>
          <w:b/>
          <w:bCs/>
        </w:rPr>
        <w:t>(2)</w:t>
      </w:r>
      <w:r w:rsidRPr="00F077C4">
        <w:rPr>
          <w:rFonts w:ascii="Times New Roman" w:hAnsi="Times New Roman" w:cs="Times New Roman"/>
        </w:rPr>
        <w:t xml:space="preserve"> by LC-MS</w:t>
      </w:r>
    </w:p>
    <w:p w:rsidR="00106B6E" w:rsidRPr="00F077C4" w:rsidRDefault="00106B6E" w:rsidP="00106B6E"/>
    <w:p w:rsidR="00106B6E" w:rsidRPr="00F077C4" w:rsidRDefault="00106B6E" w:rsidP="00106B6E"/>
    <w:p w:rsidR="00106B6E" w:rsidRPr="00F077C4" w:rsidRDefault="00106B6E" w:rsidP="00106B6E"/>
    <w:p w:rsidR="00106B6E" w:rsidRPr="00F077C4" w:rsidRDefault="00106B6E" w:rsidP="00106B6E"/>
    <w:tbl>
      <w:tblPr>
        <w:tblW w:w="0" w:type="auto"/>
        <w:tblBorders>
          <w:top w:val="single" w:sz="18" w:space="0" w:color="2F5496"/>
          <w:left w:val="single" w:sz="18" w:space="0" w:color="2F5496"/>
          <w:bottom w:val="single" w:sz="18" w:space="0" w:color="2F5496"/>
          <w:right w:val="single" w:sz="18" w:space="0" w:color="2F5496"/>
          <w:insideH w:val="single" w:sz="18" w:space="0" w:color="2F5496"/>
          <w:insideV w:val="single" w:sz="18" w:space="0" w:color="2F5496"/>
        </w:tblBorders>
        <w:tblLook w:val="04A0" w:firstRow="1" w:lastRow="0" w:firstColumn="1" w:lastColumn="0" w:noHBand="0" w:noVBand="1"/>
      </w:tblPr>
      <w:tblGrid>
        <w:gridCol w:w="9314"/>
      </w:tblGrid>
      <w:tr w:rsidR="00106B6E" w:rsidRPr="00F077C4" w:rsidTr="00AB08C2">
        <w:tc>
          <w:tcPr>
            <w:tcW w:w="9350" w:type="dxa"/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noProof/>
                <w:color w:val="44546A"/>
                <w:sz w:val="18"/>
                <w:szCs w:val="18"/>
                <w:lang w:eastAsia="en-IN"/>
              </w:rPr>
              <w:drawing>
                <wp:inline distT="0" distB="0" distL="0" distR="0">
                  <wp:extent cx="5829300" cy="2495550"/>
                  <wp:effectExtent l="0" t="0" r="0" b="0"/>
                  <wp:docPr id="6" name="Picture 6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B6E" w:rsidRPr="00F077C4" w:rsidRDefault="00106B6E" w:rsidP="00106B6E">
      <w:pPr>
        <w:spacing w:after="200" w:line="240" w:lineRule="auto"/>
        <w:rPr>
          <w:rFonts w:ascii="Times New Roman" w:hAnsi="Times New Roman" w:cs="Times New Roman"/>
        </w:rPr>
      </w:pPr>
      <w:r w:rsidRPr="00F077C4">
        <w:rPr>
          <w:rFonts w:ascii="Times New Roman" w:hAnsi="Times New Roman" w:cs="Times New Roman"/>
          <w:b/>
          <w:bCs/>
        </w:rPr>
        <w:t xml:space="preserve">Figure S </w:t>
      </w:r>
      <w:r w:rsidRPr="00F077C4">
        <w:rPr>
          <w:rFonts w:ascii="Times New Roman" w:hAnsi="Times New Roman" w:cs="Times New Roman"/>
          <w:b/>
          <w:bCs/>
        </w:rPr>
        <w:fldChar w:fldCharType="begin"/>
      </w:r>
      <w:r w:rsidRPr="00F077C4">
        <w:rPr>
          <w:rFonts w:ascii="Times New Roman" w:hAnsi="Times New Roman" w:cs="Times New Roman"/>
          <w:b/>
          <w:bCs/>
        </w:rPr>
        <w:instrText xml:space="preserve"> SEQ Figure_S \* ARABIC </w:instrText>
      </w:r>
      <w:r w:rsidRPr="00F077C4">
        <w:rPr>
          <w:rFonts w:ascii="Times New Roman" w:hAnsi="Times New Roman" w:cs="Times New Roman"/>
          <w:b/>
          <w:bCs/>
        </w:rPr>
        <w:fldChar w:fldCharType="separate"/>
      </w:r>
      <w:r w:rsidRPr="00F077C4">
        <w:rPr>
          <w:rFonts w:ascii="Times New Roman" w:hAnsi="Times New Roman" w:cs="Times New Roman"/>
          <w:b/>
          <w:bCs/>
          <w:noProof/>
        </w:rPr>
        <w:t>6</w:t>
      </w:r>
      <w:r w:rsidRPr="00F077C4">
        <w:rPr>
          <w:rFonts w:ascii="Times New Roman" w:hAnsi="Times New Roman" w:cs="Times New Roman"/>
          <w:b/>
          <w:bCs/>
        </w:rPr>
        <w:fldChar w:fldCharType="end"/>
      </w:r>
      <w:r w:rsidRPr="00F077C4">
        <w:rPr>
          <w:rFonts w:ascii="Times New Roman" w:hAnsi="Times New Roman" w:cs="Times New Roman"/>
          <w:b/>
          <w:bCs/>
        </w:rPr>
        <w:t>:</w:t>
      </w:r>
      <w:r w:rsidRPr="00F077C4">
        <w:rPr>
          <w:rFonts w:ascii="Times New Roman" w:hAnsi="Times New Roman" w:cs="Times New Roman"/>
        </w:rPr>
        <w:t xml:space="preserve"> Characterization of peptide </w:t>
      </w:r>
      <w:r w:rsidRPr="00F077C4">
        <w:rPr>
          <w:rFonts w:ascii="Times New Roman" w:hAnsi="Times New Roman" w:cs="Times New Roman"/>
          <w:b/>
          <w:bCs/>
        </w:rPr>
        <w:t>(3)</w:t>
      </w:r>
      <w:r w:rsidRPr="00F077C4">
        <w:rPr>
          <w:rFonts w:ascii="Times New Roman" w:hAnsi="Times New Roman" w:cs="Times New Roman"/>
        </w:rPr>
        <w:t xml:space="preserve"> by LC-MS</w:t>
      </w:r>
    </w:p>
    <w:p w:rsidR="00106B6E" w:rsidRPr="00F077C4" w:rsidRDefault="00106B6E" w:rsidP="00106B6E"/>
    <w:p w:rsidR="00106B6E" w:rsidRPr="00F077C4" w:rsidRDefault="00106B6E" w:rsidP="00106B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77C4">
        <w:rPr>
          <w:rFonts w:ascii="Times New Roman" w:hAnsi="Times New Roman" w:cs="Times New Roman"/>
          <w:b/>
          <w:bCs/>
          <w:sz w:val="28"/>
          <w:szCs w:val="28"/>
        </w:rPr>
        <w:t>Recombinant COVID-19 RBD protein</w:t>
      </w:r>
    </w:p>
    <w:p w:rsidR="00106B6E" w:rsidRPr="00F077C4" w:rsidRDefault="00106B6E" w:rsidP="00106B6E">
      <w:pPr>
        <w:jc w:val="both"/>
        <w:rPr>
          <w:rFonts w:ascii="Times New Roman" w:hAnsi="Times New Roman" w:cs="Times New Roman"/>
        </w:rPr>
      </w:pPr>
      <w:r w:rsidRPr="00F077C4">
        <w:rPr>
          <w:rFonts w:ascii="Times New Roman" w:hAnsi="Times New Roman" w:cs="Times New Roman"/>
        </w:rPr>
        <w:t xml:space="preserve">The purity of the RBD that will be used for Western Blot and ELISA studies has been verified by SDS-PAGE in reducing conditions as shown in </w:t>
      </w:r>
      <w:r w:rsidRPr="00F077C4">
        <w:rPr>
          <w:rFonts w:ascii="Times New Roman" w:hAnsi="Times New Roman" w:cs="Times New Roman"/>
        </w:rPr>
        <w:fldChar w:fldCharType="begin"/>
      </w:r>
      <w:r w:rsidRPr="00F077C4">
        <w:rPr>
          <w:rFonts w:ascii="Times New Roman" w:hAnsi="Times New Roman" w:cs="Times New Roman"/>
        </w:rPr>
        <w:instrText xml:space="preserve"> REF _Ref66058762 \h  \* MERGEFORMAT </w:instrText>
      </w:r>
      <w:r w:rsidRPr="00F077C4">
        <w:rPr>
          <w:rFonts w:ascii="Times New Roman" w:hAnsi="Times New Roman" w:cs="Times New Roman"/>
        </w:rPr>
      </w:r>
      <w:r w:rsidRPr="00F077C4">
        <w:rPr>
          <w:rFonts w:ascii="Times New Roman" w:hAnsi="Times New Roman" w:cs="Times New Roman"/>
        </w:rPr>
        <w:fldChar w:fldCharType="separate"/>
      </w:r>
      <w:r w:rsidRPr="00F077C4">
        <w:rPr>
          <w:rFonts w:ascii="Times New Roman" w:hAnsi="Times New Roman" w:cs="Times New Roman"/>
        </w:rPr>
        <w:t>Figure S 7</w:t>
      </w:r>
      <w:r w:rsidRPr="00F077C4">
        <w:rPr>
          <w:rFonts w:ascii="Times New Roman" w:hAnsi="Times New Roman" w:cs="Times New Roman"/>
        </w:rPr>
        <w:fldChar w:fldCharType="end"/>
      </w:r>
      <w:r w:rsidRPr="00F077C4">
        <w:rPr>
          <w:rFonts w:ascii="Times New Roman" w:hAnsi="Times New Roman" w:cs="Times New Roman"/>
        </w:rPr>
        <w:t>.</w:t>
      </w:r>
    </w:p>
    <w:p w:rsidR="00106B6E" w:rsidRPr="00F077C4" w:rsidRDefault="00106B6E" w:rsidP="00106B6E">
      <w:pPr>
        <w:jc w:val="center"/>
      </w:pPr>
      <w:r w:rsidRPr="00F077C4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810000" cy="2390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6E" w:rsidRPr="00F077C4" w:rsidRDefault="00106B6E" w:rsidP="00106B6E">
      <w:pPr>
        <w:spacing w:after="200" w:line="240" w:lineRule="auto"/>
        <w:jc w:val="both"/>
        <w:rPr>
          <w:rFonts w:ascii="Times New Roman" w:hAnsi="Times New Roman" w:cs="Times New Roman"/>
          <w:color w:val="44546A"/>
        </w:rPr>
      </w:pPr>
      <w:bookmarkStart w:id="1" w:name="_Ref66058762"/>
      <w:r w:rsidRPr="00F077C4">
        <w:rPr>
          <w:rFonts w:ascii="Times New Roman" w:hAnsi="Times New Roman" w:cs="Times New Roman"/>
          <w:b/>
          <w:bCs/>
        </w:rPr>
        <w:t xml:space="preserve">Figure S </w:t>
      </w:r>
      <w:r w:rsidRPr="00F077C4">
        <w:rPr>
          <w:rFonts w:ascii="Times New Roman" w:hAnsi="Times New Roman" w:cs="Times New Roman"/>
          <w:b/>
          <w:bCs/>
        </w:rPr>
        <w:fldChar w:fldCharType="begin"/>
      </w:r>
      <w:r w:rsidRPr="00F077C4">
        <w:rPr>
          <w:rFonts w:ascii="Times New Roman" w:hAnsi="Times New Roman" w:cs="Times New Roman"/>
          <w:b/>
          <w:bCs/>
        </w:rPr>
        <w:instrText xml:space="preserve"> SEQ Figure_S \* ARABIC </w:instrText>
      </w:r>
      <w:r w:rsidRPr="00F077C4">
        <w:rPr>
          <w:rFonts w:ascii="Times New Roman" w:hAnsi="Times New Roman" w:cs="Times New Roman"/>
          <w:b/>
          <w:bCs/>
        </w:rPr>
        <w:fldChar w:fldCharType="separate"/>
      </w:r>
      <w:r w:rsidRPr="00F077C4">
        <w:rPr>
          <w:rFonts w:ascii="Times New Roman" w:hAnsi="Times New Roman" w:cs="Times New Roman"/>
          <w:b/>
          <w:bCs/>
          <w:noProof/>
        </w:rPr>
        <w:t>7</w:t>
      </w:r>
      <w:r w:rsidRPr="00F077C4">
        <w:rPr>
          <w:rFonts w:ascii="Times New Roman" w:hAnsi="Times New Roman" w:cs="Times New Roman"/>
          <w:b/>
          <w:bCs/>
        </w:rPr>
        <w:fldChar w:fldCharType="end"/>
      </w:r>
      <w:bookmarkEnd w:id="1"/>
      <w:r w:rsidRPr="00F077C4">
        <w:rPr>
          <w:rFonts w:ascii="Times New Roman" w:hAnsi="Times New Roman" w:cs="Times New Roman"/>
        </w:rPr>
        <w:t xml:space="preserve">: </w:t>
      </w:r>
      <w:r w:rsidRPr="00F077C4">
        <w:rPr>
          <w:rFonts w:ascii="Times New Roman" w:eastAsia="Times New Roman" w:hAnsi="Times New Roman" w:cs="Times New Roman"/>
        </w:rPr>
        <w:t>SDS-PAGE for the RBD protein. The sequence of the used RBD is the following: RVQPTESIVRFPNITNLCPFGEVFNATRFASVYAWNRKRISNCVADYSVLYNSASFSTFKCYGVSPTKLNDLCFTNVYADSFVIRGDEVRQIAPGQTGKIADYNYKLPDDFTGCVIAWNSNNLDSKVGGNYNYLYRLFRKSNLKPFERDISTEIYQAGSTPCNGVEGFNCYFPLQSYGFQPTNGVGYQPYRVVVLSFELLHAPATVCGPKKSTNLVKNKCVNFSGHHHHHHHH</w:t>
      </w:r>
    </w:p>
    <w:p w:rsidR="00106B6E" w:rsidRPr="00F077C4" w:rsidRDefault="00106B6E" w:rsidP="00106B6E"/>
    <w:p w:rsidR="00106B6E" w:rsidRPr="00F077C4" w:rsidRDefault="00106B6E" w:rsidP="00106B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77C4">
        <w:rPr>
          <w:rFonts w:ascii="Times New Roman" w:hAnsi="Times New Roman" w:cs="Times New Roman"/>
          <w:b/>
          <w:bCs/>
          <w:sz w:val="28"/>
          <w:szCs w:val="28"/>
        </w:rPr>
        <w:lastRenderedPageBreak/>
        <w:t>Phsyico-chemical properties of the Designed peptides</w:t>
      </w:r>
    </w:p>
    <w:p w:rsidR="00106B6E" w:rsidRPr="00F077C4" w:rsidRDefault="00106B6E" w:rsidP="00106B6E"/>
    <w:p w:rsidR="00106B6E" w:rsidRPr="00F077C4" w:rsidRDefault="00106B6E" w:rsidP="00106B6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077C4">
        <w:rPr>
          <w:rFonts w:ascii="Times New Roman" w:hAnsi="Times New Roman" w:cs="Times New Roman"/>
          <w:b/>
          <w:bCs/>
        </w:rPr>
        <w:t xml:space="preserve">Table S </w:t>
      </w:r>
      <w:r w:rsidRPr="00F077C4">
        <w:rPr>
          <w:rFonts w:ascii="Times New Roman" w:hAnsi="Times New Roman" w:cs="Times New Roman"/>
          <w:b/>
          <w:bCs/>
        </w:rPr>
        <w:fldChar w:fldCharType="begin"/>
      </w:r>
      <w:r w:rsidRPr="00F077C4">
        <w:rPr>
          <w:rFonts w:ascii="Times New Roman" w:hAnsi="Times New Roman" w:cs="Times New Roman"/>
          <w:b/>
          <w:bCs/>
        </w:rPr>
        <w:instrText xml:space="preserve"> SEQ Table_S \* ARABIC </w:instrText>
      </w:r>
      <w:r w:rsidRPr="00F077C4">
        <w:rPr>
          <w:rFonts w:ascii="Times New Roman" w:hAnsi="Times New Roman" w:cs="Times New Roman"/>
          <w:b/>
          <w:bCs/>
        </w:rPr>
        <w:fldChar w:fldCharType="separate"/>
      </w:r>
      <w:r w:rsidRPr="00F077C4">
        <w:rPr>
          <w:rFonts w:ascii="Times New Roman" w:hAnsi="Times New Roman" w:cs="Times New Roman"/>
          <w:b/>
          <w:bCs/>
          <w:noProof/>
        </w:rPr>
        <w:t>2</w:t>
      </w:r>
      <w:r w:rsidRPr="00F077C4">
        <w:rPr>
          <w:rFonts w:ascii="Times New Roman" w:hAnsi="Times New Roman" w:cs="Times New Roman"/>
          <w:b/>
          <w:bCs/>
        </w:rPr>
        <w:fldChar w:fldCharType="end"/>
      </w:r>
      <w:r w:rsidRPr="00F077C4">
        <w:rPr>
          <w:rFonts w:ascii="Times New Roman" w:hAnsi="Times New Roman" w:cs="Times New Roman"/>
        </w:rPr>
        <w:t>: Physicochemical properties of the designed peptides</w:t>
      </w:r>
    </w:p>
    <w:p w:rsidR="00106B6E" w:rsidRPr="00F077C4" w:rsidRDefault="00106B6E" w:rsidP="00106B6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077C4">
        <w:rPr>
          <w:rFonts w:ascii="Times New Roman" w:hAnsi="Times New Roman" w:cs="Times New Roman"/>
        </w:rPr>
        <w:t xml:space="preserve"> determined using PepCal (https://pepcalc.com/)</w:t>
      </w:r>
    </w:p>
    <w:tbl>
      <w:tblPr>
        <w:tblW w:w="0" w:type="auto"/>
        <w:jc w:val="center"/>
        <w:tblBorders>
          <w:top w:val="single" w:sz="18" w:space="0" w:color="2F5496"/>
          <w:left w:val="single" w:sz="18" w:space="0" w:color="2F5496"/>
          <w:bottom w:val="single" w:sz="18" w:space="0" w:color="2F5496"/>
          <w:right w:val="single" w:sz="18" w:space="0" w:color="2F5496"/>
          <w:insideH w:val="single" w:sz="18" w:space="0" w:color="2F5496"/>
          <w:insideV w:val="single" w:sz="18" w:space="0" w:color="2F5496"/>
        </w:tblBorders>
        <w:tblLook w:val="04A0" w:firstRow="1" w:lastRow="0" w:firstColumn="1" w:lastColumn="0" w:noHBand="0" w:noVBand="1"/>
      </w:tblPr>
      <w:tblGrid>
        <w:gridCol w:w="4476"/>
      </w:tblGrid>
      <w:tr w:rsidR="00106B6E" w:rsidRPr="00F077C4" w:rsidTr="00AB08C2">
        <w:trPr>
          <w:jc w:val="center"/>
        </w:trPr>
        <w:tc>
          <w:tcPr>
            <w:tcW w:w="4372" w:type="dxa"/>
            <w:shd w:val="clear" w:color="auto" w:fill="auto"/>
          </w:tcPr>
          <w:p w:rsidR="00106B6E" w:rsidRPr="00263855" w:rsidRDefault="00106B6E" w:rsidP="00AB08C2">
            <w:pPr>
              <w:spacing w:after="200" w:line="240" w:lineRule="auto"/>
              <w:jc w:val="center"/>
              <w:rPr>
                <w:rFonts w:eastAsia="Times New Roman"/>
                <w:i/>
                <w:iCs/>
                <w:color w:val="44546A"/>
                <w:sz w:val="18"/>
                <w:szCs w:val="18"/>
              </w:rPr>
            </w:pPr>
            <w:r w:rsidRPr="00263855">
              <w:rPr>
                <w:rFonts w:eastAsia="Times New Roman"/>
                <w:i/>
                <w:iCs/>
                <w:noProof/>
                <w:color w:val="44546A"/>
                <w:sz w:val="18"/>
                <w:szCs w:val="18"/>
                <w:lang w:eastAsia="en-IN"/>
              </w:rPr>
              <w:drawing>
                <wp:inline distT="0" distB="0" distL="0" distR="0">
                  <wp:extent cx="2695575" cy="25908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B6E" w:rsidRPr="00F077C4" w:rsidRDefault="00106B6E" w:rsidP="00106B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06B6E" w:rsidRPr="00F077C4" w:rsidRDefault="00106B6E" w:rsidP="00106B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077C4">
        <w:rPr>
          <w:rFonts w:ascii="Times New Roman" w:hAnsi="Times New Roman" w:cs="Times New Roman"/>
          <w:b/>
          <w:bCs/>
          <w:sz w:val="28"/>
          <w:szCs w:val="28"/>
        </w:rPr>
        <w:t>Molecular Dynamics</w:t>
      </w:r>
    </w:p>
    <w:p w:rsidR="00106B6E" w:rsidRPr="00F077C4" w:rsidRDefault="00106B6E" w:rsidP="00106B6E">
      <w:pPr>
        <w:jc w:val="center"/>
      </w:pPr>
      <w:r w:rsidRPr="00040462">
        <w:rPr>
          <w:noProof/>
          <w:lang w:eastAsia="en-IN"/>
        </w:rPr>
        <w:lastRenderedPageBreak/>
        <w:drawing>
          <wp:inline distT="0" distB="0" distL="0" distR="0">
            <wp:extent cx="3124200" cy="4048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6E" w:rsidRPr="00F077C4" w:rsidRDefault="00106B6E" w:rsidP="00106B6E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F077C4">
        <w:rPr>
          <w:rFonts w:ascii="Times New Roman" w:hAnsi="Times New Roman" w:cs="Times New Roman"/>
          <w:b/>
          <w:bCs/>
        </w:rPr>
        <w:t xml:space="preserve">Figure S </w:t>
      </w:r>
      <w:r w:rsidRPr="00F077C4">
        <w:rPr>
          <w:rFonts w:ascii="Times New Roman" w:hAnsi="Times New Roman" w:cs="Times New Roman"/>
          <w:b/>
          <w:bCs/>
        </w:rPr>
        <w:fldChar w:fldCharType="begin"/>
      </w:r>
      <w:r w:rsidRPr="00F077C4">
        <w:rPr>
          <w:rFonts w:ascii="Times New Roman" w:hAnsi="Times New Roman" w:cs="Times New Roman"/>
          <w:b/>
          <w:bCs/>
        </w:rPr>
        <w:instrText xml:space="preserve"> SEQ Figure_S \* ARABIC </w:instrText>
      </w:r>
      <w:r w:rsidRPr="00F077C4">
        <w:rPr>
          <w:rFonts w:ascii="Times New Roman" w:hAnsi="Times New Roman" w:cs="Times New Roman"/>
          <w:b/>
          <w:bCs/>
        </w:rPr>
        <w:fldChar w:fldCharType="separate"/>
      </w:r>
      <w:r w:rsidRPr="00F077C4">
        <w:rPr>
          <w:rFonts w:ascii="Times New Roman" w:hAnsi="Times New Roman" w:cs="Times New Roman"/>
          <w:b/>
          <w:bCs/>
          <w:noProof/>
        </w:rPr>
        <w:t>8</w:t>
      </w:r>
      <w:r w:rsidRPr="00F077C4">
        <w:rPr>
          <w:rFonts w:ascii="Times New Roman" w:hAnsi="Times New Roman" w:cs="Times New Roman"/>
          <w:b/>
          <w:bCs/>
        </w:rPr>
        <w:fldChar w:fldCharType="end"/>
      </w:r>
      <w:r w:rsidRPr="00F077C4">
        <w:rPr>
          <w:rFonts w:ascii="Times New Roman" w:hAnsi="Times New Roman" w:cs="Times New Roman"/>
        </w:rPr>
        <w:t xml:space="preserve">: I) MD of peptide </w:t>
      </w:r>
      <w:r w:rsidRPr="00F077C4">
        <w:rPr>
          <w:rFonts w:ascii="Times New Roman" w:hAnsi="Times New Roman" w:cs="Times New Roman"/>
          <w:b/>
          <w:bCs/>
        </w:rPr>
        <w:t>(1)</w:t>
      </w:r>
      <w:r w:rsidRPr="00F077C4">
        <w:rPr>
          <w:rFonts w:ascii="Times New Roman" w:hAnsi="Times New Roman" w:cs="Times New Roman"/>
        </w:rPr>
        <w:t xml:space="preserve"> over 50 ns showing the least RMSD = 2.00 Å. II) Superimposition of the reference conformation of </w:t>
      </w:r>
      <w:r w:rsidRPr="00F077C4">
        <w:rPr>
          <w:rFonts w:ascii="Times New Roman" w:hAnsi="Times New Roman" w:cs="Times New Roman"/>
          <w:b/>
          <w:bCs/>
        </w:rPr>
        <w:t>(1)</w:t>
      </w:r>
      <w:r w:rsidRPr="00F077C4">
        <w:rPr>
          <w:rFonts w:ascii="Times New Roman" w:hAnsi="Times New Roman" w:cs="Times New Roman"/>
        </w:rPr>
        <w:t xml:space="preserve"> (yellow) and the stable one at equilibrium (green).</w:t>
      </w:r>
    </w:p>
    <w:p w:rsidR="00106B6E" w:rsidRPr="00F077C4" w:rsidRDefault="00106B6E" w:rsidP="00106B6E">
      <w:pPr>
        <w:jc w:val="center"/>
      </w:pPr>
      <w:r w:rsidRPr="00040462">
        <w:rPr>
          <w:noProof/>
          <w:lang w:eastAsia="en-IN"/>
        </w:rPr>
        <w:lastRenderedPageBreak/>
        <w:drawing>
          <wp:inline distT="0" distB="0" distL="0" distR="0">
            <wp:extent cx="4152900" cy="5114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6E" w:rsidRPr="00F077C4" w:rsidRDefault="00106B6E" w:rsidP="00106B6E">
      <w:pPr>
        <w:spacing w:after="200" w:line="240" w:lineRule="auto"/>
        <w:jc w:val="both"/>
        <w:rPr>
          <w:rFonts w:ascii="Times New Roman" w:hAnsi="Times New Roman" w:cs="Times New Roman"/>
        </w:rPr>
      </w:pPr>
      <w:r w:rsidRPr="00F077C4">
        <w:rPr>
          <w:rFonts w:ascii="Times New Roman" w:hAnsi="Times New Roman" w:cs="Times New Roman"/>
          <w:b/>
          <w:bCs/>
        </w:rPr>
        <w:t xml:space="preserve">Figure S </w:t>
      </w:r>
      <w:r w:rsidRPr="00F077C4">
        <w:rPr>
          <w:rFonts w:ascii="Times New Roman" w:hAnsi="Times New Roman" w:cs="Times New Roman"/>
          <w:b/>
          <w:bCs/>
        </w:rPr>
        <w:fldChar w:fldCharType="begin"/>
      </w:r>
      <w:r w:rsidRPr="00F077C4">
        <w:rPr>
          <w:rFonts w:ascii="Times New Roman" w:hAnsi="Times New Roman" w:cs="Times New Roman"/>
          <w:b/>
          <w:bCs/>
        </w:rPr>
        <w:instrText xml:space="preserve"> SEQ Figure_S \* ARABIC </w:instrText>
      </w:r>
      <w:r w:rsidRPr="00F077C4">
        <w:rPr>
          <w:rFonts w:ascii="Times New Roman" w:hAnsi="Times New Roman" w:cs="Times New Roman"/>
          <w:b/>
          <w:bCs/>
        </w:rPr>
        <w:fldChar w:fldCharType="separate"/>
      </w:r>
      <w:r w:rsidRPr="00F077C4">
        <w:rPr>
          <w:rFonts w:ascii="Times New Roman" w:hAnsi="Times New Roman" w:cs="Times New Roman"/>
          <w:b/>
          <w:bCs/>
          <w:noProof/>
        </w:rPr>
        <w:t>9</w:t>
      </w:r>
      <w:r w:rsidRPr="00F077C4">
        <w:rPr>
          <w:rFonts w:ascii="Times New Roman" w:hAnsi="Times New Roman" w:cs="Times New Roman"/>
          <w:b/>
          <w:bCs/>
        </w:rPr>
        <w:fldChar w:fldCharType="end"/>
      </w:r>
      <w:r w:rsidRPr="00F077C4">
        <w:rPr>
          <w:rFonts w:ascii="Times New Roman" w:hAnsi="Times New Roman" w:cs="Times New Roman"/>
        </w:rPr>
        <w:t xml:space="preserve">: I) MD of peptide </w:t>
      </w:r>
      <w:r w:rsidRPr="00F077C4">
        <w:rPr>
          <w:rFonts w:ascii="Times New Roman" w:hAnsi="Times New Roman" w:cs="Times New Roman"/>
          <w:b/>
          <w:bCs/>
        </w:rPr>
        <w:t>(3)</w:t>
      </w:r>
      <w:r w:rsidRPr="00F077C4">
        <w:rPr>
          <w:rFonts w:ascii="Times New Roman" w:hAnsi="Times New Roman" w:cs="Times New Roman"/>
        </w:rPr>
        <w:t xml:space="preserve"> over 50 ns showing the least RMSD = 0.61 Å. II) A) Superimposition of the reference conformation of </w:t>
      </w:r>
      <w:r w:rsidRPr="00F077C4">
        <w:rPr>
          <w:rFonts w:ascii="Times New Roman" w:hAnsi="Times New Roman" w:cs="Times New Roman"/>
          <w:b/>
          <w:bCs/>
        </w:rPr>
        <w:t>(3)</w:t>
      </w:r>
      <w:r w:rsidRPr="00F077C4">
        <w:rPr>
          <w:rFonts w:ascii="Times New Roman" w:hAnsi="Times New Roman" w:cs="Times New Roman"/>
        </w:rPr>
        <w:t xml:space="preserve"> (red) and the stable one  at equilibrium (blue), B) RMSD matrix , C) Measured angle before MD, D) Measured angle after MD.</w:t>
      </w:r>
    </w:p>
    <w:p w:rsidR="00106B6E" w:rsidRPr="00F077C4" w:rsidRDefault="00106B6E" w:rsidP="00106B6E">
      <w:pPr>
        <w:jc w:val="center"/>
        <w:rPr>
          <w:rFonts w:eastAsia="Times New Roman"/>
          <w:lang w:val="en-CA" w:eastAsia="en-CA"/>
        </w:rPr>
      </w:pPr>
      <w:r>
        <w:rPr>
          <w:rFonts w:eastAsia="Times New Roman"/>
          <w:noProof/>
          <w:lang w:eastAsia="en-IN"/>
        </w:rPr>
        <w:drawing>
          <wp:inline distT="0" distB="0" distL="0" distR="0">
            <wp:extent cx="6334125" cy="1504950"/>
            <wp:effectExtent l="0" t="0" r="9525" b="0"/>
            <wp:docPr id="1" name="Picture 1" descr="16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00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6E" w:rsidRPr="00F077C4" w:rsidRDefault="00106B6E" w:rsidP="00106B6E">
      <w:pPr>
        <w:spacing w:after="200" w:line="240" w:lineRule="auto"/>
        <w:jc w:val="both"/>
        <w:rPr>
          <w:rFonts w:ascii="Times New Roman" w:hAnsi="Times New Roman" w:cs="Times New Roman"/>
          <w:b/>
          <w:bCs/>
        </w:rPr>
      </w:pPr>
      <w:r w:rsidRPr="00F077C4">
        <w:rPr>
          <w:rFonts w:ascii="Times New Roman" w:hAnsi="Times New Roman" w:cs="Times New Roman"/>
          <w:b/>
          <w:bCs/>
        </w:rPr>
        <w:t xml:space="preserve">Figure S </w:t>
      </w:r>
      <w:r w:rsidRPr="00F077C4">
        <w:rPr>
          <w:rFonts w:ascii="Times New Roman" w:hAnsi="Times New Roman" w:cs="Times New Roman"/>
          <w:b/>
          <w:bCs/>
        </w:rPr>
        <w:fldChar w:fldCharType="begin"/>
      </w:r>
      <w:r w:rsidRPr="00F077C4">
        <w:rPr>
          <w:rFonts w:ascii="Times New Roman" w:hAnsi="Times New Roman" w:cs="Times New Roman"/>
          <w:b/>
          <w:bCs/>
        </w:rPr>
        <w:instrText xml:space="preserve"> SEQ Figure_S \* ARABIC </w:instrText>
      </w:r>
      <w:r w:rsidRPr="00F077C4">
        <w:rPr>
          <w:rFonts w:ascii="Times New Roman" w:hAnsi="Times New Roman" w:cs="Times New Roman"/>
          <w:b/>
          <w:bCs/>
        </w:rPr>
        <w:fldChar w:fldCharType="separate"/>
      </w:r>
      <w:r w:rsidRPr="00F077C4">
        <w:rPr>
          <w:rFonts w:ascii="Times New Roman" w:hAnsi="Times New Roman" w:cs="Times New Roman"/>
          <w:b/>
          <w:bCs/>
          <w:noProof/>
        </w:rPr>
        <w:t>10</w:t>
      </w:r>
      <w:r w:rsidRPr="00F077C4">
        <w:rPr>
          <w:rFonts w:ascii="Times New Roman" w:hAnsi="Times New Roman" w:cs="Times New Roman"/>
          <w:b/>
          <w:bCs/>
        </w:rPr>
        <w:fldChar w:fldCharType="end"/>
      </w:r>
      <w:r w:rsidRPr="00F077C4">
        <w:rPr>
          <w:rFonts w:ascii="Times New Roman" w:hAnsi="Times New Roman" w:cs="Times New Roman"/>
        </w:rPr>
        <w:t xml:space="preserve">: ELISA data conducted on the sera of rabbits immunized with epitopes </w:t>
      </w:r>
      <w:r w:rsidRPr="00F077C4">
        <w:rPr>
          <w:rFonts w:ascii="Times New Roman" w:hAnsi="Times New Roman" w:cs="Times New Roman"/>
          <w:b/>
          <w:bCs/>
        </w:rPr>
        <w:t>(1)</w:t>
      </w:r>
      <w:r w:rsidRPr="00F077C4">
        <w:rPr>
          <w:rFonts w:ascii="Times New Roman" w:hAnsi="Times New Roman" w:cs="Times New Roman"/>
        </w:rPr>
        <w:t xml:space="preserve">, </w:t>
      </w:r>
      <w:r w:rsidRPr="00F077C4">
        <w:rPr>
          <w:rFonts w:ascii="Times New Roman" w:hAnsi="Times New Roman" w:cs="Times New Roman"/>
          <w:b/>
          <w:bCs/>
        </w:rPr>
        <w:t>(2)</w:t>
      </w:r>
      <w:r w:rsidRPr="00F077C4">
        <w:rPr>
          <w:rFonts w:ascii="Times New Roman" w:hAnsi="Times New Roman" w:cs="Times New Roman"/>
        </w:rPr>
        <w:t xml:space="preserve"> and </w:t>
      </w:r>
      <w:r w:rsidRPr="00F077C4">
        <w:rPr>
          <w:rFonts w:ascii="Times New Roman" w:hAnsi="Times New Roman" w:cs="Times New Roman"/>
          <w:b/>
          <w:bCs/>
        </w:rPr>
        <w:t>(3)</w:t>
      </w:r>
    </w:p>
    <w:p w:rsidR="00106B6E" w:rsidRPr="003A3B21" w:rsidRDefault="00106B6E" w:rsidP="00106B6E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</w:p>
    <w:p w:rsidR="000E1A00" w:rsidRDefault="000E1A00"/>
    <w:sectPr w:rsidR="000E1A00" w:rsidSect="00F801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6E"/>
    <w:rsid w:val="000E1A00"/>
    <w:rsid w:val="001018B7"/>
    <w:rsid w:val="00106B6E"/>
    <w:rsid w:val="002D5931"/>
    <w:rsid w:val="00662083"/>
    <w:rsid w:val="00920D12"/>
    <w:rsid w:val="00CF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1CD395-4558-487F-B8D3-7F114EC48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hyperlink" Target="mailto:htraboulsi@kfu.edu.sa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505</Words>
  <Characters>2880</Characters>
  <Application>Microsoft Office Word</Application>
  <DocSecurity>0</DocSecurity>
  <Lines>24</Lines>
  <Paragraphs>6</Paragraphs>
  <ScaleCrop>false</ScaleCrop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Praveen S.</dc:creator>
  <cp:keywords/>
  <dc:description/>
  <cp:lastModifiedBy>Praveen S.</cp:lastModifiedBy>
  <cp:revision>1</cp:revision>
  <dcterms:created xsi:type="dcterms:W3CDTF">2021-12-14T13:33:00Z</dcterms:created>
  <dcterms:modified xsi:type="dcterms:W3CDTF">2021-12-14T13:33:00Z</dcterms:modified>
</cp:coreProperties>
</file>