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4A5BE" w14:textId="77777777" w:rsidR="0058089A" w:rsidRPr="00A45858" w:rsidRDefault="0058089A" w:rsidP="0058089A">
      <w:pPr>
        <w:tabs>
          <w:tab w:val="left" w:pos="1410"/>
        </w:tabs>
        <w:spacing w:line="480" w:lineRule="auto"/>
        <w:jc w:val="center"/>
        <w:rPr>
          <w:rFonts w:asciiTheme="majorBidi" w:hAnsiTheme="majorBidi" w:cstheme="majorBidi"/>
          <w:b/>
          <w:sz w:val="32"/>
          <w:szCs w:val="32"/>
        </w:rPr>
      </w:pPr>
      <w:r w:rsidRPr="00A45858">
        <w:rPr>
          <w:rFonts w:asciiTheme="majorBidi" w:hAnsiTheme="majorBidi" w:cstheme="majorBidi"/>
          <w:b/>
          <w:sz w:val="32"/>
          <w:szCs w:val="32"/>
        </w:rPr>
        <w:t>Supplementary data</w:t>
      </w:r>
    </w:p>
    <w:p w14:paraId="46F1F935" w14:textId="1B9163B3" w:rsidR="00D66E8B" w:rsidRPr="00A45858" w:rsidRDefault="00761762" w:rsidP="00761762">
      <w:pPr>
        <w:spacing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B5FC8">
        <w:rPr>
          <w:rFonts w:asciiTheme="majorBidi" w:hAnsiTheme="majorBidi" w:cstheme="majorBidi"/>
          <w:b/>
          <w:bCs/>
          <w:sz w:val="24"/>
          <w:szCs w:val="24"/>
        </w:rPr>
        <w:t>Electrochemical degradation of 2,4-Dinitrotoluene (DNT) from aqueous solutions using three-dimensional electrocatalytic reactor (3DER): Degradation pathway, evaluation of toxicity and optimization using RSM-CCD</w:t>
      </w:r>
    </w:p>
    <w:p w14:paraId="16D6C26B" w14:textId="77777777" w:rsidR="0058089A" w:rsidRPr="00A45858" w:rsidRDefault="0058089A" w:rsidP="00877708">
      <w:pPr>
        <w:pStyle w:val="Default"/>
        <w:spacing w:line="276" w:lineRule="auto"/>
        <w:jc w:val="center"/>
        <w:rPr>
          <w:rFonts w:asciiTheme="majorBidi" w:eastAsia="Times New Roman" w:hAnsiTheme="majorBidi" w:cstheme="majorBidi"/>
          <w:color w:val="auto"/>
          <w:kern w:val="36"/>
          <w:vertAlign w:val="superscript"/>
          <w:rtl/>
        </w:rPr>
      </w:pPr>
      <w:r w:rsidRPr="00A45858">
        <w:rPr>
          <w:rFonts w:asciiTheme="majorBidi" w:eastAsia="Times New Roman" w:hAnsiTheme="majorBidi" w:cstheme="majorBidi"/>
          <w:color w:val="auto"/>
          <w:kern w:val="36"/>
        </w:rPr>
        <w:t>Abdollah Dargahi</w:t>
      </w:r>
      <w:r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1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*</w:t>
      </w:r>
      <w:r w:rsidRPr="00A45858">
        <w:rPr>
          <w:rFonts w:asciiTheme="majorBidi" w:eastAsia="Times New Roman" w:hAnsiTheme="majorBidi" w:cstheme="majorBidi"/>
          <w:color w:val="auto"/>
          <w:kern w:val="36"/>
        </w:rPr>
        <w:t xml:space="preserve">, 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</w:rPr>
        <w:t>Mehdi Vosoughi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1,2*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</w:rPr>
        <w:t xml:space="preserve">, </w:t>
      </w:r>
      <w:r w:rsidRPr="00A45858">
        <w:rPr>
          <w:rFonts w:asciiTheme="majorBidi" w:eastAsia="Times New Roman" w:hAnsiTheme="majorBidi" w:cstheme="majorBidi"/>
          <w:color w:val="auto"/>
          <w:kern w:val="36"/>
        </w:rPr>
        <w:t>S. Ahmad Mokhtari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2</w:t>
      </w:r>
      <w:r w:rsidRPr="00A45858">
        <w:rPr>
          <w:rFonts w:asciiTheme="majorBidi" w:eastAsia="Times New Roman" w:hAnsiTheme="majorBidi" w:cstheme="majorBidi"/>
          <w:color w:val="auto"/>
          <w:kern w:val="36"/>
        </w:rPr>
        <w:t xml:space="preserve">, 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</w:rPr>
        <w:t>Yaser Vaziri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3</w:t>
      </w:r>
      <w:r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*</w:t>
      </w:r>
      <w:r w:rsidRPr="00A45858">
        <w:rPr>
          <w:rFonts w:asciiTheme="majorBidi" w:eastAsia="Times New Roman" w:hAnsiTheme="majorBidi" w:cstheme="majorBidi"/>
          <w:color w:val="auto"/>
          <w:kern w:val="36"/>
        </w:rPr>
        <w:t xml:space="preserve">, 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</w:rPr>
        <w:t>Mortaza Alighadri</w:t>
      </w:r>
      <w:r w:rsidR="00877708" w:rsidRPr="00A45858">
        <w:rPr>
          <w:rFonts w:asciiTheme="majorBidi" w:eastAsia="Times New Roman" w:hAnsiTheme="majorBidi" w:cstheme="majorBidi"/>
          <w:color w:val="auto"/>
          <w:kern w:val="36"/>
          <w:vertAlign w:val="superscript"/>
        </w:rPr>
        <w:t>2</w:t>
      </w:r>
    </w:p>
    <w:p w14:paraId="47ED3872" w14:textId="77777777" w:rsidR="0058089A" w:rsidRPr="00A45858" w:rsidRDefault="0058089A" w:rsidP="0058089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</w:p>
    <w:p w14:paraId="729B4261" w14:textId="77777777" w:rsidR="0058089A" w:rsidRPr="00A45858" w:rsidRDefault="0058089A" w:rsidP="0058089A">
      <w:pPr>
        <w:pStyle w:val="ListParagraph"/>
        <w:numPr>
          <w:ilvl w:val="0"/>
          <w:numId w:val="1"/>
        </w:numPr>
        <w:spacing w:after="0" w:line="480" w:lineRule="auto"/>
        <w:rPr>
          <w:rFonts w:asciiTheme="majorBidi" w:eastAsia="Calibri" w:hAnsiTheme="majorBidi" w:cstheme="majorBidi"/>
        </w:rPr>
      </w:pPr>
      <w:r w:rsidRPr="00A45858">
        <w:rPr>
          <w:rFonts w:asciiTheme="majorBidi" w:hAnsiTheme="majorBidi" w:cstheme="majorBidi"/>
        </w:rPr>
        <w:t xml:space="preserve">Social </w:t>
      </w:r>
      <w:r w:rsidRPr="00A45858">
        <w:rPr>
          <w:rFonts w:asciiTheme="majorBidi" w:hAnsiTheme="majorBidi" w:cstheme="majorBidi"/>
          <w:lang w:bidi="fa-IR"/>
        </w:rPr>
        <w:t>Determinants of Health Research Center, Ardabil University of Medical Sciences, Ardabil, Iran.</w:t>
      </w:r>
    </w:p>
    <w:p w14:paraId="494E82B1" w14:textId="77777777" w:rsidR="0058089A" w:rsidRPr="00A45858" w:rsidRDefault="0058089A" w:rsidP="0058089A">
      <w:pPr>
        <w:pStyle w:val="ListParagraph"/>
        <w:numPr>
          <w:ilvl w:val="0"/>
          <w:numId w:val="1"/>
        </w:numPr>
        <w:spacing w:after="0" w:line="480" w:lineRule="auto"/>
        <w:rPr>
          <w:rFonts w:asciiTheme="majorBidi" w:eastAsia="Calibri" w:hAnsiTheme="majorBidi" w:cstheme="majorBidi"/>
        </w:rPr>
      </w:pPr>
      <w:r w:rsidRPr="00A45858">
        <w:rPr>
          <w:rFonts w:asciiTheme="majorBidi" w:eastAsia="Calibri" w:hAnsiTheme="majorBidi" w:cstheme="majorBidi"/>
        </w:rPr>
        <w:t>Department of Environmental Health Engineering, School of Public Health, Ardabil University of Medical</w:t>
      </w:r>
      <w:r w:rsidRPr="00A45858">
        <w:rPr>
          <w:rFonts w:asciiTheme="majorBidi" w:eastAsia="Calibri" w:hAnsiTheme="majorBidi" w:cstheme="majorBidi"/>
          <w:rtl/>
        </w:rPr>
        <w:t xml:space="preserve"> </w:t>
      </w:r>
      <w:r w:rsidRPr="00A45858">
        <w:rPr>
          <w:rFonts w:asciiTheme="majorBidi" w:eastAsia="Calibri" w:hAnsiTheme="majorBidi" w:cstheme="majorBidi"/>
        </w:rPr>
        <w:t>Sciences, Ardabil, Iran</w:t>
      </w:r>
    </w:p>
    <w:p w14:paraId="63F89917" w14:textId="77777777" w:rsidR="0058089A" w:rsidRPr="00A45858" w:rsidRDefault="0058089A" w:rsidP="0058089A">
      <w:pPr>
        <w:pStyle w:val="ListParagraph"/>
        <w:numPr>
          <w:ilvl w:val="0"/>
          <w:numId w:val="1"/>
        </w:numPr>
        <w:spacing w:after="0" w:line="480" w:lineRule="auto"/>
        <w:rPr>
          <w:rFonts w:asciiTheme="majorBidi" w:eastAsia="Calibri" w:hAnsiTheme="majorBidi" w:cstheme="majorBidi"/>
        </w:rPr>
      </w:pPr>
      <w:r w:rsidRPr="00A45858">
        <w:rPr>
          <w:rFonts w:asciiTheme="majorBidi" w:eastAsia="Calibri" w:hAnsiTheme="majorBidi" w:cstheme="majorBidi"/>
        </w:rPr>
        <w:t>Department of Environmental Health Engineering, School of Public Health, Hamadan University of Medical</w:t>
      </w:r>
      <w:r w:rsidRPr="00A45858">
        <w:rPr>
          <w:rFonts w:asciiTheme="majorBidi" w:eastAsia="Calibri" w:hAnsiTheme="majorBidi" w:cstheme="majorBidi"/>
          <w:rtl/>
        </w:rPr>
        <w:t xml:space="preserve"> </w:t>
      </w:r>
      <w:r w:rsidRPr="00A45858">
        <w:rPr>
          <w:rFonts w:asciiTheme="majorBidi" w:eastAsia="Calibri" w:hAnsiTheme="majorBidi" w:cstheme="majorBidi"/>
        </w:rPr>
        <w:t>Sciences, Hamadan, Iran</w:t>
      </w:r>
    </w:p>
    <w:p w14:paraId="5315EA8F" w14:textId="77777777" w:rsidR="00877708" w:rsidRPr="00A45858" w:rsidRDefault="00877708" w:rsidP="00877708">
      <w:pPr>
        <w:pStyle w:val="Default"/>
        <w:tabs>
          <w:tab w:val="left" w:pos="180"/>
        </w:tabs>
        <w:spacing w:line="276" w:lineRule="auto"/>
        <w:ind w:left="720"/>
        <w:jc w:val="both"/>
        <w:rPr>
          <w:rFonts w:ascii="Times New Roman" w:hAnsi="Times New Roman" w:cs="Times New Roman"/>
          <w:color w:val="auto"/>
        </w:rPr>
      </w:pPr>
      <w:r w:rsidRPr="00A45858">
        <w:rPr>
          <w:rFonts w:ascii="Times New Roman" w:hAnsi="Times New Roman" w:cs="Times New Roman"/>
          <w:color w:val="auto"/>
        </w:rPr>
        <w:t xml:space="preserve">*Corresponding author E-mail: </w:t>
      </w:r>
      <w:hyperlink r:id="rId5" w:history="1">
        <w:r w:rsidRPr="00A45858">
          <w:rPr>
            <w:rStyle w:val="Hyperlink"/>
            <w:color w:val="auto"/>
          </w:rPr>
          <w:t>a.dargahi29@yahoo.com</w:t>
        </w:r>
      </w:hyperlink>
      <w:r w:rsidRPr="00A45858">
        <w:rPr>
          <w:rStyle w:val="Hyperlink"/>
          <w:color w:val="auto"/>
        </w:rPr>
        <w:t xml:space="preserve">, </w:t>
      </w:r>
      <w:hyperlink r:id="rId6" w:history="1">
        <w:r w:rsidRPr="00A45858">
          <w:rPr>
            <w:rStyle w:val="Hyperlink"/>
            <w:color w:val="auto"/>
          </w:rPr>
          <w:t>mvn_20@yahoo.com</w:t>
        </w:r>
      </w:hyperlink>
    </w:p>
    <w:p w14:paraId="0AD45CAC" w14:textId="77777777" w:rsidR="0058089A" w:rsidRPr="00A45858" w:rsidRDefault="0058089A" w:rsidP="0058089A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</w:p>
    <w:p w14:paraId="0FF3FB78" w14:textId="77777777" w:rsidR="0058089A" w:rsidRPr="00A45858" w:rsidRDefault="0058089A" w:rsidP="0058089A">
      <w:pPr>
        <w:pStyle w:val="Default"/>
        <w:spacing w:line="360" w:lineRule="auto"/>
        <w:jc w:val="center"/>
        <w:rPr>
          <w:rFonts w:asciiTheme="majorBidi" w:eastAsia="Times New Roman" w:hAnsiTheme="majorBidi" w:cstheme="majorBidi"/>
          <w:color w:val="auto"/>
          <w:kern w:val="36"/>
          <w:szCs w:val="20"/>
          <w:rtl/>
        </w:rPr>
      </w:pPr>
    </w:p>
    <w:p w14:paraId="1E02DAED" w14:textId="77777777" w:rsidR="00165405" w:rsidRPr="00A45858" w:rsidRDefault="00165405" w:rsidP="00851217">
      <w:pPr>
        <w:pStyle w:val="NormalWeb"/>
      </w:pPr>
    </w:p>
    <w:p w14:paraId="6E956FA4" w14:textId="77777777" w:rsidR="00673D03" w:rsidRPr="00A45858" w:rsidRDefault="00673D03" w:rsidP="00851217">
      <w:pPr>
        <w:pStyle w:val="NormalWeb"/>
      </w:pPr>
    </w:p>
    <w:p w14:paraId="75E8D399" w14:textId="77777777" w:rsidR="00673D03" w:rsidRPr="00A45858" w:rsidRDefault="00673D03" w:rsidP="00851217">
      <w:pPr>
        <w:pStyle w:val="NormalWeb"/>
      </w:pPr>
    </w:p>
    <w:p w14:paraId="000A7984" w14:textId="77777777" w:rsidR="00673D03" w:rsidRPr="00A45858" w:rsidRDefault="00673D03" w:rsidP="00851217">
      <w:pPr>
        <w:pStyle w:val="NormalWeb"/>
      </w:pPr>
    </w:p>
    <w:p w14:paraId="2CE463D8" w14:textId="77777777" w:rsidR="008916B5" w:rsidRPr="00A45858" w:rsidRDefault="008916B5" w:rsidP="00851217">
      <w:pPr>
        <w:pStyle w:val="NormalWeb"/>
      </w:pPr>
    </w:p>
    <w:p w14:paraId="50D7135C" w14:textId="38416687" w:rsidR="008916B5" w:rsidRDefault="008916B5" w:rsidP="00851217">
      <w:pPr>
        <w:pStyle w:val="NormalWeb"/>
      </w:pPr>
    </w:p>
    <w:p w14:paraId="723AF55D" w14:textId="5AE3EF7D" w:rsidR="00EB5FC8" w:rsidRPr="00A45858" w:rsidRDefault="00EB5FC8" w:rsidP="00851217">
      <w:pPr>
        <w:pStyle w:val="NormalWeb"/>
      </w:pPr>
    </w:p>
    <w:p w14:paraId="660E993F" w14:textId="157D95C8" w:rsidR="00E9187C" w:rsidRPr="00A45858" w:rsidRDefault="00E9187C" w:rsidP="00851217">
      <w:pPr>
        <w:pStyle w:val="NormalWeb"/>
      </w:pPr>
    </w:p>
    <w:p w14:paraId="51524C9C" w14:textId="251C26B7" w:rsidR="00E9187C" w:rsidRPr="00A45858" w:rsidRDefault="00E9187C" w:rsidP="00851217">
      <w:pPr>
        <w:pStyle w:val="NormalWeb"/>
      </w:pPr>
    </w:p>
    <w:p w14:paraId="5D51EF76" w14:textId="77777777" w:rsidR="00B040EF" w:rsidRPr="00A45858" w:rsidRDefault="00B040EF" w:rsidP="00B040EF">
      <w:pPr>
        <w:spacing w:after="0"/>
        <w:jc w:val="center"/>
        <w:rPr>
          <w:rFonts w:asciiTheme="majorBidi" w:hAnsiTheme="majorBidi" w:cstheme="majorBidi"/>
          <w:szCs w:val="24"/>
          <w:rtl/>
        </w:rPr>
      </w:pPr>
      <w:r w:rsidRPr="00A45858">
        <w:rPr>
          <w:rFonts w:asciiTheme="majorBidi" w:hAnsiTheme="majorBidi" w:cstheme="majorBidi"/>
          <w:b/>
          <w:bCs/>
          <w:szCs w:val="24"/>
        </w:rPr>
        <w:lastRenderedPageBreak/>
        <w:t>Table S1.</w:t>
      </w:r>
      <w:r w:rsidRPr="00A45858">
        <w:rPr>
          <w:rFonts w:asciiTheme="majorBidi" w:hAnsiTheme="majorBidi" w:cstheme="majorBidi"/>
          <w:szCs w:val="24"/>
        </w:rPr>
        <w:t xml:space="preserve"> 2,4- DNT chemical structure and its related information </w:t>
      </w:r>
    </w:p>
    <w:tbl>
      <w:tblPr>
        <w:tblStyle w:val="PlainTable21"/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48"/>
        <w:gridCol w:w="5412"/>
      </w:tblGrid>
      <w:tr w:rsidR="00681EC7" w:rsidRPr="00A45858" w14:paraId="549A17AE" w14:textId="77777777" w:rsidTr="00681E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C6633" w14:textId="77777777" w:rsidR="00B040EF" w:rsidRPr="00A45858" w:rsidRDefault="00B040EF" w:rsidP="001A0663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Component</w:t>
            </w:r>
          </w:p>
        </w:tc>
        <w:tc>
          <w:tcPr>
            <w:tcW w:w="5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96E53" w14:textId="77777777" w:rsidR="00B040EF" w:rsidRPr="00A45858" w:rsidRDefault="00B040EF" w:rsidP="001A06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Information/schematic/value</w:t>
            </w:r>
          </w:p>
        </w:tc>
      </w:tr>
      <w:tr w:rsidR="00681EC7" w:rsidRPr="00A45858" w14:paraId="37285E79" w14:textId="77777777" w:rsidTr="00681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368B4A86" w14:textId="77777777" w:rsidR="00B040EF" w:rsidRPr="00A45858" w:rsidRDefault="00B040EF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 xml:space="preserve"> Chemical formula</w:t>
            </w:r>
          </w:p>
        </w:tc>
        <w:tc>
          <w:tcPr>
            <w:tcW w:w="5412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18B6C821" w14:textId="77777777" w:rsidR="00B040EF" w:rsidRPr="00A45858" w:rsidRDefault="00B040EF" w:rsidP="001A06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C</w:t>
            </w:r>
            <w:r w:rsidRPr="00A45858">
              <w:rPr>
                <w:rFonts w:asciiTheme="majorBidi" w:eastAsia="MinionPro-Regular" w:hAnsiTheme="majorBidi" w:cstheme="majorBidi"/>
                <w:vertAlign w:val="subscript"/>
              </w:rPr>
              <w:t>8</w:t>
            </w:r>
            <w:r w:rsidRPr="00A45858">
              <w:rPr>
                <w:rFonts w:asciiTheme="majorBidi" w:eastAsia="MinionPro-Regular" w:hAnsiTheme="majorBidi" w:cstheme="majorBidi"/>
              </w:rPr>
              <w:t>H</w:t>
            </w:r>
            <w:r w:rsidRPr="00A45858">
              <w:rPr>
                <w:rFonts w:asciiTheme="majorBidi" w:eastAsia="MinionPro-Regular" w:hAnsiTheme="majorBidi" w:cstheme="majorBidi"/>
                <w:vertAlign w:val="subscript"/>
              </w:rPr>
              <w:t>6</w:t>
            </w:r>
            <w:r w:rsidRPr="00A45858">
              <w:rPr>
                <w:rFonts w:asciiTheme="majorBidi" w:eastAsia="MinionPro-Regular" w:hAnsiTheme="majorBidi" w:cstheme="majorBidi"/>
              </w:rPr>
              <w:t>Cl</w:t>
            </w:r>
            <w:r w:rsidRPr="00A45858">
              <w:rPr>
                <w:rFonts w:asciiTheme="majorBidi" w:eastAsia="MinionPro-Regular" w:hAnsiTheme="majorBidi" w:cstheme="majorBidi"/>
                <w:vertAlign w:val="subscript"/>
              </w:rPr>
              <w:t>2</w:t>
            </w:r>
            <w:r w:rsidRPr="00A45858">
              <w:rPr>
                <w:rFonts w:asciiTheme="majorBidi" w:eastAsia="MinionPro-Regular" w:hAnsiTheme="majorBidi" w:cstheme="majorBidi"/>
              </w:rPr>
              <w:t>O</w:t>
            </w:r>
            <w:r w:rsidRPr="00A45858">
              <w:rPr>
                <w:rFonts w:asciiTheme="majorBidi" w:eastAsia="MinionPro-Regular" w:hAnsiTheme="majorBidi" w:cstheme="majorBidi"/>
                <w:vertAlign w:val="subscript"/>
              </w:rPr>
              <w:t>3</w:t>
            </w:r>
          </w:p>
        </w:tc>
      </w:tr>
      <w:tr w:rsidR="00681EC7" w:rsidRPr="00A45858" w14:paraId="403BD4F4" w14:textId="77777777" w:rsidTr="00681EC7">
        <w:trPr>
          <w:trHeight w:val="17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vAlign w:val="center"/>
          </w:tcPr>
          <w:p w14:paraId="22BD228C" w14:textId="77777777" w:rsidR="00B040EF" w:rsidRPr="00A45858" w:rsidRDefault="00B040EF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structure</w:t>
            </w:r>
          </w:p>
        </w:tc>
        <w:tc>
          <w:tcPr>
            <w:tcW w:w="5412" w:type="dxa"/>
            <w:vAlign w:val="center"/>
          </w:tcPr>
          <w:p w14:paraId="4CE31F7D" w14:textId="77777777" w:rsidR="00B040EF" w:rsidRPr="00A45858" w:rsidRDefault="00626196" w:rsidP="001A06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45858">
              <w:rPr>
                <w:noProof/>
              </w:rPr>
              <w:drawing>
                <wp:inline distT="0" distB="0" distL="0" distR="0" wp14:anchorId="681E565D" wp14:editId="6EE422E5">
                  <wp:extent cx="2273935" cy="1009815"/>
                  <wp:effectExtent l="0" t="0" r="0" b="0"/>
                  <wp:docPr id="1" name="Picture 1" descr="2,4-dinitrotoluene - Kovats Retention 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,4-dinitrotoluene - Kovats Retention 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78" cy="103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EC7" w:rsidRPr="00A45858" w14:paraId="03ECABEF" w14:textId="77777777" w:rsidTr="00681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265669D" w14:textId="77777777" w:rsidR="00B040EF" w:rsidRPr="00A45858" w:rsidRDefault="00EB5FC8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hyperlink r:id="rId8" w:tooltip="Molar mass" w:history="1">
              <w:r w:rsidR="00B040EF" w:rsidRPr="00A45858">
                <w:rPr>
                  <w:rFonts w:asciiTheme="majorBidi" w:eastAsia="MinionPro-Regular" w:hAnsiTheme="majorBidi" w:cstheme="majorBidi"/>
                </w:rPr>
                <w:t>Molar mass</w:t>
              </w:r>
            </w:hyperlink>
          </w:p>
        </w:tc>
        <w:tc>
          <w:tcPr>
            <w:tcW w:w="541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71E63F0" w14:textId="77777777" w:rsidR="00B040EF" w:rsidRPr="00A45858" w:rsidRDefault="00626196" w:rsidP="00626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A45858">
              <w:rPr>
                <w:rFonts w:asciiTheme="majorBidi" w:hAnsiTheme="majorBidi" w:cstheme="majorBidi"/>
              </w:rPr>
              <w:t xml:space="preserve">182.14 </w:t>
            </w:r>
            <w:r w:rsidR="00B040EF" w:rsidRPr="00A45858">
              <w:rPr>
                <w:rFonts w:asciiTheme="majorBidi" w:hAnsiTheme="majorBidi" w:cstheme="majorBidi"/>
              </w:rPr>
              <w:t>g/mol</w:t>
            </w:r>
          </w:p>
        </w:tc>
      </w:tr>
      <w:tr w:rsidR="00681EC7" w:rsidRPr="00A45858" w14:paraId="430E1FB3" w14:textId="77777777" w:rsidTr="00681EC7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vAlign w:val="center"/>
          </w:tcPr>
          <w:p w14:paraId="298C96B7" w14:textId="77777777" w:rsidR="00B040EF" w:rsidRPr="00A45858" w:rsidRDefault="00EB5FC8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hyperlink r:id="rId9" w:tooltip="Melting point" w:history="1">
              <w:r w:rsidR="00B040EF" w:rsidRPr="00A45858">
                <w:rPr>
                  <w:rFonts w:asciiTheme="majorBidi" w:eastAsia="MinionPro-Regular" w:hAnsiTheme="majorBidi" w:cstheme="majorBidi"/>
                </w:rPr>
                <w:t>Melting point</w:t>
              </w:r>
            </w:hyperlink>
          </w:p>
        </w:tc>
        <w:tc>
          <w:tcPr>
            <w:tcW w:w="5412" w:type="dxa"/>
            <w:vAlign w:val="center"/>
          </w:tcPr>
          <w:p w14:paraId="117EA860" w14:textId="77777777" w:rsidR="00B040EF" w:rsidRPr="00A45858" w:rsidRDefault="00626196" w:rsidP="00626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ab/>
              <w:t>70 °C (158 °F; 343 K</w:t>
            </w:r>
            <w:r w:rsidR="00426850" w:rsidRPr="00A45858">
              <w:rPr>
                <w:rFonts w:asciiTheme="majorBidi" w:eastAsia="MinionPro-Regular" w:hAnsiTheme="majorBidi" w:cstheme="majorBidi"/>
              </w:rPr>
              <w:t>)</w:t>
            </w:r>
          </w:p>
        </w:tc>
      </w:tr>
      <w:tr w:rsidR="00681EC7" w:rsidRPr="00A45858" w14:paraId="24B5C702" w14:textId="77777777" w:rsidTr="00681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FE2F20B" w14:textId="77777777" w:rsidR="00B040EF" w:rsidRPr="00A45858" w:rsidRDefault="00EB5FC8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hyperlink r:id="rId10" w:tooltip="Boiling point" w:history="1">
              <w:r w:rsidR="00B040EF" w:rsidRPr="00A45858">
                <w:rPr>
                  <w:rFonts w:asciiTheme="majorBidi" w:eastAsia="MinionPro-Regular" w:hAnsiTheme="majorBidi" w:cstheme="majorBidi"/>
                </w:rPr>
                <w:t>Boiling point</w:t>
              </w:r>
            </w:hyperlink>
          </w:p>
        </w:tc>
        <w:tc>
          <w:tcPr>
            <w:tcW w:w="541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06C4593" w14:textId="77777777" w:rsidR="00B040EF" w:rsidRPr="00A45858" w:rsidRDefault="00426850" w:rsidP="00491F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Decomposes at 250–300 °C</w:t>
            </w:r>
          </w:p>
        </w:tc>
      </w:tr>
      <w:tr w:rsidR="00681EC7" w:rsidRPr="00A45858" w14:paraId="5514A1D0" w14:textId="77777777" w:rsidTr="00681E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vAlign w:val="center"/>
          </w:tcPr>
          <w:p w14:paraId="6CA070D0" w14:textId="77777777" w:rsidR="00B040EF" w:rsidRPr="00A45858" w:rsidRDefault="00EB5FC8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hyperlink r:id="rId11" w:tooltip="Aqueous solution" w:history="1">
              <w:r w:rsidR="00B040EF" w:rsidRPr="00A45858">
                <w:rPr>
                  <w:rFonts w:asciiTheme="majorBidi" w:eastAsia="MinionPro-Regular" w:hAnsiTheme="majorBidi" w:cstheme="majorBidi"/>
                </w:rPr>
                <w:t>Solubility in water</w:t>
              </w:r>
            </w:hyperlink>
          </w:p>
        </w:tc>
        <w:tc>
          <w:tcPr>
            <w:tcW w:w="5412" w:type="dxa"/>
            <w:vAlign w:val="center"/>
          </w:tcPr>
          <w:p w14:paraId="6214DAA4" w14:textId="77777777" w:rsidR="00B040EF" w:rsidRPr="00A45858" w:rsidRDefault="00426850" w:rsidP="00491F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 xml:space="preserve">270 mg/L at 22 °C </w:t>
            </w:r>
          </w:p>
        </w:tc>
      </w:tr>
      <w:tr w:rsidR="00681EC7" w:rsidRPr="00A45858" w14:paraId="59087C25" w14:textId="77777777" w:rsidTr="00681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3909968" w14:textId="77777777" w:rsidR="00B040EF" w:rsidRPr="00A45858" w:rsidRDefault="00B040EF" w:rsidP="001A0663">
            <w:pPr>
              <w:jc w:val="center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LD</w:t>
            </w:r>
            <w:r w:rsidRPr="00A45858">
              <w:rPr>
                <w:rFonts w:asciiTheme="majorBidi" w:eastAsia="MinionPro-Regular" w:hAnsiTheme="majorBidi" w:cstheme="majorBidi"/>
                <w:vertAlign w:val="subscript"/>
              </w:rPr>
              <w:t>50</w:t>
            </w:r>
          </w:p>
        </w:tc>
        <w:tc>
          <w:tcPr>
            <w:tcW w:w="541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59F363" w14:textId="77777777" w:rsidR="00681EC7" w:rsidRPr="00A45858" w:rsidRDefault="00491F1E" w:rsidP="00491F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 xml:space="preserve">268 to 650 </w:t>
            </w:r>
            <w:r w:rsidR="00681EC7" w:rsidRPr="00A45858">
              <w:rPr>
                <w:rFonts w:asciiTheme="majorBidi" w:eastAsia="MinionPro-Regular" w:hAnsiTheme="majorBidi" w:cstheme="majorBidi"/>
              </w:rPr>
              <w:t>mg/kg (oral, rat</w:t>
            </w:r>
            <w:r w:rsidRPr="00A45858">
              <w:rPr>
                <w:rFonts w:asciiTheme="majorBidi" w:eastAsia="MinionPro-Regular" w:hAnsiTheme="majorBidi" w:cstheme="majorBidi"/>
              </w:rPr>
              <w:t>s</w:t>
            </w:r>
            <w:r w:rsidR="00681EC7" w:rsidRPr="00A45858">
              <w:rPr>
                <w:rFonts w:asciiTheme="majorBidi" w:eastAsia="MinionPro-Regular" w:hAnsiTheme="majorBidi" w:cstheme="majorBidi"/>
              </w:rPr>
              <w:t>)</w:t>
            </w:r>
          </w:p>
          <w:p w14:paraId="6EDAF72D" w14:textId="77777777" w:rsidR="00B040EF" w:rsidRPr="00A45858" w:rsidRDefault="00491F1E" w:rsidP="00491F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1,954 mg/kg (oral, mouse</w:t>
            </w:r>
            <w:r w:rsidR="00681EC7" w:rsidRPr="00A45858">
              <w:rPr>
                <w:rFonts w:asciiTheme="majorBidi" w:eastAsia="MinionPro-Regular" w:hAnsiTheme="majorBidi" w:cstheme="majorBidi"/>
              </w:rPr>
              <w:t>)</w:t>
            </w:r>
          </w:p>
          <w:p w14:paraId="61496DDC" w14:textId="77777777" w:rsidR="00491F1E" w:rsidRPr="00A45858" w:rsidRDefault="00491F1E" w:rsidP="00491F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inionPro-Regular" w:hAnsiTheme="majorBidi" w:cstheme="majorBidi"/>
              </w:rPr>
            </w:pPr>
            <w:r w:rsidRPr="00A45858">
              <w:rPr>
                <w:rFonts w:asciiTheme="majorBidi" w:eastAsia="MinionPro-Regular" w:hAnsiTheme="majorBidi" w:cstheme="majorBidi"/>
              </w:rPr>
              <w:t>1250 to 1954 mg/kg (oral, mice)</w:t>
            </w:r>
          </w:p>
        </w:tc>
      </w:tr>
      <w:tr w:rsidR="00681EC7" w:rsidRPr="00A45858" w14:paraId="46A15873" w14:textId="77777777" w:rsidTr="00681EC7">
        <w:trPr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vAlign w:val="center"/>
          </w:tcPr>
          <w:p w14:paraId="358F6E82" w14:textId="77777777" w:rsidR="00B040EF" w:rsidRPr="00A45858" w:rsidRDefault="00B040EF" w:rsidP="001A0663">
            <w:pPr>
              <w:jc w:val="center"/>
              <w:rPr>
                <w:rFonts w:asciiTheme="majorBidi" w:hAnsiTheme="majorBidi" w:cstheme="majorBidi"/>
              </w:rPr>
            </w:pPr>
            <w:r w:rsidRPr="00A45858">
              <w:rPr>
                <w:rFonts w:asciiTheme="majorBidi" w:hAnsiTheme="majorBidi" w:cstheme="majorBidi"/>
              </w:rPr>
              <w:t>pK</w:t>
            </w:r>
            <w:r w:rsidRPr="00A45858">
              <w:rPr>
                <w:rFonts w:asciiTheme="majorBidi" w:hAnsiTheme="majorBidi" w:cstheme="majorBidi"/>
                <w:vertAlign w:val="subscript"/>
              </w:rPr>
              <w:t>a</w:t>
            </w:r>
            <w:r w:rsidRPr="00A45858">
              <w:rPr>
                <w:rFonts w:asciiTheme="majorBidi" w:hAnsiTheme="majorBidi" w:cstheme="majorBidi"/>
              </w:rPr>
              <w:t xml:space="preserve"> in 298.15 k</w:t>
            </w:r>
          </w:p>
        </w:tc>
        <w:tc>
          <w:tcPr>
            <w:tcW w:w="5412" w:type="dxa"/>
            <w:vAlign w:val="center"/>
          </w:tcPr>
          <w:p w14:paraId="5A8F4D9D" w14:textId="77777777" w:rsidR="00B040EF" w:rsidRPr="00A45858" w:rsidRDefault="00B040EF" w:rsidP="001A06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</w:rPr>
              <w:t>2.8</w:t>
            </w:r>
          </w:p>
        </w:tc>
      </w:tr>
      <w:tr w:rsidR="00681EC7" w:rsidRPr="00A45858" w14:paraId="1A810920" w14:textId="77777777" w:rsidTr="00681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6CB1A81" w14:textId="77777777" w:rsidR="00681EC7" w:rsidRPr="00A45858" w:rsidRDefault="00681EC7" w:rsidP="00681EC7">
            <w:pPr>
              <w:jc w:val="center"/>
              <w:rPr>
                <w:rFonts w:asciiTheme="majorBidi" w:hAnsiTheme="majorBidi" w:cstheme="majorBidi"/>
              </w:rPr>
            </w:pPr>
            <w:r w:rsidRPr="00A45858">
              <w:rPr>
                <w:rFonts w:asciiTheme="majorBidi" w:hAnsiTheme="majorBidi" w:cstheme="majorBidi"/>
              </w:rPr>
              <w:t>Vapor pressure</w:t>
            </w:r>
            <w:r w:rsidRPr="00A45858">
              <w:rPr>
                <w:rFonts w:asciiTheme="majorBidi" w:hAnsiTheme="majorBidi" w:cstheme="majorBidi"/>
              </w:rPr>
              <w:tab/>
            </w:r>
          </w:p>
        </w:tc>
        <w:tc>
          <w:tcPr>
            <w:tcW w:w="5412" w:type="dxa"/>
            <w:tcBorders>
              <w:top w:val="none" w:sz="0" w:space="0" w:color="auto"/>
              <w:bottom w:val="none" w:sz="0" w:space="0" w:color="auto"/>
            </w:tcBorders>
          </w:tcPr>
          <w:p w14:paraId="28C4A1D4" w14:textId="77777777" w:rsidR="00681EC7" w:rsidRPr="00A45858" w:rsidRDefault="00681EC7" w:rsidP="00681EC7">
            <w:pPr>
              <w:ind w:left="1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Arial" w:hAnsiTheme="majorBidi" w:cstheme="majorBidi"/>
                <w:b/>
                <w:bCs/>
                <w:color w:val="000000" w:themeColor="text1"/>
              </w:rPr>
            </w:pP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1.4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3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x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1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10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position w:val="9"/>
              </w:rPr>
              <w:t>-4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16"/>
                <w:position w:val="9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mm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3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Hg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3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at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2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22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3"/>
              </w:rPr>
              <w:t xml:space="preserve"> </w:t>
            </w:r>
            <w:r w:rsidRPr="00A45858">
              <w:rPr>
                <w:rFonts w:asciiTheme="majorBidi" w:hAnsiTheme="majorBidi" w:cstheme="majorBidi"/>
                <w:color w:val="000000" w:themeColor="text1"/>
              </w:rPr>
              <w:t>°</w:t>
            </w:r>
            <w:r w:rsidRPr="00A45858">
              <w:rPr>
                <w:rFonts w:asciiTheme="majorBidi" w:hAnsiTheme="majorBidi" w:cstheme="majorBidi"/>
                <w:color w:val="000000" w:themeColor="text1"/>
                <w:spacing w:val="-1"/>
              </w:rPr>
              <w:t xml:space="preserve"> 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</w:rPr>
              <w:t>C</w:t>
            </w:r>
            <w:r w:rsidRPr="00A45858">
              <w:rPr>
                <w:rFonts w:asciiTheme="majorBidi" w:eastAsia="Arial" w:hAnsiTheme="majorBidi" w:cstheme="majorBidi"/>
                <w:color w:val="000000" w:themeColor="text1"/>
                <w:spacing w:val="-1"/>
              </w:rPr>
              <w:t xml:space="preserve"> </w:t>
            </w:r>
          </w:p>
        </w:tc>
      </w:tr>
    </w:tbl>
    <w:p w14:paraId="6347D28F" w14:textId="77777777" w:rsidR="00B040EF" w:rsidRPr="00A45858" w:rsidRDefault="00B040EF" w:rsidP="00B040EF">
      <w:pPr>
        <w:tabs>
          <w:tab w:val="left" w:pos="1410"/>
        </w:tabs>
        <w:spacing w:after="0" w:line="360" w:lineRule="auto"/>
        <w:rPr>
          <w:rFonts w:asciiTheme="majorBidi" w:hAnsiTheme="majorBidi" w:cstheme="majorBidi"/>
          <w:color w:val="7030A0"/>
          <w:szCs w:val="24"/>
        </w:rPr>
      </w:pPr>
    </w:p>
    <w:p w14:paraId="5565B228" w14:textId="77777777" w:rsidR="00B040EF" w:rsidRPr="00A45858" w:rsidRDefault="00B040EF" w:rsidP="00B040EF">
      <w:pPr>
        <w:tabs>
          <w:tab w:val="left" w:pos="1410"/>
        </w:tabs>
        <w:spacing w:after="0" w:line="360" w:lineRule="auto"/>
        <w:rPr>
          <w:rFonts w:asciiTheme="majorBidi" w:hAnsiTheme="majorBidi" w:cstheme="majorBidi"/>
          <w:color w:val="7030A0"/>
          <w:szCs w:val="24"/>
        </w:rPr>
      </w:pPr>
    </w:p>
    <w:p w14:paraId="39708C30" w14:textId="77777777" w:rsidR="00B040EF" w:rsidRPr="00A45858" w:rsidRDefault="00B040EF" w:rsidP="00B040EF">
      <w:pPr>
        <w:tabs>
          <w:tab w:val="left" w:pos="1410"/>
        </w:tabs>
        <w:spacing w:after="0" w:line="360" w:lineRule="auto"/>
        <w:rPr>
          <w:rFonts w:asciiTheme="majorBidi" w:hAnsiTheme="majorBidi" w:cstheme="majorBidi"/>
          <w:color w:val="7030A0"/>
          <w:szCs w:val="24"/>
        </w:rPr>
      </w:pPr>
    </w:p>
    <w:p w14:paraId="2DBED73E" w14:textId="77777777" w:rsidR="00B040EF" w:rsidRPr="00A45858" w:rsidRDefault="00B040EF" w:rsidP="00B040EF">
      <w:pPr>
        <w:tabs>
          <w:tab w:val="left" w:pos="1410"/>
        </w:tabs>
        <w:spacing w:after="0" w:line="360" w:lineRule="auto"/>
        <w:rPr>
          <w:rFonts w:asciiTheme="majorBidi" w:hAnsiTheme="majorBidi" w:cstheme="majorBidi"/>
          <w:color w:val="7030A0"/>
          <w:szCs w:val="24"/>
        </w:rPr>
      </w:pPr>
    </w:p>
    <w:p w14:paraId="0D543C25" w14:textId="77777777" w:rsidR="00B040EF" w:rsidRPr="00A45858" w:rsidRDefault="00B040EF" w:rsidP="00B040EF">
      <w:pPr>
        <w:tabs>
          <w:tab w:val="left" w:pos="1410"/>
        </w:tabs>
        <w:spacing w:after="0" w:line="360" w:lineRule="auto"/>
        <w:rPr>
          <w:rFonts w:asciiTheme="majorBidi" w:hAnsiTheme="majorBidi" w:cstheme="majorBidi"/>
          <w:color w:val="7030A0"/>
          <w:szCs w:val="24"/>
        </w:rPr>
      </w:pPr>
    </w:p>
    <w:p w14:paraId="73940A04" w14:textId="77777777" w:rsidR="00B040EF" w:rsidRPr="00A45858" w:rsidRDefault="00B040EF" w:rsidP="00681EC7">
      <w:pPr>
        <w:rPr>
          <w:rFonts w:asciiTheme="majorBidi" w:hAnsiTheme="majorBidi" w:cstheme="majorBidi"/>
          <w:color w:val="7030A0"/>
          <w:szCs w:val="24"/>
        </w:rPr>
      </w:pPr>
    </w:p>
    <w:p w14:paraId="11512C99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7228A7D8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1CBC0780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7478810E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4DFBE1D5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53138A02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2FA26291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03AC277A" w14:textId="77777777" w:rsidR="00681EC7" w:rsidRPr="00A45858" w:rsidRDefault="00681EC7" w:rsidP="00681EC7">
      <w:pPr>
        <w:rPr>
          <w:rFonts w:asciiTheme="majorBidi" w:hAnsiTheme="majorBidi" w:cstheme="majorBidi"/>
          <w:color w:val="7030A0"/>
          <w:szCs w:val="24"/>
        </w:rPr>
      </w:pPr>
    </w:p>
    <w:p w14:paraId="7E731BC7" w14:textId="77777777" w:rsidR="00681EC7" w:rsidRPr="00A45858" w:rsidRDefault="00681EC7" w:rsidP="00681EC7">
      <w:pPr>
        <w:rPr>
          <w:rFonts w:asciiTheme="majorBidi" w:hAnsiTheme="majorBidi" w:cs="B Nazanin"/>
          <w:b/>
          <w:bCs/>
          <w:sz w:val="24"/>
          <w:szCs w:val="24"/>
          <w:lang w:bidi="fa-IR"/>
        </w:rPr>
      </w:pPr>
    </w:p>
    <w:p w14:paraId="20FDA4CB" w14:textId="77777777" w:rsidR="00E9187C" w:rsidRPr="00A45858" w:rsidRDefault="00E9187C" w:rsidP="0089031E">
      <w:pPr>
        <w:jc w:val="center"/>
        <w:rPr>
          <w:rFonts w:ascii="TimesNewRomanPSMT" w:hAnsi="TimesNewRomanPSMT" w:cs="TimesNewRomanPSMT"/>
          <w:color w:val="FF0000"/>
          <w:sz w:val="24"/>
          <w:szCs w:val="24"/>
        </w:rPr>
      </w:pPr>
      <w:r w:rsidRPr="00A45858">
        <w:rPr>
          <w:rFonts w:asciiTheme="majorBidi" w:hAnsiTheme="majorBidi" w:cs="B Nazanin"/>
          <w:b/>
          <w:bCs/>
          <w:sz w:val="24"/>
          <w:szCs w:val="24"/>
          <w:lang w:bidi="fa-IR"/>
        </w:rPr>
        <w:lastRenderedPageBreak/>
        <w:t>Table S</w:t>
      </w:r>
      <w:r w:rsidR="00681EC7" w:rsidRPr="00A45858">
        <w:rPr>
          <w:rFonts w:asciiTheme="majorBidi" w:hAnsiTheme="majorBidi" w:cs="B Nazanin"/>
          <w:b/>
          <w:bCs/>
          <w:sz w:val="24"/>
          <w:szCs w:val="24"/>
          <w:lang w:bidi="fa-IR"/>
        </w:rPr>
        <w:t>2</w:t>
      </w:r>
      <w:r w:rsidRPr="00A45858">
        <w:rPr>
          <w:rFonts w:asciiTheme="majorBidi" w:hAnsiTheme="majorBidi" w:cs="B Nazanin"/>
          <w:sz w:val="24"/>
          <w:szCs w:val="24"/>
          <w:lang w:bidi="fa-IR"/>
        </w:rPr>
        <w:t xml:space="preserve">. Growth inhibition percentage in inlet and outlet solution by </w:t>
      </w:r>
      <w:r w:rsidR="0089031E" w:rsidRPr="00A45858">
        <w:rPr>
          <w:rFonts w:asciiTheme="majorBidi" w:hAnsiTheme="majorBidi" w:cs="B Nazanin"/>
          <w:sz w:val="24"/>
          <w:szCs w:val="24"/>
          <w:lang w:bidi="fa-IR"/>
        </w:rPr>
        <w:t xml:space="preserve">3DER </w:t>
      </w:r>
      <w:r w:rsidRPr="00A45858">
        <w:rPr>
          <w:rFonts w:asciiTheme="majorBidi" w:hAnsiTheme="majorBidi" w:cs="B Nazanin"/>
          <w:sz w:val="24"/>
          <w:szCs w:val="24"/>
          <w:lang w:bidi="fa-IR"/>
        </w:rPr>
        <w:t xml:space="preserve">to remove 2,4-DNT under optimal conditions </w:t>
      </w:r>
      <w:r w:rsidRPr="00A45858">
        <w:rPr>
          <w:rFonts w:asciiTheme="majorBidi" w:eastAsia="AdvTimes" w:hAnsiTheme="majorBidi" w:cstheme="majorBidi"/>
          <w:sz w:val="24"/>
          <w:szCs w:val="24"/>
        </w:rPr>
        <w:t xml:space="preserve">(2,4-DNT concentration = 23.5 mg/L, </w:t>
      </w:r>
      <w:r w:rsidRPr="00A45858">
        <w:rPr>
          <w:rFonts w:asciiTheme="majorBidi" w:eastAsia="AdvTimes" w:hAnsiTheme="majorBidi" w:cstheme="majorBidi"/>
          <w:i/>
          <w:iCs/>
          <w:sz w:val="24"/>
          <w:szCs w:val="24"/>
        </w:rPr>
        <w:t xml:space="preserve">j </w:t>
      </w:r>
      <w:r w:rsidRPr="00A45858">
        <w:rPr>
          <w:rFonts w:asciiTheme="majorBidi" w:eastAsia="AdvTimes" w:hAnsiTheme="majorBidi" w:cstheme="majorBidi"/>
          <w:sz w:val="24"/>
          <w:szCs w:val="24"/>
        </w:rPr>
        <w:t>= 4.8 mA/cm</w:t>
      </w:r>
      <w:r w:rsidRPr="00A45858">
        <w:rPr>
          <w:rFonts w:asciiTheme="majorBidi" w:eastAsia="AdvTimes" w:hAnsiTheme="majorBidi" w:cstheme="majorBidi"/>
          <w:sz w:val="24"/>
          <w:szCs w:val="24"/>
          <w:vertAlign w:val="superscript"/>
        </w:rPr>
        <w:t>2</w:t>
      </w:r>
      <w:r w:rsidRPr="00A45858">
        <w:rPr>
          <w:rFonts w:asciiTheme="majorBidi" w:eastAsia="AdvTimes" w:hAnsiTheme="majorBidi" w:cstheme="majorBidi"/>
          <w:sz w:val="24"/>
          <w:szCs w:val="24"/>
        </w:rPr>
        <w:t>, pH =4.1, electrolysis time= 50 min</w:t>
      </w:r>
      <w:r w:rsidR="00BB677F" w:rsidRPr="00A45858">
        <w:rPr>
          <w:rFonts w:asciiTheme="majorBidi" w:eastAsia="AdvTimes" w:hAnsiTheme="majorBidi" w:cstheme="majorBidi"/>
          <w:sz w:val="24"/>
          <w:szCs w:val="24"/>
        </w:rPr>
        <w:t>, GAC dose = 5 g/250cc</w:t>
      </w:r>
      <w:r w:rsidRPr="00A45858">
        <w:rPr>
          <w:rFonts w:asciiTheme="majorBidi" w:eastAsia="AdvTimes" w:hAnsiTheme="majorBidi" w:cstheme="majorBidi"/>
          <w:sz w:val="24"/>
          <w:szCs w:val="24"/>
        </w:rPr>
        <w:t>))</w:t>
      </w:r>
    </w:p>
    <w:tbl>
      <w:tblPr>
        <w:tblStyle w:val="PlainTable2"/>
        <w:tblW w:w="10519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2175"/>
        <w:gridCol w:w="8"/>
        <w:gridCol w:w="2047"/>
        <w:gridCol w:w="2310"/>
        <w:gridCol w:w="6"/>
        <w:gridCol w:w="2171"/>
      </w:tblGrid>
      <w:tr w:rsidR="00E9187C" w:rsidRPr="00A45858" w14:paraId="264A12D5" w14:textId="77777777" w:rsidTr="001A0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7D132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A45858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fa-IR"/>
              </w:rPr>
              <w:t>Time (h)</w:t>
            </w:r>
          </w:p>
          <w:p w14:paraId="6A112FA5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2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DCDE5" w14:textId="77777777" w:rsidR="00E9187C" w:rsidRPr="00A45858" w:rsidRDefault="00E9187C" w:rsidP="00A47C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Growth inhibition percentage of</w:t>
            </w:r>
            <w:r w:rsidRPr="00A45858">
              <w:rPr>
                <w:rFonts w:asciiTheme="majorBidi" w:hAnsiTheme="majorBidi" w:cstheme="majorBidi"/>
                <w:i/>
                <w:iCs/>
                <w:sz w:val="24"/>
                <w:szCs w:val="24"/>
                <w:lang w:bidi="fa-IR"/>
              </w:rPr>
              <w:t xml:space="preserve"> Escherichia</w:t>
            </w:r>
          </w:p>
        </w:tc>
        <w:tc>
          <w:tcPr>
            <w:tcW w:w="448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094D3" w14:textId="77777777" w:rsidR="00E9187C" w:rsidRPr="00A45858" w:rsidRDefault="00E9187C" w:rsidP="00A47C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Growth inhibition percentage of</w:t>
            </w:r>
            <w:r w:rsidRPr="00A45858">
              <w:rPr>
                <w:rFonts w:asciiTheme="majorBidi" w:hAnsiTheme="majorBidi" w:cstheme="majorBidi"/>
                <w:i/>
                <w:iCs/>
                <w:sz w:val="24"/>
                <w:szCs w:val="24"/>
                <w:lang w:bidi="fa-IR"/>
              </w:rPr>
              <w:t xml:space="preserve"> </w:t>
            </w:r>
            <w:r w:rsidRPr="00A4585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Staphylococcus aureus</w:t>
            </w:r>
          </w:p>
        </w:tc>
      </w:tr>
      <w:tr w:rsidR="00E9187C" w:rsidRPr="00A45858" w14:paraId="7D0EF72D" w14:textId="77777777" w:rsidTr="001A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vMerge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02C1475B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B1698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Inlet 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FEA954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Outlet 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2B967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Inlet 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FA5F8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Outlet </w:t>
            </w:r>
          </w:p>
        </w:tc>
      </w:tr>
      <w:tr w:rsidR="00E9187C" w:rsidRPr="00A45858" w14:paraId="29E78818" w14:textId="77777777" w:rsidTr="001A0663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vAlign w:val="center"/>
          </w:tcPr>
          <w:p w14:paraId="422D829E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2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</w:tcBorders>
            <w:vAlign w:val="center"/>
          </w:tcPr>
          <w:p w14:paraId="66F8B83E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75.8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vAlign w:val="center"/>
          </w:tcPr>
          <w:p w14:paraId="6EC12259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12.4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</w:tcBorders>
            <w:vAlign w:val="center"/>
          </w:tcPr>
          <w:p w14:paraId="024FABE5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62.1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14:paraId="45821189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18</w:t>
            </w:r>
          </w:p>
        </w:tc>
      </w:tr>
      <w:tr w:rsidR="00E9187C" w:rsidRPr="00A45858" w14:paraId="4CEFA478" w14:textId="77777777" w:rsidTr="001A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25CCA99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4</w:t>
            </w:r>
          </w:p>
        </w:tc>
        <w:tc>
          <w:tcPr>
            <w:tcW w:w="218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CD52D2B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65.9</w:t>
            </w:r>
          </w:p>
        </w:tc>
        <w:tc>
          <w:tcPr>
            <w:tcW w:w="204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9329F72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21.0.3</w:t>
            </w:r>
          </w:p>
        </w:tc>
        <w:tc>
          <w:tcPr>
            <w:tcW w:w="2316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61B7D33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46.0</w:t>
            </w:r>
          </w:p>
        </w:tc>
        <w:tc>
          <w:tcPr>
            <w:tcW w:w="217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79F14DA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14.0</w:t>
            </w:r>
          </w:p>
        </w:tc>
      </w:tr>
      <w:tr w:rsidR="00E9187C" w:rsidRPr="00A45858" w14:paraId="00B3BA38" w14:textId="77777777" w:rsidTr="001A0663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vAlign w:val="center"/>
          </w:tcPr>
          <w:p w14:paraId="20856F0E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6</w:t>
            </w:r>
          </w:p>
        </w:tc>
        <w:tc>
          <w:tcPr>
            <w:tcW w:w="2183" w:type="dxa"/>
            <w:gridSpan w:val="2"/>
            <w:vAlign w:val="center"/>
          </w:tcPr>
          <w:p w14:paraId="3A022F4C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47.9</w:t>
            </w:r>
          </w:p>
        </w:tc>
        <w:tc>
          <w:tcPr>
            <w:tcW w:w="2047" w:type="dxa"/>
            <w:vAlign w:val="center"/>
          </w:tcPr>
          <w:p w14:paraId="00DD4DD5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5.7</w:t>
            </w:r>
          </w:p>
        </w:tc>
        <w:tc>
          <w:tcPr>
            <w:tcW w:w="2316" w:type="dxa"/>
            <w:gridSpan w:val="2"/>
            <w:vAlign w:val="center"/>
          </w:tcPr>
          <w:p w14:paraId="44FF81FA" w14:textId="77777777" w:rsidR="00E9187C" w:rsidRPr="00A45858" w:rsidRDefault="00E9187C" w:rsidP="00A47CDE">
            <w:pPr>
              <w:tabs>
                <w:tab w:val="left" w:pos="900"/>
                <w:tab w:val="center" w:pos="1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34.3</w:t>
            </w:r>
          </w:p>
        </w:tc>
        <w:tc>
          <w:tcPr>
            <w:tcW w:w="2171" w:type="dxa"/>
            <w:vAlign w:val="center"/>
          </w:tcPr>
          <w:p w14:paraId="192A23FF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12.5</w:t>
            </w:r>
          </w:p>
        </w:tc>
      </w:tr>
      <w:tr w:rsidR="00E9187C" w:rsidRPr="00A45858" w14:paraId="4ABFDEF2" w14:textId="77777777" w:rsidTr="001A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9FB9BE3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8</w:t>
            </w:r>
          </w:p>
        </w:tc>
        <w:tc>
          <w:tcPr>
            <w:tcW w:w="218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4980705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46.4</w:t>
            </w:r>
          </w:p>
        </w:tc>
        <w:tc>
          <w:tcPr>
            <w:tcW w:w="204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7520899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13.7</w:t>
            </w:r>
          </w:p>
        </w:tc>
        <w:tc>
          <w:tcPr>
            <w:tcW w:w="2316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209324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30.5</w:t>
            </w:r>
          </w:p>
        </w:tc>
        <w:tc>
          <w:tcPr>
            <w:tcW w:w="217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9B974BA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10.6</w:t>
            </w:r>
          </w:p>
        </w:tc>
      </w:tr>
      <w:tr w:rsidR="00E9187C" w:rsidRPr="00A45858" w14:paraId="6E7BC659" w14:textId="77777777" w:rsidTr="001A0663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vAlign w:val="center"/>
          </w:tcPr>
          <w:p w14:paraId="3DD8C42A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10</w:t>
            </w:r>
          </w:p>
        </w:tc>
        <w:tc>
          <w:tcPr>
            <w:tcW w:w="2183" w:type="dxa"/>
            <w:gridSpan w:val="2"/>
            <w:vAlign w:val="center"/>
          </w:tcPr>
          <w:p w14:paraId="3FEA641D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42.4</w:t>
            </w:r>
          </w:p>
        </w:tc>
        <w:tc>
          <w:tcPr>
            <w:tcW w:w="2047" w:type="dxa"/>
            <w:vAlign w:val="center"/>
          </w:tcPr>
          <w:p w14:paraId="1E0F72BF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11.6</w:t>
            </w:r>
          </w:p>
        </w:tc>
        <w:tc>
          <w:tcPr>
            <w:tcW w:w="2316" w:type="dxa"/>
            <w:gridSpan w:val="2"/>
            <w:vAlign w:val="center"/>
          </w:tcPr>
          <w:p w14:paraId="51B1C46E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26.2</w:t>
            </w:r>
          </w:p>
        </w:tc>
        <w:tc>
          <w:tcPr>
            <w:tcW w:w="2171" w:type="dxa"/>
            <w:vAlign w:val="center"/>
          </w:tcPr>
          <w:p w14:paraId="2BC98EE6" w14:textId="77777777" w:rsidR="00E9187C" w:rsidRPr="00A45858" w:rsidRDefault="00E9187C" w:rsidP="00A47C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7.83</w:t>
            </w:r>
          </w:p>
        </w:tc>
      </w:tr>
      <w:tr w:rsidR="00E9187C" w:rsidRPr="00A45858" w14:paraId="5549845C" w14:textId="77777777" w:rsidTr="001A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D753866" w14:textId="77777777" w:rsidR="00E9187C" w:rsidRPr="00A45858" w:rsidRDefault="00E9187C" w:rsidP="00A47CDE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Average </w:t>
            </w:r>
          </w:p>
        </w:tc>
        <w:tc>
          <w:tcPr>
            <w:tcW w:w="2183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5016278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55.68</w:t>
            </w:r>
          </w:p>
        </w:tc>
        <w:tc>
          <w:tcPr>
            <w:tcW w:w="204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2B5F07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10.85</w:t>
            </w:r>
          </w:p>
        </w:tc>
        <w:tc>
          <w:tcPr>
            <w:tcW w:w="2316" w:type="dxa"/>
            <w:gridSpan w:val="2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7E94351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39.82</w:t>
            </w:r>
          </w:p>
        </w:tc>
        <w:tc>
          <w:tcPr>
            <w:tcW w:w="217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AC867F8" w14:textId="77777777" w:rsidR="00E9187C" w:rsidRPr="00A45858" w:rsidRDefault="00E9187C" w:rsidP="00A47C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 w:rsidRPr="00A4585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12.58</w:t>
            </w:r>
          </w:p>
        </w:tc>
      </w:tr>
    </w:tbl>
    <w:p w14:paraId="0067B383" w14:textId="77777777" w:rsidR="00E9187C" w:rsidRPr="00A45858" w:rsidRDefault="00E9187C" w:rsidP="00851217">
      <w:pPr>
        <w:pStyle w:val="NormalWeb"/>
      </w:pPr>
    </w:p>
    <w:p w14:paraId="255E6642" w14:textId="77777777" w:rsidR="00681EC7" w:rsidRPr="00A45858" w:rsidRDefault="00681EC7" w:rsidP="00851217">
      <w:pPr>
        <w:pStyle w:val="NormalWeb"/>
      </w:pPr>
    </w:p>
    <w:p w14:paraId="3185B843" w14:textId="77777777" w:rsidR="00681EC7" w:rsidRPr="00A45858" w:rsidRDefault="00681EC7" w:rsidP="00851217">
      <w:pPr>
        <w:pStyle w:val="NormalWeb"/>
      </w:pPr>
    </w:p>
    <w:p w14:paraId="71FAB2BC" w14:textId="77777777" w:rsidR="00681EC7" w:rsidRPr="00A45858" w:rsidRDefault="00681EC7" w:rsidP="00851217">
      <w:pPr>
        <w:pStyle w:val="NormalWeb"/>
      </w:pPr>
    </w:p>
    <w:p w14:paraId="39A7D2AE" w14:textId="77777777" w:rsidR="00681EC7" w:rsidRPr="00A45858" w:rsidRDefault="00681EC7" w:rsidP="00851217">
      <w:pPr>
        <w:pStyle w:val="NormalWeb"/>
      </w:pPr>
    </w:p>
    <w:p w14:paraId="764A24C4" w14:textId="77777777" w:rsidR="00681EC7" w:rsidRPr="00A45858" w:rsidRDefault="00681EC7" w:rsidP="00851217">
      <w:pPr>
        <w:pStyle w:val="NormalWeb"/>
      </w:pPr>
    </w:p>
    <w:p w14:paraId="15715EF4" w14:textId="77777777" w:rsidR="00681EC7" w:rsidRPr="00A45858" w:rsidRDefault="00681EC7" w:rsidP="00851217">
      <w:pPr>
        <w:pStyle w:val="NormalWeb"/>
      </w:pPr>
    </w:p>
    <w:p w14:paraId="395471E9" w14:textId="77777777" w:rsidR="00681EC7" w:rsidRPr="00A45858" w:rsidRDefault="00681EC7" w:rsidP="00851217">
      <w:pPr>
        <w:pStyle w:val="NormalWeb"/>
      </w:pPr>
    </w:p>
    <w:p w14:paraId="77A2C51E" w14:textId="77777777" w:rsidR="00681EC7" w:rsidRPr="00A45858" w:rsidRDefault="00681EC7" w:rsidP="00851217">
      <w:pPr>
        <w:pStyle w:val="NormalWeb"/>
      </w:pPr>
    </w:p>
    <w:p w14:paraId="3A71090F" w14:textId="77777777" w:rsidR="00E9187C" w:rsidRPr="00A45858" w:rsidRDefault="00E9187C" w:rsidP="00851217">
      <w:pPr>
        <w:pStyle w:val="NormalWeb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814"/>
      </w:tblGrid>
      <w:tr w:rsidR="00673D03" w:rsidRPr="00A45858" w14:paraId="04A5D2F1" w14:textId="77777777" w:rsidTr="00AD206C">
        <w:trPr>
          <w:trHeight w:val="3680"/>
          <w:jc w:val="center"/>
        </w:trPr>
        <w:tc>
          <w:tcPr>
            <w:tcW w:w="4549" w:type="dxa"/>
          </w:tcPr>
          <w:p w14:paraId="1D75535A" w14:textId="77777777" w:rsidR="00673D03" w:rsidRPr="00A45858" w:rsidRDefault="008916B5" w:rsidP="00851217">
            <w:pPr>
              <w:pStyle w:val="NormalWeb"/>
            </w:pPr>
            <w:r w:rsidRPr="00A45858">
              <w:object w:dxaOrig="11505" w:dyaOrig="8220" w14:anchorId="411BA7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9pt;height:182.7pt" o:ole="">
                  <v:imagedata r:id="rId12" o:title=""/>
                </v:shape>
                <o:OLEObject Type="Embed" ProgID="PBrush" ShapeID="_x0000_i1025" DrawAspect="Content" ObjectID="_1699525757" r:id="rId13"/>
              </w:object>
            </w:r>
          </w:p>
        </w:tc>
        <w:tc>
          <w:tcPr>
            <w:tcW w:w="4811" w:type="dxa"/>
          </w:tcPr>
          <w:p w14:paraId="390B6170" w14:textId="77777777" w:rsidR="00673D03" w:rsidRPr="00A45858" w:rsidRDefault="008916B5" w:rsidP="00851217">
            <w:pPr>
              <w:pStyle w:val="NormalWeb"/>
            </w:pPr>
            <w:r w:rsidRPr="00A45858">
              <w:object w:dxaOrig="11415" w:dyaOrig="8205" w14:anchorId="5CFE39D9">
                <v:shape id="_x0000_i1026" type="#_x0000_t75" style="width:235.9pt;height:184.3pt" o:ole="">
                  <v:imagedata r:id="rId14" o:title=""/>
                </v:shape>
                <o:OLEObject Type="Embed" ProgID="PBrush" ShapeID="_x0000_i1026" DrawAspect="Content" ObjectID="_1699525758" r:id="rId15"/>
              </w:object>
            </w:r>
          </w:p>
        </w:tc>
      </w:tr>
      <w:tr w:rsidR="00673D03" w:rsidRPr="00A45858" w14:paraId="6A3C6F2B" w14:textId="77777777" w:rsidTr="00AD206C">
        <w:trPr>
          <w:jc w:val="center"/>
        </w:trPr>
        <w:tc>
          <w:tcPr>
            <w:tcW w:w="4549" w:type="dxa"/>
          </w:tcPr>
          <w:p w14:paraId="689A2570" w14:textId="77777777" w:rsidR="00673D03" w:rsidRPr="00A45858" w:rsidRDefault="008916B5" w:rsidP="00851217">
            <w:pPr>
              <w:pStyle w:val="NormalWeb"/>
            </w:pPr>
            <w:r w:rsidRPr="00A45858">
              <w:object w:dxaOrig="11460" w:dyaOrig="8205" w14:anchorId="1FFE2B47">
                <v:shape id="_x0000_i1027" type="#_x0000_t75" style="width:221.35pt;height:190.75pt" o:ole="">
                  <v:imagedata r:id="rId16" o:title=""/>
                </v:shape>
                <o:OLEObject Type="Embed" ProgID="PBrush" ShapeID="_x0000_i1027" DrawAspect="Content" ObjectID="_1699525759" r:id="rId17"/>
              </w:object>
            </w:r>
          </w:p>
        </w:tc>
        <w:tc>
          <w:tcPr>
            <w:tcW w:w="4811" w:type="dxa"/>
          </w:tcPr>
          <w:p w14:paraId="7C9B3B3C" w14:textId="77777777" w:rsidR="00673D03" w:rsidRPr="00A45858" w:rsidRDefault="00DE1FAD" w:rsidP="00851217">
            <w:pPr>
              <w:pStyle w:val="NormalWeb"/>
            </w:pPr>
            <w:r w:rsidRPr="00A45858">
              <w:object w:dxaOrig="12960" w:dyaOrig="9210" w14:anchorId="74CEF66A">
                <v:shape id="_x0000_i1028" type="#_x0000_t75" style="width:235.35pt;height:190.75pt" o:ole="">
                  <v:imagedata r:id="rId18" o:title=""/>
                </v:shape>
                <o:OLEObject Type="Embed" ProgID="PBrush" ShapeID="_x0000_i1028" DrawAspect="Content" ObjectID="_1699525760" r:id="rId19"/>
              </w:object>
            </w:r>
          </w:p>
        </w:tc>
      </w:tr>
    </w:tbl>
    <w:p w14:paraId="2B81C6EC" w14:textId="77777777" w:rsidR="0058089A" w:rsidRPr="00A45858" w:rsidRDefault="0058089A" w:rsidP="0058089A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Cs w:val="28"/>
        </w:rPr>
      </w:pPr>
    </w:p>
    <w:p w14:paraId="2CB920B4" w14:textId="77777777" w:rsidR="0058089A" w:rsidRPr="00A45858" w:rsidRDefault="0058089A" w:rsidP="006D59C7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Cs w:val="28"/>
        </w:rPr>
      </w:pPr>
      <w:r w:rsidRPr="00A45858">
        <w:rPr>
          <w:rFonts w:asciiTheme="majorBidi" w:hAnsiTheme="majorBidi" w:cstheme="majorBidi"/>
          <w:b/>
          <w:bCs/>
          <w:szCs w:val="28"/>
        </w:rPr>
        <w:t>Fig. S1.</w:t>
      </w:r>
      <w:r w:rsidR="009370CD" w:rsidRPr="00A45858">
        <w:rPr>
          <w:rFonts w:asciiTheme="majorBidi" w:hAnsiTheme="majorBidi" w:cstheme="majorBidi"/>
          <w:szCs w:val="28"/>
        </w:rPr>
        <w:t xml:space="preserve"> </w:t>
      </w:r>
      <w:r w:rsidR="006D59C7" w:rsidRPr="00A45858">
        <w:rPr>
          <w:rFonts w:asciiTheme="majorBidi" w:hAnsiTheme="majorBidi" w:cstheme="majorBidi"/>
          <w:szCs w:val="28"/>
        </w:rPr>
        <w:t xml:space="preserve">FESEM </w:t>
      </w:r>
      <w:r w:rsidRPr="00A45858">
        <w:rPr>
          <w:rFonts w:asciiTheme="majorBidi" w:hAnsiTheme="majorBidi" w:cstheme="majorBidi"/>
          <w:szCs w:val="28"/>
        </w:rPr>
        <w:t>images of the surface morphology at different magnifications of the β-PbO</w:t>
      </w:r>
      <w:r w:rsidRPr="00A45858">
        <w:rPr>
          <w:rFonts w:asciiTheme="majorBidi" w:hAnsiTheme="majorBidi" w:cstheme="majorBidi"/>
          <w:szCs w:val="28"/>
          <w:vertAlign w:val="subscript"/>
        </w:rPr>
        <w:t>2</w:t>
      </w:r>
      <w:r w:rsidRPr="00A45858">
        <w:rPr>
          <w:rFonts w:asciiTheme="majorBidi" w:hAnsiTheme="majorBidi" w:cstheme="majorBidi"/>
          <w:szCs w:val="28"/>
        </w:rPr>
        <w:t xml:space="preserve"> electrodeposited on graphite substrates.</w:t>
      </w:r>
    </w:p>
    <w:p w14:paraId="5528727B" w14:textId="77777777" w:rsidR="00673D03" w:rsidRPr="00A45858" w:rsidRDefault="00673D03" w:rsidP="00851217">
      <w:pPr>
        <w:pStyle w:val="NormalWeb"/>
      </w:pPr>
    </w:p>
    <w:p w14:paraId="0BBCB167" w14:textId="77777777" w:rsidR="0058089A" w:rsidRPr="00A45858" w:rsidRDefault="0058089A" w:rsidP="00851217">
      <w:pPr>
        <w:pStyle w:val="NormalWeb"/>
      </w:pPr>
    </w:p>
    <w:p w14:paraId="60EE724A" w14:textId="77777777" w:rsidR="00673D03" w:rsidRPr="00A45858" w:rsidRDefault="00673D03" w:rsidP="00851217">
      <w:pPr>
        <w:pStyle w:val="NormalWeb"/>
      </w:pPr>
    </w:p>
    <w:p w14:paraId="36A371BA" w14:textId="77777777" w:rsidR="00673D03" w:rsidRPr="00A45858" w:rsidRDefault="00673D03" w:rsidP="00851217">
      <w:pPr>
        <w:pStyle w:val="NormalWeb"/>
      </w:pPr>
    </w:p>
    <w:p w14:paraId="374EB52D" w14:textId="77777777" w:rsidR="00EF4ADE" w:rsidRPr="00A45858" w:rsidRDefault="00EF4ADE" w:rsidP="00AD206C">
      <w:pPr>
        <w:pStyle w:val="NormalWeb"/>
        <w:jc w:val="center"/>
      </w:pPr>
      <w:r w:rsidRPr="00A45858">
        <w:rPr>
          <w:noProof/>
        </w:rPr>
        <w:lastRenderedPageBreak/>
        <w:drawing>
          <wp:inline distT="0" distB="0" distL="0" distR="0" wp14:anchorId="42D0467B" wp14:editId="4B2CADD5">
            <wp:extent cx="5530215" cy="4535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598F" w14:textId="77777777" w:rsidR="0058089A" w:rsidRPr="00A45858" w:rsidRDefault="0058089A" w:rsidP="004E1E40">
      <w:pPr>
        <w:spacing w:after="0" w:line="48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A45858">
        <w:rPr>
          <w:rFonts w:asciiTheme="majorBidi" w:hAnsiTheme="majorBidi" w:cstheme="majorBidi"/>
          <w:b/>
          <w:bCs/>
          <w:szCs w:val="28"/>
        </w:rPr>
        <w:t>Fig. S2.</w:t>
      </w:r>
      <w:r w:rsidRPr="00A45858">
        <w:rPr>
          <w:rFonts w:asciiTheme="majorBidi" w:hAnsiTheme="majorBidi" w:cstheme="majorBidi"/>
          <w:szCs w:val="28"/>
        </w:rPr>
        <w:t xml:space="preserve"> 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>ED</w:t>
      </w:r>
      <w:r w:rsidR="004E1E40" w:rsidRPr="00A45858">
        <w:rPr>
          <w:rFonts w:ascii="Times New Roman" w:hAnsi="Times New Roman" w:cs="B Nazanin"/>
          <w:sz w:val="24"/>
          <w:szCs w:val="24"/>
          <w:lang w:bidi="fa-IR"/>
        </w:rPr>
        <w:t>S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 xml:space="preserve"> spectrum of the G/β-PbO</w:t>
      </w:r>
      <w:r w:rsidRPr="00A45858">
        <w:rPr>
          <w:rFonts w:ascii="Times New Roman" w:hAnsi="Times New Roman" w:cs="B Nazanin"/>
          <w:sz w:val="24"/>
          <w:szCs w:val="24"/>
          <w:vertAlign w:val="subscript"/>
          <w:lang w:bidi="fa-IR"/>
        </w:rPr>
        <w:t>2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 xml:space="preserve"> anode</w:t>
      </w:r>
    </w:p>
    <w:p w14:paraId="6D3DB776" w14:textId="77777777" w:rsidR="00EF4ADE" w:rsidRPr="00A45858" w:rsidRDefault="00EF4ADE" w:rsidP="00851217">
      <w:pPr>
        <w:pStyle w:val="NormalWeb"/>
      </w:pPr>
    </w:p>
    <w:p w14:paraId="73B41503" w14:textId="77777777" w:rsidR="00EF4ADE" w:rsidRPr="00A45858" w:rsidRDefault="00EF4ADE" w:rsidP="00AD206C">
      <w:pPr>
        <w:pStyle w:val="NormalWeb"/>
        <w:jc w:val="center"/>
      </w:pPr>
      <w:r w:rsidRPr="00A45858">
        <w:rPr>
          <w:noProof/>
        </w:rPr>
        <w:lastRenderedPageBreak/>
        <w:drawing>
          <wp:inline distT="0" distB="0" distL="0" distR="0" wp14:anchorId="0C15935B" wp14:editId="32C2CEC5">
            <wp:extent cx="5943162" cy="5178318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81" cy="518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70AB3" w14:textId="77777777" w:rsidR="00EF4ADE" w:rsidRPr="00A45858" w:rsidRDefault="0058089A" w:rsidP="004E1E40">
      <w:pPr>
        <w:spacing w:after="0" w:line="480" w:lineRule="auto"/>
        <w:jc w:val="both"/>
      </w:pPr>
      <w:r w:rsidRPr="00A45858">
        <w:rPr>
          <w:rFonts w:asciiTheme="majorBidi" w:hAnsiTheme="majorBidi" w:cstheme="majorBidi"/>
          <w:b/>
          <w:bCs/>
          <w:szCs w:val="28"/>
        </w:rPr>
        <w:t>Fig. S3.</w:t>
      </w:r>
      <w:r w:rsidRPr="00A45858">
        <w:rPr>
          <w:rFonts w:asciiTheme="majorBidi" w:hAnsiTheme="majorBidi" w:cstheme="majorBidi"/>
          <w:szCs w:val="28"/>
        </w:rPr>
        <w:t xml:space="preserve"> 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>ED</w:t>
      </w:r>
      <w:r w:rsidR="004E1E40" w:rsidRPr="00A45858">
        <w:rPr>
          <w:rFonts w:ascii="Times New Roman" w:hAnsi="Times New Roman" w:cs="B Nazanin"/>
          <w:sz w:val="24"/>
          <w:szCs w:val="24"/>
          <w:lang w:bidi="fa-IR"/>
        </w:rPr>
        <w:t>S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 xml:space="preserve"> mapping of the G/β-PbO</w:t>
      </w:r>
      <w:r w:rsidRPr="00A45858">
        <w:rPr>
          <w:rFonts w:ascii="Times New Roman" w:hAnsi="Times New Roman" w:cs="B Nazanin"/>
          <w:sz w:val="24"/>
          <w:szCs w:val="24"/>
          <w:vertAlign w:val="subscript"/>
          <w:lang w:bidi="fa-IR"/>
        </w:rPr>
        <w:t>2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 xml:space="preserve"> anode</w:t>
      </w:r>
    </w:p>
    <w:p w14:paraId="6382638B" w14:textId="77777777" w:rsidR="00EF4ADE" w:rsidRPr="00A45858" w:rsidRDefault="00EF4ADE" w:rsidP="00851217">
      <w:pPr>
        <w:pStyle w:val="NormalWeb"/>
      </w:pPr>
    </w:p>
    <w:p w14:paraId="1C31C8A1" w14:textId="77777777" w:rsidR="00EF4ADE" w:rsidRPr="00A45858" w:rsidRDefault="00673D03" w:rsidP="00AD206C">
      <w:pPr>
        <w:pStyle w:val="NormalWeb"/>
        <w:jc w:val="center"/>
      </w:pPr>
      <w:r w:rsidRPr="00A45858">
        <w:rPr>
          <w:noProof/>
        </w:rPr>
        <w:lastRenderedPageBreak/>
        <w:drawing>
          <wp:inline distT="0" distB="0" distL="0" distR="0" wp14:anchorId="768324B2" wp14:editId="2023A54C">
            <wp:extent cx="5894070" cy="2889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75" cy="289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A8901" w14:textId="77777777" w:rsidR="000308D4" w:rsidRPr="00A45858" w:rsidRDefault="006D59C7" w:rsidP="000308D4">
      <w:pPr>
        <w:spacing w:after="0" w:line="48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A45858">
        <w:rPr>
          <w:rFonts w:asciiTheme="majorBidi" w:hAnsiTheme="majorBidi" w:cstheme="majorBidi"/>
          <w:b/>
          <w:bCs/>
          <w:szCs w:val="28"/>
        </w:rPr>
        <w:t>Fig. S4.</w:t>
      </w:r>
      <w:r w:rsidR="000308D4" w:rsidRPr="00A45858">
        <w:rPr>
          <w:rFonts w:ascii="Times New Roman" w:hAnsi="Times New Roman" w:cs="B Nazanin"/>
          <w:sz w:val="24"/>
          <w:szCs w:val="24"/>
          <w:lang w:bidi="fa-IR"/>
        </w:rPr>
        <w:t xml:space="preserve"> XRD pattern of the G/β-PbO</w:t>
      </w:r>
      <w:r w:rsidR="000308D4" w:rsidRPr="00A45858">
        <w:rPr>
          <w:rFonts w:ascii="Times New Roman" w:hAnsi="Times New Roman" w:cs="B Nazanin"/>
          <w:sz w:val="24"/>
          <w:szCs w:val="24"/>
          <w:vertAlign w:val="subscript"/>
          <w:lang w:bidi="fa-IR"/>
        </w:rPr>
        <w:t>2</w:t>
      </w:r>
      <w:r w:rsidR="000308D4" w:rsidRPr="00A45858">
        <w:rPr>
          <w:rFonts w:ascii="Times New Roman" w:hAnsi="Times New Roman" w:cs="B Nazanin"/>
          <w:sz w:val="24"/>
          <w:szCs w:val="24"/>
          <w:lang w:bidi="fa-IR"/>
        </w:rPr>
        <w:t xml:space="preserve"> anode </w:t>
      </w:r>
    </w:p>
    <w:p w14:paraId="0C96ADE7" w14:textId="39D91193" w:rsidR="00EF4ADE" w:rsidRPr="00A45858" w:rsidRDefault="00EF4ADE" w:rsidP="006D59C7">
      <w:pPr>
        <w:pStyle w:val="NormalWeb"/>
        <w:rPr>
          <w:rtl/>
        </w:rPr>
      </w:pPr>
    </w:p>
    <w:p w14:paraId="57840D1E" w14:textId="7FF81422" w:rsidR="00ED66EF" w:rsidRPr="00A45858" w:rsidRDefault="00ED66EF" w:rsidP="006D59C7">
      <w:pPr>
        <w:pStyle w:val="NormalWeb"/>
        <w:rPr>
          <w:rtl/>
        </w:rPr>
      </w:pPr>
    </w:p>
    <w:p w14:paraId="6B294D31" w14:textId="2A833FEC" w:rsidR="00ED66EF" w:rsidRPr="00A45858" w:rsidRDefault="00ED66EF" w:rsidP="006D59C7">
      <w:pPr>
        <w:pStyle w:val="NormalWeb"/>
        <w:rPr>
          <w:rtl/>
        </w:rPr>
      </w:pPr>
    </w:p>
    <w:p w14:paraId="0838029A" w14:textId="67C87475" w:rsidR="00ED66EF" w:rsidRPr="00A45858" w:rsidRDefault="00ED66EF" w:rsidP="006D59C7">
      <w:pPr>
        <w:pStyle w:val="NormalWeb"/>
        <w:rPr>
          <w:rtl/>
        </w:rPr>
      </w:pPr>
    </w:p>
    <w:p w14:paraId="10289448" w14:textId="7FCD5795" w:rsidR="00ED66EF" w:rsidRPr="00A45858" w:rsidRDefault="00ED66EF" w:rsidP="006D59C7">
      <w:pPr>
        <w:pStyle w:val="NormalWeb"/>
        <w:rPr>
          <w:rtl/>
        </w:rPr>
      </w:pPr>
    </w:p>
    <w:p w14:paraId="03A5EFA3" w14:textId="0FE6E11D" w:rsidR="00ED66EF" w:rsidRPr="00A45858" w:rsidRDefault="00ED66EF" w:rsidP="006D59C7">
      <w:pPr>
        <w:pStyle w:val="NormalWeb"/>
        <w:rPr>
          <w:rtl/>
        </w:rPr>
      </w:pPr>
    </w:p>
    <w:p w14:paraId="2756BF0C" w14:textId="45EBFAF6" w:rsidR="00ED66EF" w:rsidRPr="00A45858" w:rsidRDefault="00ED66EF" w:rsidP="006D59C7">
      <w:pPr>
        <w:pStyle w:val="NormalWeb"/>
        <w:rPr>
          <w:rtl/>
        </w:rPr>
      </w:pPr>
    </w:p>
    <w:p w14:paraId="090793C6" w14:textId="02BCD5B2" w:rsidR="00ED66EF" w:rsidRPr="00A45858" w:rsidRDefault="00ED66EF" w:rsidP="006D59C7">
      <w:pPr>
        <w:pStyle w:val="NormalWeb"/>
        <w:rPr>
          <w:rtl/>
        </w:rPr>
      </w:pPr>
    </w:p>
    <w:p w14:paraId="215EBB13" w14:textId="4A3B7E3A" w:rsidR="00ED66EF" w:rsidRPr="00A45858" w:rsidRDefault="00ED66EF" w:rsidP="006D59C7">
      <w:pPr>
        <w:pStyle w:val="NormalWeb"/>
        <w:rPr>
          <w:rtl/>
        </w:rPr>
      </w:pPr>
    </w:p>
    <w:p w14:paraId="67665BFF" w14:textId="5CE4392D" w:rsidR="00ED66EF" w:rsidRPr="00A45858" w:rsidRDefault="00ED66EF" w:rsidP="006D59C7">
      <w:pPr>
        <w:pStyle w:val="NormalWeb"/>
        <w:rPr>
          <w:rtl/>
        </w:rPr>
      </w:pPr>
    </w:p>
    <w:p w14:paraId="3A7250A2" w14:textId="4E8C3629" w:rsidR="00ED66EF" w:rsidRPr="00A45858" w:rsidRDefault="00ED66EF" w:rsidP="006D59C7">
      <w:pPr>
        <w:pStyle w:val="NormalWeb"/>
        <w:rPr>
          <w:rtl/>
        </w:rPr>
      </w:pPr>
    </w:p>
    <w:p w14:paraId="74069E87" w14:textId="3CFCA6DE" w:rsidR="00ED66EF" w:rsidRPr="00A45858" w:rsidRDefault="00ED66EF" w:rsidP="006D59C7">
      <w:pPr>
        <w:pStyle w:val="NormalWeb"/>
        <w:rPr>
          <w:rtl/>
        </w:rPr>
      </w:pPr>
    </w:p>
    <w:p w14:paraId="439A5602" w14:textId="12E26FE2" w:rsidR="00ED66EF" w:rsidRPr="00A45858" w:rsidRDefault="00ED66EF" w:rsidP="006D59C7">
      <w:pPr>
        <w:pStyle w:val="NormalWeb"/>
        <w:rPr>
          <w:rtl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D66EF" w:rsidRPr="00A45858" w14:paraId="3B9C41DF" w14:textId="77777777" w:rsidTr="00ED66EF">
        <w:trPr>
          <w:jc w:val="center"/>
        </w:trPr>
        <w:tc>
          <w:tcPr>
            <w:tcW w:w="9350" w:type="dxa"/>
            <w:vAlign w:val="center"/>
          </w:tcPr>
          <w:p w14:paraId="4495A308" w14:textId="665D26D0" w:rsidR="00ED66EF" w:rsidRPr="00A45858" w:rsidRDefault="00ED66EF" w:rsidP="00FB5D9D">
            <w:pPr>
              <w:pStyle w:val="NormalWeb"/>
              <w:jc w:val="center"/>
            </w:pPr>
            <w:r w:rsidRPr="00A45858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212264" wp14:editId="4FB7935D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57150</wp:posOffset>
                      </wp:positionV>
                      <wp:extent cx="558800" cy="3683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80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2D8E48" w14:textId="065E186D" w:rsidR="00ED66EF" w:rsidRPr="00ED66EF" w:rsidRDefault="00ED66EF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D66EF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highlight w:val="yellow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082122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0.85pt;margin-top:4.5pt;width:4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" filled="f" stroked="f" strokeweight=".5pt">
                      <v:textbox>
                        <w:txbxContent>
                          <w:p w14:paraId="5A2D8E48" w14:textId="065E186D" w:rsidR="00ED66EF" w:rsidRPr="00ED66EF" w:rsidRDefault="00ED66E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D66E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5D9D" w:rsidRPr="00A45858">
              <w:t xml:space="preserve"> </w:t>
            </w:r>
            <w:r w:rsidR="00FB5D9D" w:rsidRPr="00A45858">
              <w:object w:dxaOrig="8580" w:dyaOrig="5670" w14:anchorId="3E82FBB3">
                <v:shape id="_x0000_i1029" type="#_x0000_t75" style="width:429.3pt;height:283.7pt" o:ole="">
                  <v:imagedata r:id="rId23" o:title=""/>
                </v:shape>
                <o:OLEObject Type="Embed" ProgID="PBrush" ShapeID="_x0000_i1029" DrawAspect="Content" ObjectID="_1699525761" r:id="rId24"/>
              </w:object>
            </w:r>
          </w:p>
        </w:tc>
      </w:tr>
      <w:tr w:rsidR="00ED66EF" w:rsidRPr="00A45858" w14:paraId="032A6993" w14:textId="77777777" w:rsidTr="00ED66EF">
        <w:trPr>
          <w:trHeight w:val="4211"/>
          <w:jc w:val="center"/>
        </w:trPr>
        <w:tc>
          <w:tcPr>
            <w:tcW w:w="9350" w:type="dxa"/>
            <w:vAlign w:val="center"/>
          </w:tcPr>
          <w:p w14:paraId="7497EB4A" w14:textId="1F81E885" w:rsidR="00ED66EF" w:rsidRPr="00A45858" w:rsidRDefault="00ED66EF" w:rsidP="00ED66EF">
            <w:pPr>
              <w:pStyle w:val="NormalWeb"/>
              <w:jc w:val="center"/>
            </w:pPr>
            <w:r w:rsidRPr="00A458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98D115" wp14:editId="671AB3B3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153035</wp:posOffset>
                      </wp:positionV>
                      <wp:extent cx="558800" cy="3683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80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5F66B" w14:textId="1417937F" w:rsidR="00ED66EF" w:rsidRPr="00ED66EF" w:rsidRDefault="00ED66EF" w:rsidP="00ED66EF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D66EF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highlight w:val="yellow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highlight w:val="yellow"/>
                                    </w:rPr>
                                    <w:t>b</w:t>
                                  </w:r>
                                  <w:r w:rsidRPr="00ED66EF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highlight w:val="yellow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A98D115" id="Text Box 6" o:spid="_x0000_s1027" type="#_x0000_t202" style="position:absolute;left:0;text-align:left;margin-left:70.85pt;margin-top:12.05pt;width:44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" filled="f" stroked="f" strokeweight=".5pt">
                      <v:textbox>
                        <w:txbxContent>
                          <w:p w14:paraId="31A5F66B" w14:textId="1417937F" w:rsidR="00ED66EF" w:rsidRPr="00ED66EF" w:rsidRDefault="00ED66EF" w:rsidP="00ED66E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D66E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</w:rPr>
                              <w:t>b</w:t>
                            </w:r>
                            <w:r w:rsidRPr="00ED66E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5858">
              <w:rPr>
                <w:rFonts w:asciiTheme="majorBidi" w:eastAsia="Calibri" w:hAnsiTheme="majorBidi" w:cstheme="majorBidi"/>
                <w:noProof/>
              </w:rPr>
              <w:drawing>
                <wp:inline distT="0" distB="0" distL="0" distR="0" wp14:anchorId="340A069F" wp14:editId="739FB9F5">
                  <wp:extent cx="5753100" cy="2711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" t="8336" r="11984" b="4621"/>
                          <a:stretch/>
                        </pic:blipFill>
                        <pic:spPr bwMode="auto">
                          <a:xfrm>
                            <a:off x="0" y="0"/>
                            <a:ext cx="5753359" cy="271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AE77F" w14:textId="77777777" w:rsidR="00ED66EF" w:rsidRPr="00A45858" w:rsidRDefault="00ED66EF" w:rsidP="00ED66EF">
      <w:pPr>
        <w:pStyle w:val="HTMLPreformatted"/>
        <w:jc w:val="center"/>
        <w:rPr>
          <w:rFonts w:asciiTheme="majorBidi" w:hAnsiTheme="majorBidi" w:cstheme="majorBidi"/>
          <w:b/>
          <w:bCs/>
          <w:szCs w:val="28"/>
        </w:rPr>
      </w:pPr>
    </w:p>
    <w:p w14:paraId="0153DD40" w14:textId="2B99666B" w:rsidR="00ED66EF" w:rsidRPr="00A45858" w:rsidRDefault="00ED66EF" w:rsidP="00ED66EF">
      <w:pPr>
        <w:pStyle w:val="HTMLPreformatted"/>
        <w:jc w:val="center"/>
      </w:pPr>
      <w:r w:rsidRPr="00A45858">
        <w:rPr>
          <w:rFonts w:asciiTheme="majorBidi" w:hAnsiTheme="majorBidi" w:cstheme="majorBidi"/>
          <w:b/>
          <w:bCs/>
          <w:sz w:val="24"/>
          <w:szCs w:val="24"/>
        </w:rPr>
        <w:t>Fig. S5.</w:t>
      </w:r>
      <w:r w:rsidRPr="00A45858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A45858">
        <w:rPr>
          <w:rFonts w:asciiTheme="majorBidi" w:hAnsiTheme="majorBidi" w:cstheme="majorBidi"/>
          <w:sz w:val="24"/>
          <w:szCs w:val="24"/>
        </w:rPr>
        <w:t>(a) SEM image, and (b) XRD of MCZ@Fe</w:t>
      </w:r>
      <w:r w:rsidRPr="00A4585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A45858">
        <w:rPr>
          <w:rFonts w:asciiTheme="majorBidi" w:hAnsiTheme="majorBidi" w:cstheme="majorBidi"/>
          <w:sz w:val="24"/>
          <w:szCs w:val="24"/>
        </w:rPr>
        <w:t>O</w:t>
      </w:r>
      <w:r w:rsidRPr="00A45858">
        <w:rPr>
          <w:rFonts w:asciiTheme="majorBidi" w:hAnsiTheme="majorBidi" w:cstheme="majorBidi"/>
          <w:sz w:val="24"/>
          <w:szCs w:val="24"/>
          <w:vertAlign w:val="subscript"/>
        </w:rPr>
        <w:t xml:space="preserve">4 </w:t>
      </w:r>
      <w:r w:rsidRPr="00A45858">
        <w:rPr>
          <w:rFonts w:asciiTheme="majorBidi" w:hAnsiTheme="majorBidi" w:cstheme="majorBidi"/>
          <w:sz w:val="24"/>
          <w:szCs w:val="24"/>
        </w:rPr>
        <w:t>nanoparticles</w:t>
      </w:r>
    </w:p>
    <w:p w14:paraId="664970AE" w14:textId="4283354B" w:rsidR="00ED66EF" w:rsidRPr="00A45858" w:rsidRDefault="00ED66EF" w:rsidP="00ED66EF">
      <w:pPr>
        <w:spacing w:after="0" w:line="48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</w:p>
    <w:p w14:paraId="23DD9665" w14:textId="77777777" w:rsidR="000308D4" w:rsidRPr="00A45858" w:rsidRDefault="000308D4" w:rsidP="00851217">
      <w:pPr>
        <w:pStyle w:val="NormalWeb"/>
      </w:pPr>
    </w:p>
    <w:p w14:paraId="06DF6E3F" w14:textId="77777777" w:rsidR="000308D4" w:rsidRPr="00A45858" w:rsidRDefault="000308D4" w:rsidP="00851217">
      <w:pPr>
        <w:pStyle w:val="NormalWeb"/>
      </w:pPr>
    </w:p>
    <w:p w14:paraId="44951A4A" w14:textId="77777777" w:rsidR="000308D4" w:rsidRPr="00A45858" w:rsidRDefault="000308D4" w:rsidP="00851217">
      <w:pPr>
        <w:pStyle w:val="NormalWeb"/>
      </w:pPr>
    </w:p>
    <w:p w14:paraId="271E5397" w14:textId="77777777" w:rsidR="00165405" w:rsidRPr="00A45858" w:rsidRDefault="00165405" w:rsidP="00851217">
      <w:pPr>
        <w:pStyle w:val="NormalWeb"/>
      </w:pPr>
    </w:p>
    <w:p w14:paraId="51797F01" w14:textId="77777777" w:rsidR="00851217" w:rsidRPr="00A45858" w:rsidRDefault="00803692" w:rsidP="00803692">
      <w:pPr>
        <w:pStyle w:val="NormalWeb"/>
        <w:jc w:val="center"/>
      </w:pPr>
      <w:r w:rsidRPr="00A45858">
        <w:rPr>
          <w:noProof/>
        </w:rPr>
        <w:drawing>
          <wp:inline distT="0" distB="0" distL="0" distR="0" wp14:anchorId="128905FD" wp14:editId="2DB78949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D0A1737" w14:textId="7386607C" w:rsidR="00851217" w:rsidRPr="00A45858" w:rsidRDefault="00851217" w:rsidP="00324CB1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  <w:r w:rsidRPr="00A45858">
        <w:rPr>
          <w:rFonts w:asciiTheme="majorBidi" w:hAnsiTheme="majorBidi" w:cstheme="majorBidi"/>
          <w:b/>
          <w:bCs/>
          <w:sz w:val="24"/>
          <w:szCs w:val="24"/>
        </w:rPr>
        <w:t>Fig. S</w:t>
      </w:r>
      <w:r w:rsidR="00324CB1" w:rsidRPr="00A45858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A45858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A45858">
        <w:rPr>
          <w:rFonts w:asciiTheme="majorBidi" w:hAnsiTheme="majorBidi" w:cstheme="majorBidi"/>
          <w:sz w:val="24"/>
          <w:szCs w:val="24"/>
        </w:rPr>
        <w:t xml:space="preserve"> Pareto chart of the main effects obtained from the screening experiments. </w:t>
      </w:r>
    </w:p>
    <w:p w14:paraId="47296841" w14:textId="77777777" w:rsidR="005649FA" w:rsidRPr="00A45858" w:rsidRDefault="005649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1A916633" w14:textId="77777777" w:rsidR="005649FA" w:rsidRPr="00A45858" w:rsidRDefault="005649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570A6B2C" w14:textId="77777777" w:rsidR="005649FA" w:rsidRPr="00A45858" w:rsidRDefault="005649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45BE5D1D" w14:textId="77777777" w:rsidR="004C24FA" w:rsidRPr="00A45858" w:rsidRDefault="004C24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3306EB1E" w14:textId="77777777" w:rsidR="004C24FA" w:rsidRPr="00A45858" w:rsidRDefault="004C24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2B769F9D" w14:textId="77777777" w:rsidR="004C24FA" w:rsidRPr="00A45858" w:rsidRDefault="004C24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00D608FB" w14:textId="77777777" w:rsidR="005649FA" w:rsidRPr="00A45858" w:rsidRDefault="005649FA" w:rsidP="005A1085">
      <w:pPr>
        <w:tabs>
          <w:tab w:val="left" w:pos="-630"/>
        </w:tabs>
        <w:spacing w:before="240" w:line="276" w:lineRule="auto"/>
        <w:ind w:left="-270"/>
        <w:jc w:val="center"/>
        <w:rPr>
          <w:rFonts w:asciiTheme="majorBidi" w:hAnsiTheme="majorBidi" w:cstheme="majorBidi"/>
          <w:sz w:val="24"/>
          <w:szCs w:val="24"/>
        </w:rPr>
      </w:pPr>
    </w:p>
    <w:p w14:paraId="2E23287A" w14:textId="77777777" w:rsidR="00C0586F" w:rsidRPr="00A45858" w:rsidRDefault="00C0586F" w:rsidP="00AD206C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5D49901" w14:textId="77777777" w:rsidR="00C0586F" w:rsidRPr="00A45858" w:rsidRDefault="00C0586F" w:rsidP="00AD206C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7FE81B0" w14:textId="77777777" w:rsidR="00C0586F" w:rsidRPr="00A45858" w:rsidRDefault="00FC1D5D" w:rsidP="00AD206C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A45858">
        <w:object w:dxaOrig="14340" w:dyaOrig="5175" w14:anchorId="751A8F35">
          <v:shape id="_x0000_i1030" type="#_x0000_t75" style="width:503.45pt;height:228.9pt" o:ole="">
            <v:imagedata r:id="rId27" o:title=""/>
          </v:shape>
          <o:OLEObject Type="Embed" ProgID="PBrush" ShapeID="_x0000_i1030" DrawAspect="Content" ObjectID="_1699525762" r:id="rId28"/>
        </w:object>
      </w:r>
    </w:p>
    <w:p w14:paraId="19C1EF41" w14:textId="2F45879E" w:rsidR="005649FA" w:rsidRPr="00A45858" w:rsidRDefault="004C24FA" w:rsidP="00324CB1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  <w:r w:rsidRPr="00A45858">
        <w:rPr>
          <w:rFonts w:asciiTheme="majorBidi" w:hAnsiTheme="majorBidi" w:cstheme="majorBidi"/>
          <w:b/>
          <w:bCs/>
          <w:sz w:val="24"/>
          <w:szCs w:val="24"/>
        </w:rPr>
        <w:t>Fig. S</w:t>
      </w:r>
      <w:r w:rsidR="00324CB1" w:rsidRPr="00A45858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A45858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AD206C" w:rsidRPr="00A45858">
        <w:t xml:space="preserve"> </w:t>
      </w:r>
      <w:r w:rsidR="00AD206C" w:rsidRPr="00A45858">
        <w:rPr>
          <w:rFonts w:asciiTheme="majorBidi" w:hAnsiTheme="majorBidi" w:cstheme="majorBidi"/>
          <w:sz w:val="24"/>
          <w:szCs w:val="24"/>
        </w:rPr>
        <w:t xml:space="preserve">Desirability ramp </w:t>
      </w:r>
      <w:r w:rsidR="00E04876" w:rsidRPr="00A45858">
        <w:rPr>
          <w:rFonts w:asciiTheme="majorBidi" w:hAnsiTheme="majorBidi" w:cstheme="majorBidi"/>
          <w:sz w:val="24"/>
          <w:szCs w:val="24"/>
        </w:rPr>
        <w:t>and the optimal points obtained by CCD</w:t>
      </w:r>
      <w:r w:rsidR="00FC1D5D" w:rsidRPr="00A45858">
        <w:rPr>
          <w:rFonts w:asciiTheme="majorBidi" w:hAnsiTheme="majorBidi" w:cstheme="majorBidi"/>
          <w:sz w:val="24"/>
          <w:szCs w:val="24"/>
        </w:rPr>
        <w:t xml:space="preserve"> for numerical optimization of four selected goals</w:t>
      </w:r>
      <w:r w:rsidR="00E04876" w:rsidRPr="00A45858">
        <w:rPr>
          <w:rFonts w:asciiTheme="majorBidi" w:hAnsiTheme="majorBidi" w:cstheme="majorBidi"/>
          <w:sz w:val="24"/>
          <w:szCs w:val="24"/>
        </w:rPr>
        <w:t>.</w:t>
      </w:r>
    </w:p>
    <w:p w14:paraId="2F7673F5" w14:textId="2B5AFAD7" w:rsidR="00A54EB3" w:rsidRPr="00A45858" w:rsidRDefault="00A54EB3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p w14:paraId="5C55CFF0" w14:textId="63170F1D" w:rsidR="00D55A0C" w:rsidRPr="00A45858" w:rsidRDefault="00D55A0C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p w14:paraId="06ABBF14" w14:textId="05CE1931" w:rsidR="00D55A0C" w:rsidRPr="00A45858" w:rsidRDefault="00D55A0C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p w14:paraId="4EA925BF" w14:textId="4A19EC06" w:rsidR="00D55A0C" w:rsidRPr="00A45858" w:rsidRDefault="00D55A0C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p w14:paraId="5F8081A3" w14:textId="5FFA33CA" w:rsidR="00D55A0C" w:rsidRPr="00A45858" w:rsidRDefault="00D55A0C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p w14:paraId="1CA1A39A" w14:textId="000E0EE9" w:rsidR="00D55A0C" w:rsidRPr="00A45858" w:rsidRDefault="00D55A0C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p w14:paraId="365EAA75" w14:textId="77777777" w:rsidR="00D55A0C" w:rsidRPr="00A45858" w:rsidRDefault="00D55A0C" w:rsidP="00FC1D5D">
      <w:pPr>
        <w:tabs>
          <w:tab w:val="left" w:pos="-630"/>
        </w:tabs>
        <w:spacing w:before="240" w:line="276" w:lineRule="auto"/>
        <w:ind w:left="-270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11412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2"/>
      </w:tblGrid>
      <w:tr w:rsidR="00A54EB3" w:rsidRPr="00A45858" w14:paraId="52DD0231" w14:textId="77777777" w:rsidTr="001B3D1E">
        <w:trPr>
          <w:trHeight w:val="1700"/>
        </w:trPr>
        <w:tc>
          <w:tcPr>
            <w:tcW w:w="11412" w:type="dxa"/>
          </w:tcPr>
          <w:p w14:paraId="7E71126E" w14:textId="77777777" w:rsidR="00A54EB3" w:rsidRPr="00A45858" w:rsidRDefault="00A54EB3" w:rsidP="001B3D1E">
            <w:pPr>
              <w:jc w:val="center"/>
              <w:rPr>
                <w:lang w:bidi="fa-IR"/>
              </w:rPr>
            </w:pPr>
            <w:r w:rsidRPr="00A45858">
              <w:rPr>
                <w:noProof/>
              </w:rPr>
              <w:lastRenderedPageBreak/>
              <w:drawing>
                <wp:inline distT="0" distB="0" distL="0" distR="0" wp14:anchorId="29B33963" wp14:editId="5BAD6374">
                  <wp:extent cx="5943600" cy="2635885"/>
                  <wp:effectExtent l="0" t="0" r="0" b="12065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14:paraId="03A9F1F0" w14:textId="55405AF1" w:rsidR="00A54EB3" w:rsidRDefault="00A54EB3" w:rsidP="00324CB1">
      <w:pPr>
        <w:tabs>
          <w:tab w:val="left" w:pos="-630"/>
        </w:tabs>
        <w:spacing w:before="240" w:line="360" w:lineRule="auto"/>
        <w:ind w:left="-270"/>
        <w:jc w:val="both"/>
        <w:rPr>
          <w:rFonts w:asciiTheme="majorBidi" w:eastAsia="AdvTimes" w:hAnsiTheme="majorBidi" w:cstheme="majorBidi"/>
          <w:sz w:val="24"/>
          <w:szCs w:val="24"/>
        </w:rPr>
      </w:pPr>
      <w:r w:rsidRPr="00A45858">
        <w:rPr>
          <w:rFonts w:asciiTheme="majorBidi" w:hAnsiTheme="majorBidi" w:cstheme="majorBidi"/>
          <w:b/>
          <w:bCs/>
          <w:sz w:val="24"/>
          <w:szCs w:val="24"/>
        </w:rPr>
        <w:t>Fig. S</w:t>
      </w:r>
      <w:r w:rsidR="00324CB1" w:rsidRPr="00A45858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A45858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A45858">
        <w:rPr>
          <w:rFonts w:asciiTheme="majorBidi" w:hAnsiTheme="majorBidi" w:cstheme="majorBidi"/>
          <w:sz w:val="24"/>
          <w:szCs w:val="24"/>
        </w:rPr>
        <w:t xml:space="preserve"> Reusability of G/</w:t>
      </w:r>
      <w:r w:rsidRPr="00A45858">
        <w:rPr>
          <w:rFonts w:ascii="Calibri" w:hAnsi="Calibri" w:cs="Calibri"/>
          <w:sz w:val="24"/>
          <w:szCs w:val="24"/>
        </w:rPr>
        <w:t>β</w:t>
      </w:r>
      <w:r w:rsidRPr="00A45858">
        <w:rPr>
          <w:rFonts w:asciiTheme="majorBidi" w:hAnsiTheme="majorBidi" w:cstheme="majorBidi"/>
          <w:sz w:val="24"/>
          <w:szCs w:val="24"/>
        </w:rPr>
        <w:t>-PbO</w:t>
      </w:r>
      <w:r w:rsidRPr="00A4585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45858">
        <w:rPr>
          <w:rFonts w:asciiTheme="majorBidi" w:hAnsiTheme="majorBidi" w:cstheme="majorBidi"/>
          <w:sz w:val="24"/>
          <w:szCs w:val="24"/>
        </w:rPr>
        <w:t xml:space="preserve"> anode for electrodegradation of 2,4-DNT</w:t>
      </w:r>
      <w:r w:rsidRPr="00A45858">
        <w:rPr>
          <w:rFonts w:asciiTheme="majorBidi" w:hAnsiTheme="majorBidi" w:cstheme="majorBidi"/>
          <w:sz w:val="24"/>
          <w:szCs w:val="24"/>
          <w:lang w:bidi="fa-IR"/>
        </w:rPr>
        <w:t xml:space="preserve"> by 3DER </w:t>
      </w:r>
      <w:r w:rsidRPr="00A45858">
        <w:rPr>
          <w:rFonts w:asciiTheme="majorBidi" w:eastAsia="AdvTimes" w:hAnsiTheme="majorBidi" w:cstheme="majorBidi"/>
          <w:sz w:val="24"/>
          <w:szCs w:val="24"/>
        </w:rPr>
        <w:t>(2,4-DNT concentration = 10.0 mg/L, Current density = 5.0 mA/cm</w:t>
      </w:r>
      <w:r w:rsidRPr="00A45858">
        <w:rPr>
          <w:rFonts w:asciiTheme="majorBidi" w:eastAsia="AdvTimes" w:hAnsiTheme="majorBidi" w:cstheme="majorBidi"/>
          <w:sz w:val="24"/>
          <w:szCs w:val="24"/>
          <w:vertAlign w:val="superscript"/>
        </w:rPr>
        <w:t>2</w:t>
      </w:r>
      <w:r w:rsidRPr="00A45858">
        <w:rPr>
          <w:rFonts w:asciiTheme="majorBidi" w:eastAsia="AdvTimes" w:hAnsiTheme="majorBidi" w:cstheme="majorBidi"/>
          <w:sz w:val="24"/>
          <w:szCs w:val="24"/>
        </w:rPr>
        <w:t>, pH =3.0, Electrolysis time = 75 min</w:t>
      </w:r>
      <w:r w:rsidRPr="00A45858">
        <w:rPr>
          <w:rFonts w:asciiTheme="majorBidi" w:hAnsiTheme="majorBidi" w:cstheme="majorBidi"/>
          <w:sz w:val="24"/>
          <w:szCs w:val="24"/>
        </w:rPr>
        <w:t>, GAC dose = 6 g/250cc</w:t>
      </w:r>
      <w:r w:rsidRPr="00A45858">
        <w:rPr>
          <w:rFonts w:asciiTheme="majorBidi" w:eastAsia="AdvTimes" w:hAnsiTheme="majorBidi" w:cstheme="majorBidi"/>
          <w:sz w:val="24"/>
          <w:szCs w:val="24"/>
        </w:rPr>
        <w:t>)</w:t>
      </w:r>
    </w:p>
    <w:p w14:paraId="20EDAD23" w14:textId="77777777" w:rsidR="007D5FF7" w:rsidRDefault="007D5FF7" w:rsidP="00324CB1">
      <w:pPr>
        <w:tabs>
          <w:tab w:val="left" w:pos="-630"/>
        </w:tabs>
        <w:spacing w:before="240" w:line="360" w:lineRule="auto"/>
        <w:ind w:left="-270"/>
        <w:jc w:val="both"/>
        <w:rPr>
          <w:rFonts w:asciiTheme="majorBidi" w:eastAsia="AdvTimes" w:hAnsiTheme="majorBidi" w:cstheme="majorBidi"/>
          <w:sz w:val="24"/>
          <w:szCs w:val="24"/>
        </w:rPr>
      </w:pPr>
    </w:p>
    <w:p w14:paraId="702C21EC" w14:textId="77777777" w:rsidR="00946536" w:rsidRDefault="00946536">
      <w:bookmarkStart w:id="0" w:name="_GoBack"/>
      <w:bookmarkEnd w:id="0"/>
    </w:p>
    <w:sectPr w:rsidR="009465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Pro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AdvTime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1F4A"/>
    <w:multiLevelType w:val="multilevel"/>
    <w:tmpl w:val="D8FCEF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ajorBidi" w:eastAsiaTheme="minorHAnsi" w:hAnsiTheme="majorBidi" w:cstheme="majorBidi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6D4DBA"/>
    <w:multiLevelType w:val="hybridMultilevel"/>
    <w:tmpl w:val="A886ACA4"/>
    <w:lvl w:ilvl="0" w:tplc="79729114">
      <w:start w:val="1"/>
      <w:numFmt w:val="decimal"/>
      <w:lvlText w:val="%1."/>
      <w:lvlJc w:val="left"/>
      <w:pPr>
        <w:ind w:left="720" w:hanging="360"/>
      </w:pPr>
      <w:rPr>
        <w:rFonts w:asciiTheme="majorBidi" w:eastAsia="Calibr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04B20"/>
    <w:multiLevelType w:val="multilevel"/>
    <w:tmpl w:val="A07414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5BA"/>
    <w:rsid w:val="000308D4"/>
    <w:rsid w:val="0007591A"/>
    <w:rsid w:val="000B2C8B"/>
    <w:rsid w:val="001060EF"/>
    <w:rsid w:val="00130FE9"/>
    <w:rsid w:val="00165405"/>
    <w:rsid w:val="002A5876"/>
    <w:rsid w:val="002E55BA"/>
    <w:rsid w:val="003044C6"/>
    <w:rsid w:val="00306C7E"/>
    <w:rsid w:val="00324CB1"/>
    <w:rsid w:val="00385B6C"/>
    <w:rsid w:val="003A263E"/>
    <w:rsid w:val="00426850"/>
    <w:rsid w:val="00483026"/>
    <w:rsid w:val="00491F1E"/>
    <w:rsid w:val="004C24FA"/>
    <w:rsid w:val="004D637F"/>
    <w:rsid w:val="004E1E40"/>
    <w:rsid w:val="00506018"/>
    <w:rsid w:val="005649FA"/>
    <w:rsid w:val="0058089A"/>
    <w:rsid w:val="005A0F4A"/>
    <w:rsid w:val="005A1085"/>
    <w:rsid w:val="00626196"/>
    <w:rsid w:val="00673D03"/>
    <w:rsid w:val="00681EC7"/>
    <w:rsid w:val="006D59C7"/>
    <w:rsid w:val="00752B61"/>
    <w:rsid w:val="00761762"/>
    <w:rsid w:val="007D5FF7"/>
    <w:rsid w:val="00803692"/>
    <w:rsid w:val="00805C58"/>
    <w:rsid w:val="00840B62"/>
    <w:rsid w:val="00851217"/>
    <w:rsid w:val="00877708"/>
    <w:rsid w:val="0089031E"/>
    <w:rsid w:val="008916B5"/>
    <w:rsid w:val="008B2FF7"/>
    <w:rsid w:val="008D7A15"/>
    <w:rsid w:val="009370CD"/>
    <w:rsid w:val="00946536"/>
    <w:rsid w:val="009C65B4"/>
    <w:rsid w:val="00A4116D"/>
    <w:rsid w:val="00A45858"/>
    <w:rsid w:val="00A47CDE"/>
    <w:rsid w:val="00A54EB3"/>
    <w:rsid w:val="00AD206C"/>
    <w:rsid w:val="00AF25BA"/>
    <w:rsid w:val="00B040EF"/>
    <w:rsid w:val="00B75210"/>
    <w:rsid w:val="00BB677F"/>
    <w:rsid w:val="00C0586F"/>
    <w:rsid w:val="00C80B35"/>
    <w:rsid w:val="00D264DE"/>
    <w:rsid w:val="00D55A0C"/>
    <w:rsid w:val="00D66E8B"/>
    <w:rsid w:val="00DE1FAD"/>
    <w:rsid w:val="00DE6391"/>
    <w:rsid w:val="00DF7E4D"/>
    <w:rsid w:val="00E04876"/>
    <w:rsid w:val="00E9187C"/>
    <w:rsid w:val="00E948CD"/>
    <w:rsid w:val="00EB5FC8"/>
    <w:rsid w:val="00EC4CDA"/>
    <w:rsid w:val="00ED5EA6"/>
    <w:rsid w:val="00ED66EF"/>
    <w:rsid w:val="00EF2096"/>
    <w:rsid w:val="00EF4ADE"/>
    <w:rsid w:val="00F45198"/>
    <w:rsid w:val="00F471FB"/>
    <w:rsid w:val="00FB5D9D"/>
    <w:rsid w:val="00FC175B"/>
    <w:rsid w:val="00FC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FAE12"/>
  <w15:chartTrackingRefBased/>
  <w15:docId w15:val="{388B0CF5-5CB8-469F-92BC-A6715FEB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217"/>
  </w:style>
  <w:style w:type="paragraph" w:styleId="Heading1">
    <w:name w:val="heading 1"/>
    <w:basedOn w:val="Normal"/>
    <w:next w:val="Normal"/>
    <w:link w:val="Heading1Char"/>
    <w:uiPriority w:val="9"/>
    <w:qFormat/>
    <w:rsid w:val="00580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64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649FA"/>
    <w:pPr>
      <w:spacing w:after="200" w:line="240" w:lineRule="auto"/>
    </w:pPr>
    <w:rPr>
      <w:rFonts w:ascii="Times New Roman" w:hAnsi="Times New Roman" w:cs="B Nazanin"/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808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8089A"/>
    <w:rPr>
      <w:color w:val="0000FF"/>
      <w:u w:val="single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8089A"/>
    <w:pPr>
      <w:spacing w:after="200" w:line="240" w:lineRule="auto"/>
      <w:ind w:left="720"/>
      <w:contextualSpacing/>
      <w:jc w:val="both"/>
    </w:pPr>
    <w:rPr>
      <w:rFonts w:ascii="Times" w:eastAsia="Batang" w:hAnsi="Times" w:cs="Times New Roman"/>
      <w:sz w:val="24"/>
      <w:szCs w:val="20"/>
    </w:rPr>
  </w:style>
  <w:style w:type="paragraph" w:customStyle="1" w:styleId="Default">
    <w:name w:val="Default"/>
    <w:rsid w:val="0058089A"/>
    <w:pPr>
      <w:autoSpaceDE w:val="0"/>
      <w:autoSpaceDN w:val="0"/>
      <w:adjustRightInd w:val="0"/>
      <w:spacing w:after="0" w:line="240" w:lineRule="auto"/>
    </w:pPr>
    <w:rPr>
      <w:rFonts w:ascii="Palatino" w:hAnsi="Palatino" w:cs="Palatino"/>
      <w:color w:val="000000"/>
      <w:sz w:val="24"/>
      <w:szCs w:val="24"/>
    </w:rPr>
  </w:style>
  <w:style w:type="table" w:styleId="PlainTable2">
    <w:name w:val="Plain Table 2"/>
    <w:basedOn w:val="TableNormal"/>
    <w:uiPriority w:val="42"/>
    <w:rsid w:val="00130F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">
    <w:name w:val="Plain Table 21"/>
    <w:basedOn w:val="TableNormal"/>
    <w:uiPriority w:val="42"/>
    <w:rsid w:val="00B040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istParagraphChar">
    <w:name w:val="List Paragraph Char"/>
    <w:aliases w:val="Numbered Items Char"/>
    <w:link w:val="ListParagraph"/>
    <w:uiPriority w:val="34"/>
    <w:rsid w:val="00ED5EA6"/>
    <w:rPr>
      <w:rFonts w:ascii="Times" w:eastAsia="Batang" w:hAnsi="Times" w:cs="Times New Roman"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D66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D66E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olar_mass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gif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hyperlink" Target="mailto:mvn_20@yahoo.com" TargetMode="External"/><Relationship Id="rId11" Type="http://schemas.openxmlformats.org/officeDocument/2006/relationships/hyperlink" Target="https://en.wikipedia.org/wiki/Aqueous_solution" TargetMode="External"/><Relationship Id="rId24" Type="http://schemas.openxmlformats.org/officeDocument/2006/relationships/oleObject" Target="embeddings/oleObject5.bin"/><Relationship Id="rId5" Type="http://schemas.openxmlformats.org/officeDocument/2006/relationships/hyperlink" Target="mailto:a.dargahi29@yahoo.com" TargetMode="Externa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10" Type="http://schemas.openxmlformats.org/officeDocument/2006/relationships/hyperlink" Target="https://en.wikipedia.org/wiki/Boiling_point" TargetMode="Externa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Melting_poin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bdollah\Desktop\&#1605;&#1602;&#1575;&#1604;&#1607;%20DNT\&#1662;&#1575;&#1585;&#1578;&#160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bdollah\Desktop\&#1605;&#1602;&#1575;&#1604;&#1607;%20DNT\&#1662;&#1575;&#1585;&#1578;&#1608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15223097112854E-2"/>
          <c:y val="1.8518518518518517E-2"/>
          <c:w val="0.89861811023622051"/>
          <c:h val="0.832607903178769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pareto!$M$6</c:f>
              <c:strCache>
                <c:ptCount val="1"/>
                <c:pt idx="0">
                  <c:v>Diazinon degradation</c:v>
                </c:pt>
              </c:strCache>
            </c:strRef>
          </c:tx>
          <c:spPr>
            <a:pattFill prst="narVert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pareto!$L$7:$L$20</c:f>
              <c:strCache>
                <c:ptCount val="14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AB</c:v>
                </c:pt>
                <c:pt idx="5">
                  <c:v>AC</c:v>
                </c:pt>
                <c:pt idx="6">
                  <c:v>AD</c:v>
                </c:pt>
                <c:pt idx="7">
                  <c:v>BC</c:v>
                </c:pt>
                <c:pt idx="8">
                  <c:v>BD</c:v>
                </c:pt>
                <c:pt idx="9">
                  <c:v>CD</c:v>
                </c:pt>
                <c:pt idx="10">
                  <c:v>A²</c:v>
                </c:pt>
                <c:pt idx="11">
                  <c:v>B²</c:v>
                </c:pt>
                <c:pt idx="12">
                  <c:v>C²</c:v>
                </c:pt>
                <c:pt idx="13">
                  <c:v>D²</c:v>
                </c:pt>
              </c:strCache>
            </c:strRef>
          </c:cat>
          <c:val>
            <c:numRef>
              <c:f>pareto!$M$7:$M$20</c:f>
              <c:numCache>
                <c:formatCode>General</c:formatCode>
                <c:ptCount val="14"/>
                <c:pt idx="0">
                  <c:v>15.61</c:v>
                </c:pt>
                <c:pt idx="1">
                  <c:v>28.54</c:v>
                </c:pt>
                <c:pt idx="2">
                  <c:v>24.12</c:v>
                </c:pt>
                <c:pt idx="3">
                  <c:v>15.61</c:v>
                </c:pt>
                <c:pt idx="4">
                  <c:v>1.85</c:v>
                </c:pt>
                <c:pt idx="5">
                  <c:v>0.79</c:v>
                </c:pt>
                <c:pt idx="6">
                  <c:v>2.87</c:v>
                </c:pt>
                <c:pt idx="7">
                  <c:v>0.31</c:v>
                </c:pt>
                <c:pt idx="8">
                  <c:v>0.97</c:v>
                </c:pt>
                <c:pt idx="9">
                  <c:v>2.0299999999999998</c:v>
                </c:pt>
                <c:pt idx="10">
                  <c:v>1.86</c:v>
                </c:pt>
                <c:pt idx="11">
                  <c:v>0.84</c:v>
                </c:pt>
                <c:pt idx="12">
                  <c:v>0.54</c:v>
                </c:pt>
                <c:pt idx="13">
                  <c:v>4.03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0F-4B4F-865D-7CED2B5F1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axId val="1009595407"/>
        <c:axId val="1009589999"/>
      </c:barChart>
      <c:catAx>
        <c:axId val="10095954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09589999"/>
        <c:crosses val="autoZero"/>
        <c:auto val="1"/>
        <c:lblAlgn val="ctr"/>
        <c:lblOffset val="100"/>
        <c:noMultiLvlLbl val="0"/>
      </c:catAx>
      <c:valAx>
        <c:axId val="100958999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u="none" strike="noStrike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Percentage effect of each factor</a:t>
                </a:r>
                <a:endParaRPr lang="en-US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364455380577428"/>
              <c:y val="0.928958151064450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09595407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85721915244966E-2"/>
          <c:y val="5.0925925925925923E-2"/>
          <c:w val="0.87856130974472113"/>
          <c:h val="0.799483085447652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run!$D$10</c:f>
              <c:strCache>
                <c:ptCount val="1"/>
                <c:pt idx="0">
                  <c:v>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run!$E$9:$S$9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run!$E$10:$S$10</c:f>
              <c:numCache>
                <c:formatCode>General</c:formatCode>
                <c:ptCount val="15"/>
                <c:pt idx="0">
                  <c:v>98.6</c:v>
                </c:pt>
                <c:pt idx="1">
                  <c:v>98.5</c:v>
                </c:pt>
                <c:pt idx="2">
                  <c:v>98.4</c:v>
                </c:pt>
                <c:pt idx="3">
                  <c:v>98.1</c:v>
                </c:pt>
                <c:pt idx="4">
                  <c:v>97.9</c:v>
                </c:pt>
                <c:pt idx="5">
                  <c:v>98</c:v>
                </c:pt>
                <c:pt idx="6">
                  <c:v>97.8</c:v>
                </c:pt>
                <c:pt idx="7">
                  <c:v>97.5</c:v>
                </c:pt>
                <c:pt idx="8">
                  <c:v>97.2</c:v>
                </c:pt>
                <c:pt idx="9">
                  <c:v>96.8</c:v>
                </c:pt>
                <c:pt idx="10">
                  <c:v>96.1</c:v>
                </c:pt>
                <c:pt idx="11">
                  <c:v>95.7</c:v>
                </c:pt>
                <c:pt idx="12">
                  <c:v>95.5</c:v>
                </c:pt>
                <c:pt idx="13">
                  <c:v>95.1</c:v>
                </c:pt>
                <c:pt idx="14">
                  <c:v>94.6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A6-483A-B235-FFA8082FA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765947488"/>
        <c:axId val="1765947904"/>
      </c:barChart>
      <c:catAx>
        <c:axId val="1765947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Cycle times</a:t>
                </a:r>
              </a:p>
            </c:rich>
          </c:tx>
          <c:layout>
            <c:manualLayout>
              <c:xMode val="edge"/>
              <c:yMode val="edge"/>
              <c:x val="0.48153023169203585"/>
              <c:y val="0.918981481481481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65947904"/>
        <c:crosses val="autoZero"/>
        <c:auto val="1"/>
        <c:lblAlgn val="ctr"/>
        <c:lblOffset val="100"/>
        <c:noMultiLvlLbl val="0"/>
      </c:catAx>
      <c:valAx>
        <c:axId val="1765947904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2,4-DNT degradation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659474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Abdollah</dc:creator>
  <cp:keywords/>
  <dc:description/>
  <cp:lastModifiedBy>Abdollah</cp:lastModifiedBy>
  <cp:revision>64</cp:revision>
  <dcterms:created xsi:type="dcterms:W3CDTF">2020-11-01T09:06:00Z</dcterms:created>
  <dcterms:modified xsi:type="dcterms:W3CDTF">2021-11-27T10:13:00Z</dcterms:modified>
</cp:coreProperties>
</file>