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89" w:rsidRPr="004C3163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 xml:space="preserve">Supplementary </w:t>
      </w:r>
      <w:r w:rsidRPr="004C31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 xml:space="preserve">Table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>1</w:t>
      </w:r>
      <w:r w:rsidRPr="004C31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 xml:space="preserve">: 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  <w:t xml:space="preserve">Medicinal chemistry properties for 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  <w:t>the most active compounds.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  <w:t xml:space="preserve"> 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181"/>
        <w:gridCol w:w="1072"/>
        <w:gridCol w:w="1072"/>
        <w:gridCol w:w="1072"/>
        <w:gridCol w:w="3704"/>
      </w:tblGrid>
      <w:tr w:rsidR="00B84E89" w:rsidRPr="004C3163" w:rsidTr="00542D13">
        <w:trPr>
          <w:trHeight w:val="295"/>
          <w:jc w:val="center"/>
        </w:trPr>
        <w:tc>
          <w:tcPr>
            <w:tcW w:w="1249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</w:pPr>
            <w:r w:rsidRPr="00806793">
              <w:rPr>
                <w:rFonts w:asciiTheme="majorBidi" w:eastAsia="Times New Roman" w:hAnsiTheme="majorBidi" w:cstheme="majorBidi"/>
                <w:b/>
                <w:bCs/>
                <w:lang w:val="en-AU" w:eastAsia="en-AU"/>
              </w:rPr>
              <w:t>Parameter</w:t>
            </w:r>
          </w:p>
        </w:tc>
        <w:tc>
          <w:tcPr>
            <w:tcW w:w="4397" w:type="dxa"/>
            <w:gridSpan w:val="4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Compounds</w:t>
            </w:r>
          </w:p>
        </w:tc>
        <w:tc>
          <w:tcPr>
            <w:tcW w:w="3704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Comment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AU" w:eastAsia="en-AU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16</w:t>
            </w:r>
          </w:p>
        </w:tc>
        <w:tc>
          <w:tcPr>
            <w:tcW w:w="3704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C31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QED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C31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C31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</w:pPr>
            <w:r w:rsidRPr="004C316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>0.438</w:t>
            </w:r>
            <w:r w:rsidR="009579EF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>*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</w:pPr>
            <w:r w:rsidRPr="004C316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>0.618</w:t>
            </w:r>
          </w:p>
        </w:tc>
        <w:tc>
          <w:tcPr>
            <w:tcW w:w="370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A measure of drug-likeness based on the concept of desirability; Attractive: &gt; 0.67; unattractive: 0.49~0.67; too complex: &lt; 0.34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Synth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3.164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3.24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3.755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3.647</w:t>
            </w:r>
          </w:p>
        </w:tc>
        <w:tc>
          <w:tcPr>
            <w:tcW w:w="370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 xml:space="preserve">Synthetic accessibility score is designed to estimate ease of synthesis of drug-like molecules.  </w:t>
            </w: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SAscore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 xml:space="preserve"> &gt; 6, difficult to synthesize; </w:t>
            </w: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SAscore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 xml:space="preserve"> &lt;6, easy to synthesize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Fsp3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0.133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0.133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0.217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0.217</w:t>
            </w:r>
          </w:p>
        </w:tc>
        <w:tc>
          <w:tcPr>
            <w:tcW w:w="370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The number of sp3 hybridized carbons / total carbon count, correlating with melting point and solubility. Fsp3 ≥0.42 is considered a suitable value.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MCE-18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33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34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78.571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75.429</w:t>
            </w:r>
          </w:p>
        </w:tc>
        <w:tc>
          <w:tcPr>
            <w:tcW w:w="370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MCE-18 stands for medicinal chemistry evolution. MCE-18≥45 is considered a suitable value.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Natural Product-likeness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-0.835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-0.896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-1.366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-1.177</w:t>
            </w:r>
          </w:p>
        </w:tc>
        <w:tc>
          <w:tcPr>
            <w:tcW w:w="370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Natural product-likeness score.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This score is typically in the range from -5 to 5. The higher the score is, the higher the probability is that the molecule is a NP.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Lipinski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Rejected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Rejected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  <w:t>Accepted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  <w:t>Accepted</w:t>
            </w:r>
          </w:p>
        </w:tc>
        <w:tc>
          <w:tcPr>
            <w:tcW w:w="370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 xml:space="preserve">MW ≤ 500; </w:t>
            </w: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logP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 xml:space="preserve"> ≤ 5; </w:t>
            </w: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Hacc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 xml:space="preserve"> ≤ 10; </w:t>
            </w: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Hdon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 xml:space="preserve"> ≤ 5. If two properties are out of range, a poor absorption or permeability is possible, one is acceptable.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Pfizer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  <w:t>Accepted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  <w:t>Accepted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  <w:t>Accepted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  <w:t>Accepted</w:t>
            </w:r>
          </w:p>
        </w:tc>
        <w:tc>
          <w:tcPr>
            <w:tcW w:w="370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logP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 xml:space="preserve"> &gt; 3; TPSA &lt; 75, Compounds with a high log P (&gt;3) and low TPSA</w:t>
            </w:r>
          </w:p>
          <w:p w:rsidR="00B84E89" w:rsidRPr="004C3163" w:rsidRDefault="00B84E89" w:rsidP="00542D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(&lt;75) are likely to be toxic.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Golden Triangle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Rejected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Rejected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  <w:t>Accepted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u w:val="single"/>
                <w:lang w:val="en-AU" w:eastAsia="en-AU"/>
              </w:rPr>
              <w:t>Accepted</w:t>
            </w:r>
          </w:p>
        </w:tc>
        <w:tc>
          <w:tcPr>
            <w:tcW w:w="370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 xml:space="preserve">200 ≤  MW ≤  50; -2 ≤  </w:t>
            </w: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logD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 xml:space="preserve"> ≤  5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Compounds satisfying the Golden Triangle rule may have a more favourable ADMET profile.</w:t>
            </w:r>
          </w:p>
        </w:tc>
      </w:tr>
    </w:tbl>
    <w:p w:rsidR="00B84E89" w:rsidRPr="004C3163" w:rsidRDefault="00B84E89" w:rsidP="00B84E89">
      <w:pPr>
        <w:spacing w:after="0" w:line="360" w:lineRule="auto"/>
        <w:ind w:firstLine="41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</w:pPr>
    </w:p>
    <w:p w:rsidR="009579EF" w:rsidRPr="009579EF" w:rsidRDefault="009579EF" w:rsidP="009579EF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</w:pPr>
      <w:r w:rsidRPr="009579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de-DE"/>
        </w:rPr>
        <w:t>*</w:t>
      </w:r>
      <w:r w:rsidRPr="009579EF"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  <w:t>: underline value indicates good property.</w:t>
      </w: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  <w:bookmarkStart w:id="0" w:name="_GoBack"/>
      <w:bookmarkEnd w:id="0"/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Pr="004C3163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lastRenderedPageBreak/>
        <w:t xml:space="preserve">Supplementary </w:t>
      </w:r>
      <w:r w:rsidRPr="004C31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 xml:space="preserve">Table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>2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  <w:t xml:space="preserve">: Absorption profile for 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  <w:t>the most active compounds.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14"/>
        <w:gridCol w:w="1093"/>
        <w:gridCol w:w="1116"/>
        <w:gridCol w:w="1006"/>
        <w:gridCol w:w="3813"/>
      </w:tblGrid>
      <w:tr w:rsidR="00B84E89" w:rsidRPr="004C3163" w:rsidTr="00542D13">
        <w:trPr>
          <w:trHeight w:val="295"/>
          <w:jc w:val="center"/>
        </w:trPr>
        <w:tc>
          <w:tcPr>
            <w:tcW w:w="1395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  <w:t>Parameter</w:t>
            </w:r>
          </w:p>
        </w:tc>
        <w:tc>
          <w:tcPr>
            <w:tcW w:w="4142" w:type="dxa"/>
            <w:gridSpan w:val="4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Compounds</w:t>
            </w:r>
          </w:p>
        </w:tc>
        <w:tc>
          <w:tcPr>
            <w:tcW w:w="3813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Comment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95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AU" w:eastAsia="en-AU"/>
              </w:rPr>
            </w:pP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6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16</w:t>
            </w:r>
          </w:p>
        </w:tc>
        <w:tc>
          <w:tcPr>
            <w:tcW w:w="3813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HIA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0.961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0.004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0.003</w:t>
            </w:r>
          </w:p>
        </w:tc>
        <w:tc>
          <w:tcPr>
            <w:tcW w:w="381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Human Intestinal Absorption. Category 1: HIA+( HIA &lt; 30%); Category 0: HIA-(HIA &lt; 30%); The output value is the probability of being HIA+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proofErr w:type="gramStart"/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F</w:t>
            </w:r>
            <w:r w:rsidRPr="004C3163">
              <w:rPr>
                <w:rFonts w:asciiTheme="majorBidi" w:eastAsia="Times New Roman" w:hAnsiTheme="majorBidi" w:cstheme="majorBidi"/>
                <w:color w:val="000000"/>
                <w:vertAlign w:val="subscript"/>
                <w:lang w:val="en-AU" w:eastAsia="en-AU"/>
              </w:rPr>
              <w:t>(</w:t>
            </w:r>
            <w:proofErr w:type="gramEnd"/>
            <w:r w:rsidRPr="004C3163">
              <w:rPr>
                <w:rFonts w:asciiTheme="majorBidi" w:eastAsia="Times New Roman" w:hAnsiTheme="majorBidi" w:cstheme="majorBidi"/>
                <w:color w:val="000000"/>
                <w:vertAlign w:val="subscript"/>
                <w:lang w:val="en-AU" w:eastAsia="en-AU"/>
              </w:rPr>
              <w:t>20%)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0.005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0.003</w:t>
            </w:r>
          </w:p>
        </w:tc>
        <w:tc>
          <w:tcPr>
            <w:tcW w:w="381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20% Bioavailability.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F</w:t>
            </w:r>
            <w:r w:rsidRPr="004C3163">
              <w:rPr>
                <w:rFonts w:asciiTheme="majorBidi" w:hAnsiTheme="majorBidi" w:cstheme="majorBidi"/>
                <w:vertAlign w:val="subscript"/>
                <w:lang w:val="en-AU"/>
              </w:rPr>
              <w:t>20%</w:t>
            </w:r>
            <w:r w:rsidRPr="004C3163">
              <w:rPr>
                <w:rFonts w:asciiTheme="majorBidi" w:hAnsiTheme="majorBidi" w:cstheme="majorBidi"/>
                <w:lang w:val="en-AU"/>
              </w:rPr>
              <w:t>+ (bioavailability &lt; 20%); Category 0: F</w:t>
            </w:r>
            <w:r w:rsidRPr="004C3163">
              <w:rPr>
                <w:rFonts w:asciiTheme="majorBidi" w:hAnsiTheme="majorBidi" w:cstheme="majorBidi"/>
                <w:vertAlign w:val="subscript"/>
                <w:lang w:val="en-AU"/>
              </w:rPr>
              <w:t>20%</w:t>
            </w:r>
            <w:r w:rsidRPr="004C3163">
              <w:rPr>
                <w:rFonts w:asciiTheme="majorBidi" w:hAnsiTheme="majorBidi" w:cstheme="majorBidi"/>
                <w:lang w:val="en-AU"/>
              </w:rPr>
              <w:t xml:space="preserve">- (bioavailability </w:t>
            </w:r>
            <w:r w:rsidRPr="004C3163">
              <w:rPr>
                <w:rFonts w:asciiTheme="majorBidi" w:hAnsiTheme="majorBidi" w:cstheme="majorBidi"/>
                <w:sz w:val="20"/>
                <w:szCs w:val="20"/>
                <w:lang w:val="en-AU"/>
              </w:rPr>
              <w:t>³</w:t>
            </w:r>
            <w:r w:rsidRPr="004C3163">
              <w:rPr>
                <w:rFonts w:asciiTheme="majorBidi" w:hAnsiTheme="majorBidi" w:cstheme="majorBidi"/>
                <w:lang w:val="en-AU"/>
              </w:rPr>
              <w:t>20%); The output value is the probability of being F20%+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proofErr w:type="gramStart"/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F</w:t>
            </w:r>
            <w:r w:rsidRPr="004C3163">
              <w:rPr>
                <w:rFonts w:asciiTheme="majorBidi" w:eastAsia="Times New Roman" w:hAnsiTheme="majorBidi" w:cstheme="majorBidi"/>
                <w:color w:val="000000"/>
                <w:vertAlign w:val="subscript"/>
                <w:lang w:val="en-AU" w:eastAsia="en-AU"/>
              </w:rPr>
              <w:t>(</w:t>
            </w:r>
            <w:proofErr w:type="gramEnd"/>
            <w:r w:rsidRPr="004C3163">
              <w:rPr>
                <w:rFonts w:asciiTheme="majorBidi" w:eastAsia="Times New Roman" w:hAnsiTheme="majorBidi" w:cstheme="majorBidi"/>
                <w:color w:val="000000"/>
                <w:vertAlign w:val="subscript"/>
                <w:lang w:val="en-AU" w:eastAsia="en-AU"/>
              </w:rPr>
              <w:t>30%)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0.004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0.001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0.001</w:t>
            </w:r>
          </w:p>
        </w:tc>
        <w:tc>
          <w:tcPr>
            <w:tcW w:w="381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30% Bioavailability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 xml:space="preserve">Category 1: F30%+ (bioavailability &lt; 30%); Category 0: F30%- (bioavailability </w:t>
            </w:r>
            <w:r w:rsidRPr="004C3163">
              <w:rPr>
                <w:rFonts w:asciiTheme="majorBidi" w:hAnsiTheme="majorBidi" w:cstheme="majorBidi"/>
                <w:sz w:val="20"/>
                <w:szCs w:val="20"/>
                <w:lang w:val="en-AU"/>
              </w:rPr>
              <w:t>³</w:t>
            </w:r>
            <w:r w:rsidRPr="004C3163">
              <w:rPr>
                <w:rFonts w:asciiTheme="majorBidi" w:hAnsiTheme="majorBidi" w:cstheme="majorBidi"/>
                <w:lang w:val="en-AU"/>
              </w:rPr>
              <w:t>30%); The output value is the probability of being F30%+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Caco-2 permeability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-5.567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-5.544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-4.882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4.833</w:t>
            </w:r>
          </w:p>
        </w:tc>
        <w:tc>
          <w:tcPr>
            <w:tcW w:w="381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Optimal: higher than -5.15 Log unit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95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  <w:t>MDCK permeability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6.84</w:t>
            </w: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vertAlign w:val="superscript"/>
                <w:lang w:val="en-AU" w:eastAsia="en-AU"/>
              </w:rPr>
              <w:t>-5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4.78</w:t>
            </w: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vertAlign w:val="superscript"/>
                <w:lang w:val="en-AU" w:eastAsia="en-AU"/>
              </w:rPr>
              <w:t>-5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0.000252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4.69</w:t>
            </w: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vertAlign w:val="superscript"/>
                <w:lang w:val="en-AU" w:eastAsia="en-AU"/>
              </w:rPr>
              <w:t>-5</w:t>
            </w:r>
          </w:p>
        </w:tc>
        <w:tc>
          <w:tcPr>
            <w:tcW w:w="3813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low permeability: &lt; 2 × 10</w:t>
            </w:r>
            <w:r w:rsidRPr="004C3163">
              <w:rPr>
                <w:rFonts w:asciiTheme="majorBidi" w:hAnsiTheme="majorBidi" w:cstheme="majorBidi"/>
                <w:vertAlign w:val="superscript"/>
                <w:lang w:val="en-AU"/>
              </w:rPr>
              <w:t>6</w:t>
            </w:r>
            <w:r w:rsidRPr="004C3163">
              <w:rPr>
                <w:rFonts w:asciiTheme="majorBidi" w:hAnsiTheme="majorBidi" w:cstheme="majorBidi"/>
                <w:lang w:val="en-AU"/>
              </w:rPr>
              <w:t xml:space="preserve"> cm/s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medium permeability: 2–20× 10</w:t>
            </w:r>
            <w:r w:rsidRPr="004C3163">
              <w:rPr>
                <w:rFonts w:asciiTheme="majorBidi" w:hAnsiTheme="majorBidi" w:cstheme="majorBidi"/>
                <w:vertAlign w:val="superscript"/>
                <w:lang w:val="en-AU"/>
              </w:rPr>
              <w:t>6</w:t>
            </w:r>
            <w:r w:rsidRPr="004C3163">
              <w:rPr>
                <w:rFonts w:asciiTheme="majorBidi" w:hAnsiTheme="majorBidi" w:cstheme="majorBidi"/>
                <w:lang w:val="en-AU"/>
              </w:rPr>
              <w:t xml:space="preserve"> cm/s</w:t>
            </w:r>
          </w:p>
          <w:p w:rsidR="00B84E89" w:rsidRPr="004C3163" w:rsidRDefault="00B84E89" w:rsidP="00542D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high passive permeability: &gt; 20 ×10</w:t>
            </w:r>
            <w:r w:rsidRPr="004C3163">
              <w:rPr>
                <w:rFonts w:asciiTheme="majorBidi" w:hAnsiTheme="majorBidi" w:cstheme="majorBidi"/>
                <w:vertAlign w:val="superscript"/>
                <w:lang w:val="en-AU"/>
              </w:rPr>
              <w:t>6</w:t>
            </w:r>
            <w:r w:rsidRPr="004C3163">
              <w:rPr>
                <w:rFonts w:asciiTheme="majorBidi" w:hAnsiTheme="majorBidi" w:cstheme="majorBidi"/>
                <w:lang w:val="en-AU"/>
              </w:rPr>
              <w:t xml:space="preserve"> cm/s</w:t>
            </w:r>
          </w:p>
        </w:tc>
      </w:tr>
    </w:tbl>
    <w:p w:rsidR="00B84E89" w:rsidRPr="004C3163" w:rsidRDefault="00B84E89" w:rsidP="00B84E89">
      <w:pPr>
        <w:spacing w:after="0" w:line="360" w:lineRule="auto"/>
        <w:ind w:firstLine="41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de-DE"/>
        </w:rPr>
      </w:pPr>
    </w:p>
    <w:p w:rsidR="009579EF" w:rsidRPr="009579EF" w:rsidRDefault="009579EF" w:rsidP="009579EF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</w:pPr>
      <w:r w:rsidRPr="009579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de-DE"/>
        </w:rPr>
        <w:t>*</w:t>
      </w:r>
      <w:r w:rsidRPr="009579EF"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  <w:t>: underline value indicates good property.</w:t>
      </w: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Pr="004C3163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 xml:space="preserve">Supplementary </w:t>
      </w:r>
      <w:r w:rsidRPr="004C31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en-AU"/>
        </w:rPr>
        <w:t xml:space="preserve">Table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en-AU"/>
        </w:rPr>
        <w:t>3</w:t>
      </w:r>
      <w:r w:rsidRPr="004C31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en-AU"/>
        </w:rPr>
        <w:t>: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  <w:t xml:space="preserve"> Distribution property for the most active compounds.</w:t>
      </w:r>
    </w:p>
    <w:p w:rsidR="00B84E89" w:rsidRPr="004C3163" w:rsidRDefault="00B84E89" w:rsidP="00B84E89">
      <w:pPr>
        <w:spacing w:after="0" w:line="360" w:lineRule="auto"/>
        <w:ind w:firstLine="41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de-D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241"/>
        <w:gridCol w:w="1117"/>
        <w:gridCol w:w="1117"/>
        <w:gridCol w:w="1117"/>
        <w:gridCol w:w="3592"/>
      </w:tblGrid>
      <w:tr w:rsidR="00B84E89" w:rsidRPr="004C3163" w:rsidTr="00542D13">
        <w:trPr>
          <w:trHeight w:val="295"/>
          <w:jc w:val="center"/>
        </w:trPr>
        <w:tc>
          <w:tcPr>
            <w:tcW w:w="1309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  <w:t>Parameter</w:t>
            </w:r>
          </w:p>
        </w:tc>
        <w:tc>
          <w:tcPr>
            <w:tcW w:w="4592" w:type="dxa"/>
            <w:gridSpan w:val="4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Compounds</w:t>
            </w:r>
          </w:p>
        </w:tc>
        <w:tc>
          <w:tcPr>
            <w:tcW w:w="3592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Comment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09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AU" w:eastAsia="en-AU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16</w:t>
            </w:r>
          </w:p>
        </w:tc>
        <w:tc>
          <w:tcPr>
            <w:tcW w:w="3592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0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BBB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0.015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0.018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0.488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0.22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Blood-Brain Barrier Penetration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BBB+; Category 0: BBB-; The output value is the probability of being BBB+.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0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PPB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99.88%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100.21%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83.87%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86.99%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B84E89" w:rsidRPr="001801E9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1801E9">
              <w:rPr>
                <w:rFonts w:asciiTheme="majorBidi" w:hAnsiTheme="majorBidi" w:cstheme="majorBidi"/>
                <w:lang w:val="en-AU"/>
              </w:rPr>
              <w:t>Plasma Protein Binding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Optimal: &lt; 90%. Drugs with high protein-bound may have a low therapeutic index.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0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proofErr w:type="spellStart"/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VDss</w:t>
            </w:r>
            <w:proofErr w:type="spellEnd"/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0.298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0.271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0.562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0.701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Volume Distribution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Optimal: 0.04-20L/kg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309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Fu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0.90%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0.85%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val="en-AU" w:eastAsia="en-AU"/>
              </w:rPr>
              <w:t>6.07%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3.48%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The fraction unbound in plasma</w:t>
            </w:r>
          </w:p>
          <w:p w:rsidR="00B84E89" w:rsidRPr="004C3163" w:rsidRDefault="00B84E89" w:rsidP="00542D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Low: &lt;5%; Middle: 5~20%; High: &gt; 20%</w:t>
            </w:r>
          </w:p>
        </w:tc>
      </w:tr>
    </w:tbl>
    <w:p w:rsidR="009579EF" w:rsidRDefault="009579EF" w:rsidP="009579EF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9579EF" w:rsidRPr="009579EF" w:rsidRDefault="009579EF" w:rsidP="009579EF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</w:pPr>
      <w:r w:rsidRPr="009579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de-DE"/>
        </w:rPr>
        <w:t>*</w:t>
      </w:r>
      <w:r w:rsidRPr="009579EF"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  <w:t>: underline value indicates good property.</w:t>
      </w:r>
    </w:p>
    <w:p w:rsidR="00B84E89" w:rsidRPr="009579EF" w:rsidRDefault="00B84E89" w:rsidP="00B84E89">
      <w:pPr>
        <w:spacing w:after="0" w:line="360" w:lineRule="auto"/>
        <w:ind w:firstLine="41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Pr="004C3163" w:rsidRDefault="00B84E89" w:rsidP="00B84E89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de-D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 xml:space="preserve">Supplementary </w:t>
      </w:r>
      <w:r w:rsidRPr="004C31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de-DE"/>
        </w:rPr>
        <w:t xml:space="preserve">Table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de-DE"/>
        </w:rPr>
        <w:t>4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de-DE"/>
        </w:rPr>
        <w:t xml:space="preserve">: Metabolism profile 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  <w:t>for the most active compounds.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241"/>
        <w:gridCol w:w="1117"/>
        <w:gridCol w:w="1117"/>
        <w:gridCol w:w="1117"/>
        <w:gridCol w:w="3031"/>
      </w:tblGrid>
      <w:tr w:rsidR="00B84E89" w:rsidRPr="004C3163" w:rsidTr="00542D13">
        <w:trPr>
          <w:trHeight w:val="295"/>
        </w:trPr>
        <w:tc>
          <w:tcPr>
            <w:tcW w:w="1727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  <w:t>Parameter</w:t>
            </w:r>
          </w:p>
        </w:tc>
        <w:tc>
          <w:tcPr>
            <w:tcW w:w="4592" w:type="dxa"/>
            <w:gridSpan w:val="4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Compounds</w:t>
            </w:r>
          </w:p>
        </w:tc>
        <w:tc>
          <w:tcPr>
            <w:tcW w:w="3031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Comment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AU" w:eastAsia="en-AU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16</w:t>
            </w:r>
          </w:p>
        </w:tc>
        <w:tc>
          <w:tcPr>
            <w:tcW w:w="3031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CYP1A2-inh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0.211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0.331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0.142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0.198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Inhibitor; Category 0: Non-inhibitor; The output value is the probability of being inhibitor.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CYP1A2-sub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0.141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0.362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0.111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0.315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Substrate; Category 0: Non-substrate; The output value is the probability of being substrate.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CYP2C19-inh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0.83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0.787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0.841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Inhibitor; Category 0: Non-inhibitor; The output value is the probability of being inhibitor.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CYP2C19-sub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0.041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0.044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0.063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0.07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Substrate; Category 0: Non-substrate; The output value is the probability of being substrate.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CYP2C9-inh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0.948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0.95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0.924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0.935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Inhibitor; Category 0: Non-inhibitor; The output value is the probability of being inhibitor.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CYP2C9-sub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0.044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0.052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0.746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0.853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Substrate; Category 0: Non-substrate; The output value is the probability of being substrate.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CYP2D6-inh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0.699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0.841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0.058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0.077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Inhibitor; Category 0: Non-inhibitor; The output value is the probability of being inhibitor.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CYP2D6-sub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0.107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0.076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0.05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Substrate; Category 0: Non-substrate; The output value is the probability of being substrate.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CYP3A4-inh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0.962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0.966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0.919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0.862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Inhibitor; Category 0: Non-inhibitor; The output value is the probability of being inhibitor.</w:t>
            </w:r>
          </w:p>
        </w:tc>
      </w:tr>
      <w:tr w:rsidR="00B84E89" w:rsidRPr="004C3163" w:rsidTr="00542D13">
        <w:trPr>
          <w:trHeight w:val="295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CYP3A4-sub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0.108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0.111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0.757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0.865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Substrate; Category 0: Non-substrate; The output value is the probability of being substrate.</w:t>
            </w:r>
          </w:p>
        </w:tc>
      </w:tr>
    </w:tbl>
    <w:p w:rsidR="00B84E89" w:rsidRPr="004C3163" w:rsidRDefault="00B84E89" w:rsidP="00B84E89">
      <w:pPr>
        <w:spacing w:after="0" w:line="360" w:lineRule="auto"/>
        <w:ind w:firstLine="41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Pr="004C3163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 xml:space="preserve">Supplementary </w:t>
      </w:r>
      <w:r w:rsidRPr="004C31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en-AU"/>
        </w:rPr>
        <w:t xml:space="preserve">Table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en-AU"/>
        </w:rPr>
        <w:t>5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  <w:t>: Excretion for the most active compounds.</w:t>
      </w:r>
    </w:p>
    <w:p w:rsidR="00B84E89" w:rsidRPr="004C3163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241"/>
        <w:gridCol w:w="1117"/>
        <w:gridCol w:w="1117"/>
        <w:gridCol w:w="1117"/>
        <w:gridCol w:w="3031"/>
      </w:tblGrid>
      <w:tr w:rsidR="00B84E89" w:rsidRPr="004C3163" w:rsidTr="00542D13">
        <w:trPr>
          <w:trHeight w:val="295"/>
          <w:jc w:val="center"/>
        </w:trPr>
        <w:tc>
          <w:tcPr>
            <w:tcW w:w="1727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  <w:t>Parameter</w:t>
            </w:r>
          </w:p>
        </w:tc>
        <w:tc>
          <w:tcPr>
            <w:tcW w:w="4592" w:type="dxa"/>
            <w:gridSpan w:val="4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Compounds</w:t>
            </w:r>
          </w:p>
        </w:tc>
        <w:tc>
          <w:tcPr>
            <w:tcW w:w="3031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Comment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27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AU" w:eastAsia="en-AU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16</w:t>
            </w:r>
          </w:p>
        </w:tc>
        <w:tc>
          <w:tcPr>
            <w:tcW w:w="3031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CL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6.014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5.125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5.092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4.499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Clearance, High: &gt;15 mL/min/kg; moderate: 5-15 mL/min/kg; low: &lt;5 L/min/kg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2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T12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0.141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0.063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0.138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0.073</w:t>
            </w:r>
          </w:p>
        </w:tc>
        <w:tc>
          <w:tcPr>
            <w:tcW w:w="303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long half-life ; Category 0: short half-life;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-AU"/>
              </w:rPr>
            </w:pPr>
            <w:proofErr w:type="gramStart"/>
            <w:r w:rsidRPr="004C3163">
              <w:rPr>
                <w:rFonts w:asciiTheme="majorBidi" w:hAnsiTheme="majorBidi" w:cstheme="majorBidi"/>
                <w:lang w:val="en-AU"/>
              </w:rPr>
              <w:t>long</w:t>
            </w:r>
            <w:proofErr w:type="gramEnd"/>
            <w:r w:rsidRPr="004C3163">
              <w:rPr>
                <w:rFonts w:asciiTheme="majorBidi" w:hAnsiTheme="majorBidi" w:cstheme="majorBidi"/>
                <w:lang w:val="en-AU"/>
              </w:rPr>
              <w:t xml:space="preserve"> half-life: &gt;3h; short half-life: &lt;3h. The output value is the probability of having long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AU" w:eastAsia="en-AU"/>
              </w:rPr>
            </w:pPr>
            <w:proofErr w:type="gramStart"/>
            <w:r w:rsidRPr="004C3163">
              <w:rPr>
                <w:rFonts w:asciiTheme="majorBidi" w:hAnsiTheme="majorBidi" w:cstheme="majorBidi"/>
                <w:lang w:val="en-AU"/>
              </w:rPr>
              <w:t>half-life</w:t>
            </w:r>
            <w:proofErr w:type="gramEnd"/>
            <w:r w:rsidRPr="004C3163">
              <w:rPr>
                <w:rFonts w:asciiTheme="majorBidi" w:hAnsiTheme="majorBidi" w:cstheme="majorBidi"/>
                <w:lang w:val="en-AU"/>
              </w:rPr>
              <w:t>.</w:t>
            </w:r>
          </w:p>
        </w:tc>
      </w:tr>
    </w:tbl>
    <w:p w:rsidR="00B84E89" w:rsidRPr="004C3163" w:rsidRDefault="00B84E89" w:rsidP="00B84E89">
      <w:pPr>
        <w:spacing w:after="0" w:line="360" w:lineRule="auto"/>
        <w:ind w:firstLine="41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</w:pPr>
    </w:p>
    <w:p w:rsidR="00B84E89" w:rsidRPr="004C3163" w:rsidRDefault="00B84E89" w:rsidP="00B84E89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de-DE"/>
        </w:rPr>
        <w:t xml:space="preserve">Supplementary </w:t>
      </w:r>
      <w:r w:rsidRPr="004C31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en-AU"/>
        </w:rPr>
        <w:t xml:space="preserve">Table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AU" w:eastAsia="en-AU"/>
        </w:rPr>
        <w:t>6</w:t>
      </w:r>
      <w:r w:rsidRPr="004C3163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  <w:t>: Toxicity for the most active compounds.</w:t>
      </w:r>
    </w:p>
    <w:p w:rsidR="00B84E89" w:rsidRPr="004C3163" w:rsidRDefault="00B84E89" w:rsidP="00B84E89">
      <w:pPr>
        <w:spacing w:after="0" w:line="360" w:lineRule="auto"/>
        <w:ind w:firstLine="41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de-DE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238"/>
        <w:gridCol w:w="1114"/>
        <w:gridCol w:w="1114"/>
        <w:gridCol w:w="1114"/>
        <w:gridCol w:w="3021"/>
      </w:tblGrid>
      <w:tr w:rsidR="00B84E89" w:rsidRPr="004C3163" w:rsidTr="00542D13">
        <w:trPr>
          <w:trHeight w:val="295"/>
          <w:jc w:val="center"/>
        </w:trPr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AU" w:eastAsia="en-AU"/>
              </w:rPr>
              <w:t>Parameter</w:t>
            </w:r>
          </w:p>
        </w:tc>
        <w:tc>
          <w:tcPr>
            <w:tcW w:w="4580" w:type="dxa"/>
            <w:gridSpan w:val="4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Compounds</w:t>
            </w:r>
          </w:p>
        </w:tc>
        <w:tc>
          <w:tcPr>
            <w:tcW w:w="3021" w:type="dxa"/>
            <w:vMerge w:val="restart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Comment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AU" w:eastAsia="en-AU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4C316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AU" w:eastAsia="en-AU"/>
              </w:rPr>
              <w:t>16</w:t>
            </w:r>
          </w:p>
        </w:tc>
        <w:tc>
          <w:tcPr>
            <w:tcW w:w="3021" w:type="dxa"/>
            <w:vMerge/>
            <w:shd w:val="clear" w:color="auto" w:fill="auto"/>
            <w:noWrap/>
            <w:vAlign w:val="center"/>
            <w:hideMark/>
          </w:tcPr>
          <w:p w:rsidR="00B84E89" w:rsidRPr="004C3163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H-HT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0.687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0.579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0.66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0.556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Human Hepatotoxicity.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H-HT positive (+); Category 0: H-HT negative</w:t>
            </w:r>
            <w:r w:rsidR="009D5B19">
              <w:rPr>
                <w:rFonts w:asciiTheme="majorBidi" w:hAnsiTheme="majorBidi" w:cstheme="majorBidi"/>
                <w:lang w:val="en-AU"/>
              </w:rPr>
              <w:t xml:space="preserve"> </w:t>
            </w:r>
            <w:r w:rsidRPr="004C3163">
              <w:rPr>
                <w:rFonts w:asciiTheme="majorBidi" w:hAnsiTheme="majorBidi" w:cstheme="majorBidi"/>
                <w:lang w:val="en-AU"/>
              </w:rPr>
              <w:t>(-); The output value is the probability of being toxic.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Ames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0.043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0.026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0.966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0.87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Ames positive (+); Category 0: Ames negative(-);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The output value is the probability of being toxic.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ROA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0.005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0.139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0.164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Rat Oral Acute Toxicity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0: low-toxicity; Category 1: high-toxicity; The output value is the probability of being highly toxic.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FDAMDD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0.024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0.039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0.883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0.878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Maximum Recommended Daily Dose. Category 1: FDAMDD (+); Category 0: FDAMDD (-). The output value is the probability of being positive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proofErr w:type="spellStart"/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SkinSen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0.08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0.048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0.504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0.121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Sensitizer; Category 0: Non-sensitizer; The output value is the probability of being sensitizer.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Carcinogenicity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0.113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0.237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0.524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0.337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>Category 1: carcinogens; Category 0: non-carcinogens;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EC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0.003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0.003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0.003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0.003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 xml:space="preserve">Eye corrosion 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 xml:space="preserve">Category 1: corrosives; Category 0: </w:t>
            </w: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noncorrosives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>. The output value is the probability of being corrosives</w:t>
            </w:r>
          </w:p>
        </w:tc>
      </w:tr>
      <w:tr w:rsidR="00B84E89" w:rsidRPr="004C3163" w:rsidTr="00542D13">
        <w:trPr>
          <w:trHeight w:val="295"/>
          <w:jc w:val="center"/>
        </w:trPr>
        <w:tc>
          <w:tcPr>
            <w:tcW w:w="1749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EI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0.011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0.011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0.018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84E89" w:rsidRPr="009325D9" w:rsidRDefault="00B84E89" w:rsidP="00542D1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</w:pPr>
            <w:r w:rsidRPr="009325D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AU" w:eastAsia="en-AU"/>
              </w:rPr>
              <w:t>0.014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 xml:space="preserve">Eye irritation </w:t>
            </w:r>
          </w:p>
          <w:p w:rsidR="00B84E89" w:rsidRPr="004C3163" w:rsidRDefault="00B84E89" w:rsidP="0054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en-AU"/>
              </w:rPr>
            </w:pPr>
            <w:r w:rsidRPr="004C3163">
              <w:rPr>
                <w:rFonts w:asciiTheme="majorBidi" w:hAnsiTheme="majorBidi" w:cstheme="majorBidi"/>
                <w:lang w:val="en-AU"/>
              </w:rPr>
              <w:t xml:space="preserve">Category 1: irritants; Category 0: </w:t>
            </w:r>
            <w:proofErr w:type="spellStart"/>
            <w:r w:rsidRPr="004C3163">
              <w:rPr>
                <w:rFonts w:asciiTheme="majorBidi" w:hAnsiTheme="majorBidi" w:cstheme="majorBidi"/>
                <w:lang w:val="en-AU"/>
              </w:rPr>
              <w:t>nonirritants</w:t>
            </w:r>
            <w:proofErr w:type="spellEnd"/>
            <w:r w:rsidRPr="004C3163">
              <w:rPr>
                <w:rFonts w:asciiTheme="majorBidi" w:hAnsiTheme="majorBidi" w:cstheme="majorBidi"/>
                <w:lang w:val="en-AU"/>
              </w:rPr>
              <w:t>. The output value is the probability of being irritants</w:t>
            </w:r>
          </w:p>
        </w:tc>
      </w:tr>
    </w:tbl>
    <w:p w:rsidR="000255DB" w:rsidRDefault="000255DB"/>
    <w:sectPr w:rsidR="0002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89"/>
    <w:rsid w:val="000255DB"/>
    <w:rsid w:val="009579EF"/>
    <w:rsid w:val="009D5B19"/>
    <w:rsid w:val="00B67CCD"/>
    <w:rsid w:val="00B84E89"/>
    <w:rsid w:val="00C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B8828-95D6-4A92-A834-47780E8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8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Mohamed Tantawy</dc:creator>
  <cp:keywords/>
  <dc:description/>
  <cp:lastModifiedBy>Dr Mohamed Tantawy</cp:lastModifiedBy>
  <cp:revision>5</cp:revision>
  <dcterms:created xsi:type="dcterms:W3CDTF">2021-12-16T11:27:00Z</dcterms:created>
  <dcterms:modified xsi:type="dcterms:W3CDTF">2021-12-16T12:12:00Z</dcterms:modified>
</cp:coreProperties>
</file>