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A5C20EE" w14:textId="77777777" w:rsidR="00074D25" w:rsidRPr="00FA6ABD" w:rsidRDefault="00074D25" w:rsidP="00074D25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A6ABD">
        <w:rPr>
          <w:rFonts w:ascii="Times New Roman" w:hAnsi="Times New Roman" w:cs="Times New Roman"/>
          <w:b/>
          <w:bCs/>
          <w:sz w:val="28"/>
          <w:szCs w:val="28"/>
        </w:rPr>
        <w:t>Supplementary materials</w:t>
      </w:r>
    </w:p>
    <w:p w14:paraId="7E85BC11" w14:textId="77777777" w:rsidR="00FA6ABD" w:rsidRPr="005D3E7D" w:rsidRDefault="00FA6ABD" w:rsidP="00FA6AB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6626F">
        <w:rPr>
          <w:rFonts w:ascii="Times New Roman" w:hAnsi="Times New Roman" w:cs="Times New Roman"/>
          <w:b/>
          <w:bCs/>
          <w:sz w:val="28"/>
          <w:szCs w:val="28"/>
        </w:rPr>
        <w:t>Evaluating the antimicrobial activity and cytotoxicity of polydopamine capped silver and silver/polydopamine core-shell nanocomposites</w:t>
      </w:r>
    </w:p>
    <w:p w14:paraId="6828B6A6" w14:textId="77777777" w:rsidR="00FA6ABD" w:rsidRPr="00D42DC2" w:rsidRDefault="00FA6ABD" w:rsidP="00FA6ABD">
      <w:pPr>
        <w:spacing w:before="240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sz w:val="24"/>
          <w:szCs w:val="24"/>
        </w:rPr>
        <w:t>Ndivhuwo P. Shumbula</w:t>
      </w:r>
      <w:r w:rsidRPr="00B62C6B"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3333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Siyabonga S. Nkabinde</w:t>
      </w:r>
      <w:r w:rsidRPr="00B62C6B"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r>
        <w:rPr>
          <w:rFonts w:ascii="Times New Roman" w:hAnsi="Times New Roman" w:cs="Times New Roman"/>
          <w:sz w:val="24"/>
          <w:szCs w:val="24"/>
        </w:rPr>
        <w:t>, Zakhele B. Ndala</w:t>
      </w:r>
      <w:r w:rsidRPr="00B62C6B"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r>
        <w:rPr>
          <w:rFonts w:ascii="Times New Roman" w:hAnsi="Times New Roman" w:cs="Times New Roman"/>
          <w:sz w:val="24"/>
          <w:szCs w:val="24"/>
        </w:rPr>
        <w:t>, Siyasanga Mpelane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b</w:t>
      </w:r>
      <w:r>
        <w:rPr>
          <w:rFonts w:ascii="Times New Roman" w:hAnsi="Times New Roman" w:cs="Times New Roman"/>
          <w:sz w:val="24"/>
          <w:szCs w:val="24"/>
        </w:rPr>
        <w:t>, Morgan P. Shumbula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c</w:t>
      </w:r>
      <w:r>
        <w:rPr>
          <w:rFonts w:ascii="Times New Roman" w:hAnsi="Times New Roman" w:cs="Times New Roman"/>
          <w:sz w:val="24"/>
          <w:szCs w:val="24"/>
        </w:rPr>
        <w:t>, Phumlani S. Mdluli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d</w:t>
      </w:r>
      <w:r>
        <w:rPr>
          <w:rFonts w:ascii="Times New Roman" w:hAnsi="Times New Roman" w:cs="Times New Roman"/>
          <w:sz w:val="24"/>
          <w:szCs w:val="24"/>
        </w:rPr>
        <w:t>, Zikhona Njengele-Tetyana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Phumlani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Tetyana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Thulani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Hlatshwayo</w:t>
      </w:r>
      <w:r w:rsidRPr="00827246">
        <w:rPr>
          <w:rFonts w:ascii="Times New Roman" w:hAnsi="Times New Roman" w:cs="Times New Roman"/>
          <w:sz w:val="24"/>
          <w:szCs w:val="24"/>
          <w:vertAlign w:val="superscript"/>
        </w:rPr>
        <w:t>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Mbuso </w:t>
      </w:r>
      <w:proofErr w:type="spellStart"/>
      <w:r>
        <w:rPr>
          <w:rFonts w:ascii="Times New Roman" w:hAnsi="Times New Roman" w:cs="Times New Roman"/>
          <w:sz w:val="24"/>
          <w:szCs w:val="24"/>
        </w:rPr>
        <w:t>Mlambo</w:t>
      </w:r>
      <w:proofErr w:type="spellEnd"/>
      <w:r>
        <w:rPr>
          <w:rFonts w:ascii="Times New Roman" w:hAnsi="Times New Roman" w:cs="Times New Roman"/>
          <w:sz w:val="24"/>
          <w:szCs w:val="24"/>
          <w:vertAlign w:val="superscript"/>
        </w:rPr>
        <w:t>*g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Nosipho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Moloto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*a</w:t>
      </w:r>
    </w:p>
    <w:p w14:paraId="7CF3F07E" w14:textId="77777777" w:rsidR="00FA6ABD" w:rsidRDefault="00FA6ABD" w:rsidP="00FA6ABD">
      <w:pPr>
        <w:spacing w:before="240" w:line="360" w:lineRule="auto"/>
        <w:jc w:val="both"/>
        <w:rPr>
          <w:rFonts w:ascii="Times New Roman" w:hAnsi="Times New Roman" w:cs="Times New Roman"/>
          <w:sz w:val="18"/>
        </w:rPr>
      </w:pPr>
      <w:r w:rsidRPr="005B7A37">
        <w:rPr>
          <w:rFonts w:ascii="Times New Roman" w:hAnsi="Times New Roman" w:cs="Times New Roman"/>
          <w:sz w:val="18"/>
          <w:vertAlign w:val="superscript"/>
        </w:rPr>
        <w:t>a</w:t>
      </w:r>
      <w:r w:rsidRPr="005B7A37">
        <w:rPr>
          <w:rFonts w:ascii="Times New Roman" w:hAnsi="Times New Roman" w:cs="Times New Roman"/>
          <w:sz w:val="18"/>
        </w:rPr>
        <w:t xml:space="preserve"> Molecular Sciences Institute, School of Chemistry, University of the Witwatersrand, Private Bag 3, Wits, 2050, South Africa</w:t>
      </w:r>
    </w:p>
    <w:p w14:paraId="355E0B15" w14:textId="77777777" w:rsidR="00FA6ABD" w:rsidRDefault="00FA6ABD" w:rsidP="00FA6ABD">
      <w:pPr>
        <w:spacing w:line="360" w:lineRule="auto"/>
        <w:jc w:val="both"/>
        <w:rPr>
          <w:rFonts w:ascii="Times New Roman" w:hAnsi="Times New Roman" w:cs="Times New Roman"/>
          <w:sz w:val="18"/>
        </w:rPr>
      </w:pPr>
      <w:r w:rsidRPr="00145881">
        <w:rPr>
          <w:rFonts w:ascii="Times New Roman" w:hAnsi="Times New Roman" w:cs="Times New Roman"/>
          <w:sz w:val="18"/>
          <w:vertAlign w:val="superscript"/>
        </w:rPr>
        <w:t>b</w:t>
      </w:r>
      <w:r w:rsidRPr="00145881">
        <w:rPr>
          <w:rFonts w:ascii="Times New Roman" w:hAnsi="Times New Roman" w:cs="Times New Roman"/>
          <w:sz w:val="18"/>
        </w:rPr>
        <w:t>Analytical Facility, University of Johannesburg, P.O. Box: 524, Auckland Park 2006, South Africa</w:t>
      </w:r>
    </w:p>
    <w:p w14:paraId="73DC0176" w14:textId="77777777" w:rsidR="00FA6ABD" w:rsidRPr="00145881" w:rsidRDefault="00FA6ABD" w:rsidP="00FA6ABD">
      <w:pPr>
        <w:spacing w:line="360" w:lineRule="auto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  <w:vertAlign w:val="superscript"/>
        </w:rPr>
        <w:t>c</w:t>
      </w:r>
      <w:r w:rsidRPr="00145881">
        <w:rPr>
          <w:rFonts w:ascii="Times New Roman" w:hAnsi="Times New Roman" w:cs="Times New Roman"/>
          <w:sz w:val="18"/>
          <w:szCs w:val="18"/>
        </w:rPr>
        <w:t>Department of Chemistry, University of Limpopo, Private Bag x1106, Sovenga 0727, South Africa</w:t>
      </w:r>
    </w:p>
    <w:p w14:paraId="5A310E17" w14:textId="77777777" w:rsidR="00FA6ABD" w:rsidRDefault="00FA6ABD" w:rsidP="00FA6ABD">
      <w:pPr>
        <w:spacing w:line="360" w:lineRule="auto"/>
        <w:jc w:val="both"/>
        <w:rPr>
          <w:rFonts w:ascii="Times New Roman" w:hAnsi="Times New Roman" w:cs="Times New Roman"/>
          <w:sz w:val="18"/>
        </w:rPr>
      </w:pPr>
      <w:r>
        <w:rPr>
          <w:rFonts w:ascii="Times New Roman" w:hAnsi="Times New Roman" w:cs="Times New Roman"/>
          <w:sz w:val="18"/>
          <w:vertAlign w:val="superscript"/>
        </w:rPr>
        <w:t>d</w:t>
      </w:r>
      <w:r w:rsidRPr="00490219">
        <w:t xml:space="preserve"> </w:t>
      </w:r>
      <w:r w:rsidRPr="00490219">
        <w:rPr>
          <w:rFonts w:ascii="Times New Roman" w:hAnsi="Times New Roman" w:cs="Times New Roman"/>
          <w:sz w:val="18"/>
        </w:rPr>
        <w:t>DST/Mintek NIC, Advanced Materials Division, Mintek, 200 Malibongwe Drive, Randburg, South Africa,</w:t>
      </w:r>
    </w:p>
    <w:p w14:paraId="26F67CDF" w14:textId="77777777" w:rsidR="00FA6ABD" w:rsidRDefault="00FA6ABD" w:rsidP="00FA6ABD">
      <w:pPr>
        <w:spacing w:line="36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AF2D79">
        <w:rPr>
          <w:rFonts w:ascii="Times New Roman" w:hAnsi="Times New Roman" w:cs="Times New Roman"/>
          <w:sz w:val="18"/>
          <w:vertAlign w:val="superscript"/>
        </w:rPr>
        <w:t>e</w:t>
      </w:r>
      <w:r>
        <w:rPr>
          <w:rFonts w:ascii="Times New Roman" w:hAnsi="Times New Roman" w:cs="Times New Roman"/>
          <w:sz w:val="18"/>
        </w:rPr>
        <w:t xml:space="preserve">Center for Metal-Based Drug Discovery, Advanced Materials Division, Mintek, </w:t>
      </w:r>
      <w:r w:rsidRPr="005B7A37">
        <w:rPr>
          <w:rFonts w:ascii="Times New Roman" w:hAnsi="Times New Roman" w:cs="Times New Roman"/>
          <w:sz w:val="18"/>
          <w:szCs w:val="18"/>
        </w:rPr>
        <w:t>200 Malibongwe Drive, Randburg, South Africa</w:t>
      </w:r>
    </w:p>
    <w:p w14:paraId="59213BCB" w14:textId="77777777" w:rsidR="00FA6ABD" w:rsidRPr="00827246" w:rsidRDefault="00FA6ABD" w:rsidP="00FA6ABD">
      <w:pPr>
        <w:spacing w:line="360" w:lineRule="auto"/>
        <w:jc w:val="both"/>
        <w:rPr>
          <w:rFonts w:ascii="Times New Roman" w:eastAsia="Calibri" w:hAnsi="Times New Roman" w:cs="Times New Roman"/>
          <w:color w:val="212121"/>
          <w:sz w:val="20"/>
          <w:szCs w:val="20"/>
          <w:bdr w:val="none" w:sz="0" w:space="0" w:color="auto" w:frame="1"/>
          <w:lang w:eastAsia="en-ZA"/>
        </w:rPr>
      </w:pPr>
      <w:proofErr w:type="spellStart"/>
      <w:r>
        <w:rPr>
          <w:rFonts w:ascii="Times New Roman" w:eastAsia="Calibri" w:hAnsi="Times New Roman" w:cs="Times New Roman"/>
          <w:color w:val="212121"/>
          <w:sz w:val="20"/>
          <w:szCs w:val="20"/>
          <w:bdr w:val="none" w:sz="0" w:space="0" w:color="auto" w:frame="1"/>
          <w:vertAlign w:val="superscript"/>
          <w:lang w:eastAsia="en-ZA"/>
        </w:rPr>
        <w:t>f</w:t>
      </w:r>
      <w:r w:rsidRPr="00827246">
        <w:rPr>
          <w:rFonts w:ascii="Times New Roman" w:eastAsia="Calibri" w:hAnsi="Times New Roman" w:cs="Times New Roman"/>
          <w:color w:val="212121"/>
          <w:sz w:val="20"/>
          <w:szCs w:val="20"/>
          <w:bdr w:val="none" w:sz="0" w:space="0" w:color="auto" w:frame="1"/>
          <w:lang w:eastAsia="en-ZA"/>
        </w:rPr>
        <w:t>Physics</w:t>
      </w:r>
      <w:proofErr w:type="spellEnd"/>
      <w:r w:rsidRPr="00827246">
        <w:rPr>
          <w:rFonts w:ascii="Times New Roman" w:eastAsia="Calibri" w:hAnsi="Times New Roman" w:cs="Times New Roman"/>
          <w:color w:val="212121"/>
          <w:sz w:val="20"/>
          <w:szCs w:val="20"/>
          <w:bdr w:val="none" w:sz="0" w:space="0" w:color="auto" w:frame="1"/>
          <w:lang w:eastAsia="en-ZA"/>
        </w:rPr>
        <w:t xml:space="preserve"> Department, University of Pretoria, Pretoria 0002, South Africa</w:t>
      </w:r>
    </w:p>
    <w:p w14:paraId="6AFFD135" w14:textId="77777777" w:rsidR="00FA6ABD" w:rsidRPr="00827246" w:rsidRDefault="00FA6ABD" w:rsidP="00FA6ABD">
      <w:pPr>
        <w:spacing w:after="0" w:line="360" w:lineRule="auto"/>
        <w:rPr>
          <w:rFonts w:ascii="Times New Roman" w:eastAsia="Calibri" w:hAnsi="Times New Roman" w:cs="Times New Roman"/>
          <w:color w:val="212121"/>
          <w:sz w:val="20"/>
          <w:szCs w:val="20"/>
          <w:bdr w:val="none" w:sz="0" w:space="0" w:color="auto" w:frame="1"/>
          <w:vertAlign w:val="superscript"/>
          <w:lang w:eastAsia="en-ZA"/>
        </w:rPr>
      </w:pPr>
      <w:r w:rsidRPr="00827246">
        <w:rPr>
          <w:rFonts w:ascii="Times New Roman" w:eastAsia="Calibri" w:hAnsi="Times New Roman" w:cs="Times New Roman"/>
          <w:color w:val="212121"/>
          <w:sz w:val="20"/>
          <w:szCs w:val="20"/>
          <w:bdr w:val="none" w:sz="0" w:space="0" w:color="auto" w:frame="1"/>
          <w:vertAlign w:val="superscript"/>
          <w:lang w:eastAsia="en-ZA"/>
        </w:rPr>
        <w:t>g</w:t>
      </w:r>
      <w:r>
        <w:rPr>
          <w:rFonts w:ascii="Times New Roman" w:eastAsia="Calibri" w:hAnsi="Times New Roman" w:cs="Times New Roman"/>
          <w:color w:val="212121"/>
          <w:sz w:val="20"/>
          <w:szCs w:val="20"/>
          <w:bdr w:val="none" w:sz="0" w:space="0" w:color="auto" w:frame="1"/>
          <w:vertAlign w:val="superscript"/>
          <w:lang w:eastAsia="en-ZA"/>
        </w:rPr>
        <w:t xml:space="preserve"> </w:t>
      </w:r>
      <w:r w:rsidRPr="00827246">
        <w:rPr>
          <w:rFonts w:ascii="Times New Roman" w:eastAsia="Calibri" w:hAnsi="Times New Roman" w:cs="Times New Roman"/>
          <w:color w:val="212121"/>
          <w:sz w:val="20"/>
          <w:szCs w:val="20"/>
          <w:bdr w:val="none" w:sz="0" w:space="0" w:color="auto" w:frame="1"/>
          <w:lang w:eastAsia="en-ZA"/>
        </w:rPr>
        <w:t>Institute for Nanotechnology and Water Sustainability, College of Science, Engineering and Technology, University of South Africa, Florida Science Campus, 1710, South Africa</w:t>
      </w:r>
    </w:p>
    <w:p w14:paraId="19F891A5" w14:textId="77777777" w:rsidR="00074D25" w:rsidRPr="00CB1F51" w:rsidRDefault="00074D25" w:rsidP="00074D25">
      <w:pPr>
        <w:spacing w:after="0" w:line="360" w:lineRule="auto"/>
        <w:jc w:val="center"/>
        <w:rPr>
          <w:rFonts w:ascii="Times New Roman" w:eastAsia="Calibri" w:hAnsi="Times New Roman" w:cs="Times New Roman"/>
          <w:color w:val="212121"/>
          <w:sz w:val="20"/>
          <w:szCs w:val="20"/>
          <w:bdr w:val="none" w:sz="0" w:space="0" w:color="auto" w:frame="1"/>
          <w:lang w:eastAsia="en-ZA"/>
        </w:rPr>
      </w:pPr>
    </w:p>
    <w:p w14:paraId="5524E56E" w14:textId="6FF82F52" w:rsidR="00074D25" w:rsidRPr="005B7A37" w:rsidRDefault="00074D25" w:rsidP="00074D25">
      <w:pPr>
        <w:spacing w:line="360" w:lineRule="auto"/>
        <w:jc w:val="both"/>
        <w:rPr>
          <w:rFonts w:ascii="Times New Roman" w:hAnsi="Times New Roman" w:cs="Times New Roman"/>
          <w:sz w:val="18"/>
          <w:vertAlign w:val="superscript"/>
        </w:rPr>
      </w:pPr>
    </w:p>
    <w:p w14:paraId="03829DCF" w14:textId="0FDF0125" w:rsidR="00074D25" w:rsidRPr="005B7A37" w:rsidRDefault="00074D25" w:rsidP="00074D25">
      <w:pPr>
        <w:spacing w:line="36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5B7A37">
        <w:rPr>
          <w:rFonts w:ascii="Times New Roman" w:hAnsi="Times New Roman" w:cs="Times New Roman"/>
          <w:b/>
          <w:sz w:val="18"/>
          <w:szCs w:val="18"/>
          <w:vertAlign w:val="superscript"/>
        </w:rPr>
        <w:t>*</w:t>
      </w:r>
      <w:r w:rsidRPr="005B7A37">
        <w:rPr>
          <w:rFonts w:ascii="Times New Roman" w:hAnsi="Times New Roman" w:cs="Times New Roman"/>
          <w:sz w:val="18"/>
          <w:szCs w:val="18"/>
        </w:rPr>
        <w:t>Corresponding author</w:t>
      </w:r>
      <w:r>
        <w:rPr>
          <w:rFonts w:ascii="Times New Roman" w:hAnsi="Times New Roman" w:cs="Times New Roman"/>
          <w:sz w:val="18"/>
          <w:szCs w:val="18"/>
        </w:rPr>
        <w:t>s</w:t>
      </w:r>
      <w:r w:rsidRPr="005B7A37">
        <w:rPr>
          <w:rFonts w:ascii="Times New Roman" w:hAnsi="Times New Roman" w:cs="Times New Roman"/>
          <w:sz w:val="18"/>
          <w:szCs w:val="18"/>
        </w:rPr>
        <w:t xml:space="preserve">: </w:t>
      </w:r>
      <w:r>
        <w:rPr>
          <w:rFonts w:ascii="Times New Roman" w:hAnsi="Times New Roman" w:cs="Times New Roman"/>
          <w:sz w:val="18"/>
          <w:szCs w:val="18"/>
        </w:rPr>
        <w:t>Mbuso Mlambo and Nosipho Moloto</w:t>
      </w:r>
    </w:p>
    <w:p w14:paraId="6B470AC1" w14:textId="4E4E0EBC" w:rsidR="00074D25" w:rsidRDefault="00074D25" w:rsidP="00074D25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074D2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Tel: +2711 717 6774</w:t>
      </w:r>
    </w:p>
    <w:p w14:paraId="1F747B36" w14:textId="77777777" w:rsidR="00074D25" w:rsidRDefault="00074D25" w:rsidP="00074D25">
      <w:pPr>
        <w:jc w:val="center"/>
        <w:rPr>
          <w:rStyle w:val="Hyperlink"/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E-mail address: </w:t>
      </w:r>
      <w:hyperlink r:id="rId4" w:history="1">
        <w:r w:rsidRPr="00020B44">
          <w:rPr>
            <w:rStyle w:val="Hyperlink"/>
            <w:rFonts w:ascii="Times New Roman" w:hAnsi="Times New Roman" w:cs="Times New Roman"/>
            <w:sz w:val="20"/>
            <w:szCs w:val="20"/>
            <w:shd w:val="clear" w:color="auto" w:fill="FFFFFF"/>
            <w:lang w:val="fr-FR"/>
          </w:rPr>
          <w:t>mlambm@unisa.ac.za</w:t>
        </w:r>
      </w:hyperlink>
      <w:r w:rsidRPr="00020B44">
        <w:rPr>
          <w:rStyle w:val="Hyperlink"/>
          <w:rFonts w:ascii="Times New Roman" w:eastAsia="Times New Roman" w:hAnsi="Times New Roman" w:cs="Times New Roman"/>
          <w:sz w:val="20"/>
          <w:szCs w:val="20"/>
        </w:rPr>
        <w:t xml:space="preserve">; </w:t>
      </w:r>
      <w:hyperlink r:id="rId5" w:history="1">
        <w:r w:rsidRPr="00481786">
          <w:rPr>
            <w:rStyle w:val="Hyperlink"/>
            <w:rFonts w:ascii="Times New Roman" w:eastAsia="Times New Roman" w:hAnsi="Times New Roman" w:cs="Times New Roman"/>
            <w:sz w:val="20"/>
            <w:szCs w:val="20"/>
          </w:rPr>
          <w:t>nosipho.moloto@wits.ac.za</w:t>
        </w:r>
      </w:hyperlink>
    </w:p>
    <w:p w14:paraId="44ECB071" w14:textId="52A78C13" w:rsidR="00074D25" w:rsidRDefault="00074D25" w:rsidP="00074D25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739B944" w14:textId="77777777" w:rsidR="00074D25" w:rsidRDefault="00074D25" w:rsidP="00074D25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0C8533DB" w14:textId="77777777" w:rsidR="00074D25" w:rsidRDefault="00074D25" w:rsidP="00074D25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6D231D57" w14:textId="77777777" w:rsidR="00074D25" w:rsidRDefault="00074D25" w:rsidP="00074D25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77298910" w14:textId="77777777" w:rsidR="00074D25" w:rsidRDefault="00074D25" w:rsidP="00074D25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0F7C31C3" w14:textId="77777777" w:rsidR="00074D25" w:rsidRDefault="00074D25" w:rsidP="00074D25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2A8DBE90" w14:textId="77777777" w:rsidR="00074D25" w:rsidRDefault="00074D25" w:rsidP="00074D25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1AD4610C" w14:textId="77777777" w:rsidR="00074D25" w:rsidRDefault="00074D25" w:rsidP="00074D25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609BCED1" w14:textId="77777777" w:rsidR="00074D25" w:rsidRDefault="00074D25" w:rsidP="00074D25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66293">
        <w:rPr>
          <w:noProof/>
          <w:lang w:eastAsia="en-ZA"/>
        </w:rPr>
        <w:drawing>
          <wp:inline distT="0" distB="0" distL="0" distR="0" wp14:anchorId="7AC8BAA4" wp14:editId="01AD160D">
            <wp:extent cx="5629275" cy="19869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24" r="1784"/>
                    <a:stretch/>
                  </pic:blipFill>
                  <pic:spPr bwMode="auto">
                    <a:xfrm>
                      <a:off x="0" y="0"/>
                      <a:ext cx="5629275" cy="198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5A1060" w14:textId="77777777" w:rsidR="00074D25" w:rsidRPr="00D66293" w:rsidRDefault="00074D25" w:rsidP="00074D2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6293">
        <w:rPr>
          <w:rFonts w:ascii="Times New Roman" w:hAnsi="Times New Roman" w:cs="Times New Roman"/>
          <w:b/>
          <w:bCs/>
          <w:sz w:val="24"/>
          <w:szCs w:val="24"/>
        </w:rPr>
        <w:t xml:space="preserve">Figure S1: </w:t>
      </w:r>
      <w:r w:rsidRPr="00D66293">
        <w:rPr>
          <w:rFonts w:ascii="Times New Roman" w:hAnsi="Times New Roman" w:cs="Times New Roman"/>
          <w:sz w:val="24"/>
          <w:szCs w:val="24"/>
        </w:rPr>
        <w:t>TEM micrograph (A) and particle size distribution (B) of PDA spheres</w:t>
      </w:r>
    </w:p>
    <w:p w14:paraId="1E3314A9" w14:textId="53FDFA78" w:rsidR="00074D25" w:rsidRDefault="00EC797B" w:rsidP="00EC797B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C797B">
        <w:rPr>
          <w:noProof/>
          <w:lang w:eastAsia="en-ZA"/>
        </w:rPr>
        <w:drawing>
          <wp:inline distT="0" distB="0" distL="0" distR="0" wp14:anchorId="5675C4CB" wp14:editId="5B3E2BBD">
            <wp:extent cx="5748294" cy="2916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2" t="2621" r="953"/>
                    <a:stretch/>
                  </pic:blipFill>
                  <pic:spPr bwMode="auto">
                    <a:xfrm>
                      <a:off x="0" y="0"/>
                      <a:ext cx="5748294" cy="29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AC4C72" w14:textId="7675730C" w:rsidR="00074D25" w:rsidRDefault="00074D25" w:rsidP="00074D2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1047">
        <w:rPr>
          <w:rFonts w:ascii="Times New Roman" w:hAnsi="Times New Roman" w:cs="Times New Roman"/>
          <w:b/>
          <w:bCs/>
          <w:sz w:val="24"/>
          <w:szCs w:val="24"/>
        </w:rPr>
        <w:t xml:space="preserve">Figure S2: </w:t>
      </w:r>
      <w:r w:rsidRPr="009F1047">
        <w:rPr>
          <w:rFonts w:ascii="Times New Roman" w:hAnsi="Times New Roman" w:cs="Times New Roman"/>
          <w:sz w:val="24"/>
          <w:szCs w:val="24"/>
          <w:lang w:val="en-GB"/>
        </w:rPr>
        <w:t>Particle size distributions of (</w:t>
      </w:r>
      <w:r w:rsidR="00264895">
        <w:rPr>
          <w:rFonts w:ascii="Times New Roman" w:hAnsi="Times New Roman" w:cs="Times New Roman"/>
          <w:sz w:val="24"/>
          <w:szCs w:val="24"/>
          <w:lang w:val="en-GB"/>
        </w:rPr>
        <w:t>a</w:t>
      </w:r>
      <w:r w:rsidRPr="009F1047">
        <w:rPr>
          <w:rFonts w:ascii="Times New Roman" w:hAnsi="Times New Roman" w:cs="Times New Roman"/>
          <w:sz w:val="24"/>
          <w:szCs w:val="24"/>
          <w:lang w:val="en-GB"/>
        </w:rPr>
        <w:t>-</w:t>
      </w:r>
      <w:r w:rsidR="00264895">
        <w:rPr>
          <w:rFonts w:ascii="Times New Roman" w:hAnsi="Times New Roman" w:cs="Times New Roman"/>
          <w:sz w:val="24"/>
          <w:szCs w:val="24"/>
          <w:lang w:val="en-GB"/>
        </w:rPr>
        <w:t>c</w:t>
      </w:r>
      <w:r w:rsidRPr="009F1047">
        <w:rPr>
          <w:rFonts w:ascii="Times New Roman" w:hAnsi="Times New Roman" w:cs="Times New Roman"/>
          <w:sz w:val="24"/>
          <w:szCs w:val="24"/>
          <w:lang w:val="en-GB"/>
        </w:rPr>
        <w:t xml:space="preserve">) </w:t>
      </w:r>
      <w:r>
        <w:rPr>
          <w:rFonts w:ascii="Times New Roman" w:hAnsi="Times New Roman" w:cs="Times New Roman"/>
          <w:sz w:val="24"/>
          <w:szCs w:val="24"/>
          <w:lang w:val="en-GB"/>
        </w:rPr>
        <w:t>Ag-PDA</w:t>
      </w:r>
      <w:r w:rsidRPr="009F1047">
        <w:rPr>
          <w:rFonts w:ascii="Times New Roman" w:hAnsi="Times New Roman" w:cs="Times New Roman"/>
          <w:sz w:val="24"/>
          <w:szCs w:val="24"/>
          <w:lang w:val="en-GB"/>
        </w:rPr>
        <w:t xml:space="preserve"> and (</w:t>
      </w:r>
      <w:r w:rsidR="00264895">
        <w:rPr>
          <w:rFonts w:ascii="Times New Roman" w:hAnsi="Times New Roman" w:cs="Times New Roman"/>
          <w:sz w:val="24"/>
          <w:szCs w:val="24"/>
          <w:lang w:val="en-GB"/>
        </w:rPr>
        <w:t>d</w:t>
      </w:r>
      <w:r w:rsidRPr="009F1047">
        <w:rPr>
          <w:rFonts w:ascii="Times New Roman" w:hAnsi="Times New Roman" w:cs="Times New Roman"/>
          <w:sz w:val="24"/>
          <w:szCs w:val="24"/>
          <w:lang w:val="en-GB"/>
        </w:rPr>
        <w:t>-</w:t>
      </w:r>
      <w:r w:rsidR="00264895">
        <w:rPr>
          <w:rFonts w:ascii="Times New Roman" w:hAnsi="Times New Roman" w:cs="Times New Roman"/>
          <w:sz w:val="24"/>
          <w:szCs w:val="24"/>
          <w:lang w:val="en-GB"/>
        </w:rPr>
        <w:t>f</w:t>
      </w:r>
      <w:r w:rsidRPr="009F1047">
        <w:rPr>
          <w:rFonts w:ascii="Times New Roman" w:hAnsi="Times New Roman" w:cs="Times New Roman"/>
          <w:sz w:val="24"/>
          <w:szCs w:val="24"/>
          <w:lang w:val="en-GB"/>
        </w:rPr>
        <w:t xml:space="preserve">) </w:t>
      </w:r>
      <w:r>
        <w:rPr>
          <w:rFonts w:ascii="Times New Roman" w:hAnsi="Times New Roman" w:cs="Times New Roman"/>
          <w:sz w:val="24"/>
          <w:szCs w:val="24"/>
          <w:lang w:val="en-GB"/>
        </w:rPr>
        <w:t>Ag@PDA</w:t>
      </w:r>
      <w:r w:rsidRPr="009F1047">
        <w:rPr>
          <w:rFonts w:ascii="Times New Roman" w:hAnsi="Times New Roman" w:cs="Times New Roman"/>
          <w:sz w:val="24"/>
          <w:szCs w:val="24"/>
          <w:lang w:val="en-GB"/>
        </w:rPr>
        <w:t xml:space="preserve"> nanocomposites at different AgNO</w:t>
      </w:r>
      <w:r w:rsidRPr="009F1047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3</w:t>
      </w:r>
      <w:r w:rsidRPr="009F1047">
        <w:rPr>
          <w:rFonts w:ascii="Times New Roman" w:hAnsi="Times New Roman" w:cs="Times New Roman"/>
          <w:sz w:val="24"/>
          <w:szCs w:val="24"/>
          <w:lang w:val="en-GB"/>
        </w:rPr>
        <w:t xml:space="preserve"> concentrations. [ </w:t>
      </w:r>
      <w:r w:rsidRPr="009F1047">
        <w:rPr>
          <w:rFonts w:ascii="Times New Roman" w:hAnsi="Times New Roman" w:cs="Times New Roman"/>
          <w:b/>
          <w:bCs/>
          <w:sz w:val="24"/>
          <w:szCs w:val="24"/>
          <w:lang w:val="en-GB"/>
        </w:rPr>
        <w:t>(</w:t>
      </w:r>
      <w:r w:rsidR="00264895">
        <w:rPr>
          <w:rFonts w:ascii="Times New Roman" w:hAnsi="Times New Roman" w:cs="Times New Roman"/>
          <w:b/>
          <w:bCs/>
          <w:sz w:val="24"/>
          <w:szCs w:val="24"/>
          <w:lang w:val="en-GB"/>
        </w:rPr>
        <w:t>a</w:t>
      </w:r>
      <w:r w:rsidRPr="009F1047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, </w:t>
      </w:r>
      <w:r w:rsidR="00264895">
        <w:rPr>
          <w:rFonts w:ascii="Times New Roman" w:hAnsi="Times New Roman" w:cs="Times New Roman"/>
          <w:b/>
          <w:bCs/>
          <w:sz w:val="24"/>
          <w:szCs w:val="24"/>
          <w:lang w:val="en-GB"/>
        </w:rPr>
        <w:t>d</w:t>
      </w:r>
      <w:r w:rsidRPr="009F1047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) </w:t>
      </w:r>
      <w:r w:rsidRPr="009F1047">
        <w:rPr>
          <w:rFonts w:ascii="Times New Roman" w:hAnsi="Times New Roman" w:cs="Times New Roman"/>
          <w:sz w:val="24"/>
          <w:szCs w:val="24"/>
          <w:lang w:val="en-GB"/>
        </w:rPr>
        <w:t xml:space="preserve">1 mM, </w:t>
      </w:r>
      <w:r w:rsidRPr="009F1047">
        <w:rPr>
          <w:rFonts w:ascii="Times New Roman" w:hAnsi="Times New Roman" w:cs="Times New Roman"/>
          <w:b/>
          <w:bCs/>
          <w:sz w:val="24"/>
          <w:szCs w:val="24"/>
          <w:lang w:val="en-GB"/>
        </w:rPr>
        <w:t>(</w:t>
      </w:r>
      <w:r w:rsidR="00264895">
        <w:rPr>
          <w:rFonts w:ascii="Times New Roman" w:hAnsi="Times New Roman" w:cs="Times New Roman"/>
          <w:b/>
          <w:bCs/>
          <w:sz w:val="24"/>
          <w:szCs w:val="24"/>
          <w:lang w:val="en-GB"/>
        </w:rPr>
        <w:t>b</w:t>
      </w:r>
      <w:r w:rsidRPr="009F1047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, </w:t>
      </w:r>
      <w:r w:rsidR="00264895">
        <w:rPr>
          <w:rFonts w:ascii="Times New Roman" w:hAnsi="Times New Roman" w:cs="Times New Roman"/>
          <w:b/>
          <w:bCs/>
          <w:sz w:val="24"/>
          <w:szCs w:val="24"/>
          <w:lang w:val="en-GB"/>
        </w:rPr>
        <w:t>e</w:t>
      </w:r>
      <w:r w:rsidRPr="009F1047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) </w:t>
      </w:r>
      <w:r w:rsidRPr="009F1047">
        <w:rPr>
          <w:rFonts w:ascii="Times New Roman" w:hAnsi="Times New Roman" w:cs="Times New Roman"/>
          <w:sz w:val="24"/>
          <w:szCs w:val="24"/>
          <w:lang w:val="en-GB"/>
        </w:rPr>
        <w:t xml:space="preserve">5 mM and </w:t>
      </w:r>
      <w:r w:rsidRPr="009F1047">
        <w:rPr>
          <w:rFonts w:ascii="Times New Roman" w:hAnsi="Times New Roman" w:cs="Times New Roman"/>
          <w:b/>
          <w:bCs/>
          <w:sz w:val="24"/>
          <w:szCs w:val="24"/>
          <w:lang w:val="en-GB"/>
        </w:rPr>
        <w:t>(</w:t>
      </w:r>
      <w:r w:rsidR="00264895">
        <w:rPr>
          <w:rFonts w:ascii="Times New Roman" w:hAnsi="Times New Roman" w:cs="Times New Roman"/>
          <w:b/>
          <w:bCs/>
          <w:sz w:val="24"/>
          <w:szCs w:val="24"/>
          <w:lang w:val="en-GB"/>
        </w:rPr>
        <w:t>c</w:t>
      </w:r>
      <w:r w:rsidRPr="009F1047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, </w:t>
      </w:r>
      <w:r w:rsidR="00264895">
        <w:rPr>
          <w:rFonts w:ascii="Times New Roman" w:hAnsi="Times New Roman" w:cs="Times New Roman"/>
          <w:b/>
          <w:bCs/>
          <w:sz w:val="24"/>
          <w:szCs w:val="24"/>
          <w:lang w:val="en-GB"/>
        </w:rPr>
        <w:t>f</w:t>
      </w:r>
      <w:r w:rsidRPr="009F1047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) </w:t>
      </w:r>
      <w:r w:rsidRPr="009F1047">
        <w:rPr>
          <w:rFonts w:ascii="Times New Roman" w:hAnsi="Times New Roman" w:cs="Times New Roman"/>
          <w:sz w:val="24"/>
          <w:szCs w:val="24"/>
          <w:lang w:val="en-GB"/>
        </w:rPr>
        <w:t>10 mM</w:t>
      </w:r>
      <w:r w:rsidRPr="009F1047">
        <w:rPr>
          <w:rFonts w:ascii="Times New Roman" w:hAnsi="Times New Roman" w:cs="Times New Roman"/>
          <w:sz w:val="24"/>
          <w:szCs w:val="24"/>
        </w:rPr>
        <w:t>].</w:t>
      </w:r>
    </w:p>
    <w:p w14:paraId="12CB86E7" w14:textId="4C164716" w:rsidR="00990A28" w:rsidRDefault="00990A28" w:rsidP="00074D25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90A28">
        <w:rPr>
          <w:noProof/>
          <w:lang w:eastAsia="en-ZA"/>
        </w:rPr>
        <w:lastRenderedPageBreak/>
        <w:drawing>
          <wp:inline distT="0" distB="0" distL="0" distR="0" wp14:anchorId="1B58F439" wp14:editId="5A6417A1">
            <wp:extent cx="5731510" cy="4668520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66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E94A60" w14:textId="131B987F" w:rsidR="00990A28" w:rsidRDefault="00990A28" w:rsidP="00990A2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1047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9F1047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  <w:lang w:val="en-GB"/>
        </w:rPr>
        <w:t>SAED</w:t>
      </w:r>
      <w:r w:rsidRPr="009F1047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GB"/>
        </w:rPr>
        <w:t>and EDS of (a, c) Ag@PDA</w:t>
      </w:r>
      <w:r w:rsidRPr="009F1047">
        <w:rPr>
          <w:rFonts w:ascii="Times New Roman" w:hAnsi="Times New Roman" w:cs="Times New Roman"/>
          <w:sz w:val="24"/>
          <w:szCs w:val="24"/>
          <w:lang w:val="en-GB"/>
        </w:rPr>
        <w:t xml:space="preserve"> and (</w:t>
      </w:r>
      <w:r>
        <w:rPr>
          <w:rFonts w:ascii="Times New Roman" w:hAnsi="Times New Roman" w:cs="Times New Roman"/>
          <w:sz w:val="24"/>
          <w:szCs w:val="24"/>
          <w:lang w:val="en-GB"/>
        </w:rPr>
        <w:t>b, d</w:t>
      </w:r>
      <w:r w:rsidRPr="009F1047">
        <w:rPr>
          <w:rFonts w:ascii="Times New Roman" w:hAnsi="Times New Roman" w:cs="Times New Roman"/>
          <w:sz w:val="24"/>
          <w:szCs w:val="24"/>
          <w:lang w:val="en-GB"/>
        </w:rPr>
        <w:t xml:space="preserve">) </w:t>
      </w:r>
      <w:r>
        <w:rPr>
          <w:rFonts w:ascii="Times New Roman" w:hAnsi="Times New Roman" w:cs="Times New Roman"/>
          <w:sz w:val="24"/>
          <w:szCs w:val="24"/>
          <w:lang w:val="en-GB"/>
        </w:rPr>
        <w:t>Ag@PDA</w:t>
      </w:r>
      <w:r w:rsidRPr="009F1047">
        <w:rPr>
          <w:rFonts w:ascii="Times New Roman" w:hAnsi="Times New Roman" w:cs="Times New Roman"/>
          <w:sz w:val="24"/>
          <w:szCs w:val="24"/>
          <w:lang w:val="en-GB"/>
        </w:rPr>
        <w:t xml:space="preserve"> nanocomposites </w:t>
      </w:r>
      <w:r w:rsidR="007F75B9">
        <w:rPr>
          <w:rFonts w:ascii="Times New Roman" w:hAnsi="Times New Roman" w:cs="Times New Roman"/>
          <w:sz w:val="24"/>
          <w:szCs w:val="24"/>
          <w:lang w:val="en-GB"/>
        </w:rPr>
        <w:t>[A</w:t>
      </w:r>
      <w:r w:rsidRPr="009F1047">
        <w:rPr>
          <w:rFonts w:ascii="Times New Roman" w:hAnsi="Times New Roman" w:cs="Times New Roman"/>
          <w:sz w:val="24"/>
          <w:szCs w:val="24"/>
          <w:lang w:val="en-GB"/>
        </w:rPr>
        <w:t>t AgNO</w:t>
      </w:r>
      <w:r w:rsidRPr="009F1047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3</w:t>
      </w:r>
      <w:r w:rsidRPr="009F1047">
        <w:rPr>
          <w:rFonts w:ascii="Times New Roman" w:hAnsi="Times New Roman" w:cs="Times New Roman"/>
          <w:sz w:val="24"/>
          <w:szCs w:val="24"/>
          <w:lang w:val="en-GB"/>
        </w:rPr>
        <w:t xml:space="preserve"> concentrations</w:t>
      </w:r>
      <w:r w:rsidR="007F75B9">
        <w:rPr>
          <w:rFonts w:ascii="Times New Roman" w:hAnsi="Times New Roman" w:cs="Times New Roman"/>
          <w:sz w:val="24"/>
          <w:szCs w:val="24"/>
          <w:lang w:val="en-GB"/>
        </w:rPr>
        <w:t xml:space="preserve"> of </w:t>
      </w:r>
      <w:r w:rsidRPr="009F1047">
        <w:rPr>
          <w:rFonts w:ascii="Times New Roman" w:hAnsi="Times New Roman" w:cs="Times New Roman"/>
          <w:sz w:val="24"/>
          <w:szCs w:val="24"/>
          <w:lang w:val="en-GB"/>
        </w:rPr>
        <w:t>1 mM</w:t>
      </w:r>
      <w:r w:rsidRPr="009F1047">
        <w:rPr>
          <w:rFonts w:ascii="Times New Roman" w:hAnsi="Times New Roman" w:cs="Times New Roman"/>
          <w:sz w:val="24"/>
          <w:szCs w:val="24"/>
        </w:rPr>
        <w:t>].</w:t>
      </w:r>
    </w:p>
    <w:p w14:paraId="0DB1EBBD" w14:textId="77777777" w:rsidR="00990A28" w:rsidRPr="009F1047" w:rsidRDefault="00990A28" w:rsidP="00074D25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</w:p>
    <w:p w14:paraId="74FD7BF7" w14:textId="77777777" w:rsidR="00074D25" w:rsidRDefault="00074D25" w:rsidP="00074D25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81A17">
        <w:rPr>
          <w:noProof/>
          <w:lang w:eastAsia="en-ZA"/>
        </w:rPr>
        <w:drawing>
          <wp:inline distT="0" distB="0" distL="0" distR="0" wp14:anchorId="6197EED1" wp14:editId="48D3A117">
            <wp:extent cx="3067050" cy="2478722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18" t="7156" r="10020"/>
                    <a:stretch/>
                  </pic:blipFill>
                  <pic:spPr bwMode="auto">
                    <a:xfrm>
                      <a:off x="0" y="0"/>
                      <a:ext cx="3070656" cy="2481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89A8AB" w14:textId="770714E6" w:rsidR="00074D25" w:rsidRDefault="00074D25" w:rsidP="00074D25">
      <w:pPr>
        <w:spacing w:before="240" w:line="36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E95997">
        <w:rPr>
          <w:rFonts w:ascii="Times New Roman" w:hAnsi="Times New Roman" w:cs="Times New Roman"/>
          <w:b/>
          <w:bCs/>
          <w:sz w:val="24"/>
          <w:szCs w:val="24"/>
        </w:rPr>
        <w:t xml:space="preserve">Figure </w:t>
      </w:r>
      <w:r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7F75B9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E95997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Pr="00E95997">
        <w:rPr>
          <w:rFonts w:ascii="Times New Roman" w:hAnsi="Times New Roman" w:cs="Times New Roman"/>
          <w:sz w:val="24"/>
          <w:szCs w:val="24"/>
          <w:lang w:val="en-GB"/>
        </w:rPr>
        <w:t xml:space="preserve">PXRD pattern of PDA </w:t>
      </w:r>
      <w:r>
        <w:rPr>
          <w:rFonts w:ascii="Times New Roman" w:hAnsi="Times New Roman" w:cs="Times New Roman"/>
          <w:sz w:val="24"/>
          <w:szCs w:val="24"/>
          <w:lang w:val="en-GB"/>
        </w:rPr>
        <w:t>spheres</w:t>
      </w:r>
    </w:p>
    <w:p w14:paraId="5B7664B2" w14:textId="2DBEA84A" w:rsidR="00215C8E" w:rsidRDefault="0062674E" w:rsidP="0062674E">
      <w:pPr>
        <w:spacing w:before="240" w:line="360" w:lineRule="auto"/>
        <w:jc w:val="center"/>
        <w:rPr>
          <w:rFonts w:ascii="Times New Roman" w:hAnsi="Times New Roman" w:cs="Times New Roman"/>
          <w:sz w:val="24"/>
          <w:szCs w:val="24"/>
          <w:lang w:val="en-GB"/>
        </w:rPr>
      </w:pPr>
      <w:r w:rsidRPr="0062674E">
        <w:rPr>
          <w:noProof/>
          <w:lang w:eastAsia="en-ZA"/>
        </w:rPr>
        <w:lastRenderedPageBreak/>
        <w:drawing>
          <wp:inline distT="0" distB="0" distL="0" distR="0" wp14:anchorId="523ABC4E" wp14:editId="16BFCCF3">
            <wp:extent cx="5603412" cy="32400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8" r="4775"/>
                    <a:stretch/>
                  </pic:blipFill>
                  <pic:spPr bwMode="auto">
                    <a:xfrm>
                      <a:off x="0" y="0"/>
                      <a:ext cx="5603412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8BB5BA" w14:textId="1E2058C9" w:rsidR="00215C8E" w:rsidRDefault="00215C8E" w:rsidP="00215C8E">
      <w:pPr>
        <w:spacing w:before="24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95997">
        <w:rPr>
          <w:rFonts w:ascii="Times New Roman" w:hAnsi="Times New Roman" w:cs="Times New Roman"/>
          <w:b/>
          <w:bCs/>
          <w:sz w:val="24"/>
          <w:szCs w:val="24"/>
        </w:rPr>
        <w:t xml:space="preserve">Figure </w:t>
      </w:r>
      <w:r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7F75B9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E95997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="00D62640">
        <w:rPr>
          <w:rFonts w:ascii="Times New Roman" w:eastAsia="Times New Roman" w:hAnsi="Times New Roman" w:cs="Times New Roman"/>
          <w:sz w:val="24"/>
          <w:szCs w:val="24"/>
        </w:rPr>
        <w:t xml:space="preserve">The XPS survey spectra of (a) PDA, (b) Ag@PDA </w:t>
      </w:r>
      <w:r w:rsidR="00006C09">
        <w:rPr>
          <w:rFonts w:ascii="Times New Roman" w:eastAsia="Times New Roman" w:hAnsi="Times New Roman" w:cs="Times New Roman"/>
          <w:sz w:val="24"/>
          <w:szCs w:val="24"/>
        </w:rPr>
        <w:t>[1 mM],</w:t>
      </w:r>
      <w:r w:rsidR="00D62640">
        <w:rPr>
          <w:rFonts w:ascii="Times New Roman" w:eastAsia="Times New Roman" w:hAnsi="Times New Roman" w:cs="Times New Roman"/>
          <w:sz w:val="24"/>
          <w:szCs w:val="24"/>
        </w:rPr>
        <w:t xml:space="preserve"> (c) </w:t>
      </w:r>
      <w:r w:rsidR="00006C09">
        <w:rPr>
          <w:rFonts w:ascii="Times New Roman" w:eastAsia="Times New Roman" w:hAnsi="Times New Roman" w:cs="Times New Roman"/>
          <w:sz w:val="24"/>
          <w:szCs w:val="24"/>
        </w:rPr>
        <w:t>Ag@PDA [10 mM], (d) Ag-PDA [1 mM] and (e) Ag-PDA [10 mM].</w:t>
      </w:r>
      <w:r w:rsidR="00D6264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31262857" w14:textId="77777777" w:rsidR="007537D9" w:rsidRDefault="007537D9" w:rsidP="00215C8E">
      <w:pPr>
        <w:spacing w:before="24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1EE33D0" w14:textId="26C1E034" w:rsidR="00006C09" w:rsidRDefault="00006C09" w:rsidP="00215C8E">
      <w:pPr>
        <w:spacing w:before="240" w:line="36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006C09">
        <w:rPr>
          <w:noProof/>
          <w:lang w:eastAsia="en-ZA"/>
        </w:rPr>
        <w:lastRenderedPageBreak/>
        <w:drawing>
          <wp:inline distT="0" distB="0" distL="0" distR="0" wp14:anchorId="72E42BF6" wp14:editId="4E45793F">
            <wp:extent cx="5731510" cy="434530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4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B02A99" w14:textId="06A44B63" w:rsidR="007F49EF" w:rsidRDefault="007F49EF" w:rsidP="007F49EF">
      <w:pPr>
        <w:spacing w:before="24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95997">
        <w:rPr>
          <w:rFonts w:ascii="Times New Roman" w:hAnsi="Times New Roman" w:cs="Times New Roman"/>
          <w:b/>
          <w:bCs/>
          <w:sz w:val="24"/>
          <w:szCs w:val="24"/>
        </w:rPr>
        <w:t xml:space="preserve">Figure </w:t>
      </w:r>
      <w:r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7F75B9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Pr="00E95997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Pr="007F49EF">
        <w:rPr>
          <w:rFonts w:ascii="Times New Roman" w:hAnsi="Times New Roman" w:cs="Times New Roman"/>
          <w:sz w:val="24"/>
          <w:szCs w:val="24"/>
        </w:rPr>
        <w:t>Ag3d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high resolution XPS spectra of (a) Ag@PDA [1 mM], (b) Ag@PDA [10 mM], (c) Ag-PDA [1 mM] and (d) Ag-PDA [10 mM]. </w:t>
      </w:r>
    </w:p>
    <w:p w14:paraId="04A1A3D8" w14:textId="66B1AB34" w:rsidR="007537D9" w:rsidRDefault="007537D9" w:rsidP="007F49EF">
      <w:pPr>
        <w:spacing w:before="24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537D9">
        <w:rPr>
          <w:noProof/>
          <w:lang w:eastAsia="en-ZA"/>
        </w:rPr>
        <w:lastRenderedPageBreak/>
        <w:drawing>
          <wp:inline distT="0" distB="0" distL="0" distR="0" wp14:anchorId="6E2546F7" wp14:editId="288E9D66">
            <wp:extent cx="5731510" cy="452183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52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3AA657" w14:textId="03CF31D6" w:rsidR="007537D9" w:rsidRDefault="007537D9" w:rsidP="007537D9">
      <w:pPr>
        <w:spacing w:before="24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95997">
        <w:rPr>
          <w:rFonts w:ascii="Times New Roman" w:hAnsi="Times New Roman" w:cs="Times New Roman"/>
          <w:b/>
          <w:bCs/>
          <w:sz w:val="24"/>
          <w:szCs w:val="24"/>
        </w:rPr>
        <w:t xml:space="preserve">Figure </w:t>
      </w:r>
      <w:r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7F75B9"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Pr="00E95997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Cl 2p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high resolution XPS spectra of (a) Ag@PDA [1 mM], (b) Ag@PDA [10 mM], (c) Ag-PDA [1 mM] and (d) Ag-PDA [10 mM]. </w:t>
      </w:r>
    </w:p>
    <w:p w14:paraId="07D62ECB" w14:textId="77777777" w:rsidR="00D05242" w:rsidRDefault="00D05242" w:rsidP="007F49EF">
      <w:pPr>
        <w:spacing w:before="24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98C6DF4" w14:textId="03B41E11" w:rsidR="00D05242" w:rsidRDefault="00D05242" w:rsidP="007F49EF">
      <w:pPr>
        <w:spacing w:before="24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05242">
        <w:rPr>
          <w:noProof/>
          <w:lang w:eastAsia="en-ZA"/>
        </w:rPr>
        <w:lastRenderedPageBreak/>
        <w:drawing>
          <wp:inline distT="0" distB="0" distL="0" distR="0" wp14:anchorId="7D8BBD82" wp14:editId="385970E0">
            <wp:extent cx="5701665" cy="320357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5" t="2161" r="3434" b="1"/>
                    <a:stretch/>
                  </pic:blipFill>
                  <pic:spPr bwMode="auto">
                    <a:xfrm>
                      <a:off x="0" y="0"/>
                      <a:ext cx="5702421" cy="32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330243" w14:textId="234BE1B3" w:rsidR="00D05242" w:rsidRDefault="00D05242" w:rsidP="00D05242">
      <w:pPr>
        <w:spacing w:before="24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95997">
        <w:rPr>
          <w:rFonts w:ascii="Times New Roman" w:hAnsi="Times New Roman" w:cs="Times New Roman"/>
          <w:b/>
          <w:bCs/>
          <w:sz w:val="24"/>
          <w:szCs w:val="24"/>
        </w:rPr>
        <w:t xml:space="preserve">Figure </w:t>
      </w:r>
      <w:r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7F75B9"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Pr="00E95997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O 1s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high resolution XPS spectra of (a)</w:t>
      </w:r>
      <w:r w:rsidR="000F306D">
        <w:rPr>
          <w:rFonts w:ascii="Times New Roman" w:eastAsia="Times New Roman" w:hAnsi="Times New Roman" w:cs="Times New Roman"/>
          <w:sz w:val="24"/>
          <w:szCs w:val="24"/>
        </w:rPr>
        <w:t xml:space="preserve"> PDA, (b)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Ag@PDA [1 mM], (</w:t>
      </w:r>
      <w:r w:rsidR="000F306D"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) Ag@PDA [10 mM], (</w:t>
      </w:r>
      <w:r w:rsidR="000F306D"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) Ag-PDA [1 mM] and (</w:t>
      </w:r>
      <w:r w:rsidR="000F306D"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 Ag-PDA [10 mM]. </w:t>
      </w:r>
    </w:p>
    <w:p w14:paraId="3A568ED3" w14:textId="43D19DA8" w:rsidR="002E427A" w:rsidRDefault="002E427A" w:rsidP="00D05242">
      <w:pPr>
        <w:spacing w:before="24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E427A">
        <w:rPr>
          <w:noProof/>
          <w:lang w:eastAsia="en-ZA"/>
        </w:rPr>
        <w:drawing>
          <wp:inline distT="0" distB="0" distL="0" distR="0" wp14:anchorId="279960CF" wp14:editId="2A9CC167">
            <wp:extent cx="5751081" cy="32760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8" r="3445"/>
                    <a:stretch/>
                  </pic:blipFill>
                  <pic:spPr bwMode="auto">
                    <a:xfrm>
                      <a:off x="0" y="0"/>
                      <a:ext cx="5751081" cy="32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E6F023" w14:textId="7346C40E" w:rsidR="002E427A" w:rsidRDefault="002E427A" w:rsidP="002E427A">
      <w:pPr>
        <w:spacing w:before="24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95997">
        <w:rPr>
          <w:rFonts w:ascii="Times New Roman" w:hAnsi="Times New Roman" w:cs="Times New Roman"/>
          <w:b/>
          <w:bCs/>
          <w:sz w:val="24"/>
          <w:szCs w:val="24"/>
        </w:rPr>
        <w:t xml:space="preserve">Figure </w:t>
      </w:r>
      <w:r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7F75B9">
        <w:rPr>
          <w:rFonts w:ascii="Times New Roman" w:hAnsi="Times New Roman" w:cs="Times New Roman"/>
          <w:b/>
          <w:bCs/>
          <w:sz w:val="24"/>
          <w:szCs w:val="24"/>
        </w:rPr>
        <w:t>9</w:t>
      </w:r>
      <w:r w:rsidRPr="00E95997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C 1s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high resolution XPS spectra of (a)</w:t>
      </w:r>
      <w:r w:rsidR="000F306D">
        <w:rPr>
          <w:rFonts w:ascii="Times New Roman" w:eastAsia="Times New Roman" w:hAnsi="Times New Roman" w:cs="Times New Roman"/>
          <w:sz w:val="24"/>
          <w:szCs w:val="24"/>
        </w:rPr>
        <w:t xml:space="preserve"> PDA, (b)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Ag@PDA [1 mM], (b) Ag@PDA [10 mM], (</w:t>
      </w:r>
      <w:r w:rsidR="000F306D"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) Ag-PDA [1 mM] and (</w:t>
      </w:r>
      <w:r w:rsidR="000F306D"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 Ag-PDA [10 mM]. </w:t>
      </w:r>
    </w:p>
    <w:p w14:paraId="7CD7F767" w14:textId="77777777" w:rsidR="00215C8E" w:rsidRDefault="00215C8E" w:rsidP="00074D25">
      <w:pPr>
        <w:spacing w:before="240" w:line="36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14:paraId="398CB3FE" w14:textId="77777777" w:rsidR="00264895" w:rsidRPr="00EB6D33" w:rsidRDefault="00264895" w:rsidP="00074D25">
      <w:pPr>
        <w:spacing w:before="240" w:line="360" w:lineRule="auto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2B187E5D" w14:textId="22B485D0" w:rsidR="00074D25" w:rsidRDefault="00EC797B" w:rsidP="00EC797B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EC797B">
        <w:rPr>
          <w:noProof/>
          <w:lang w:eastAsia="en-ZA"/>
        </w:rPr>
        <w:drawing>
          <wp:inline distT="0" distB="0" distL="0" distR="0" wp14:anchorId="19E2B9F8" wp14:editId="1B1DB664">
            <wp:extent cx="5468747" cy="44640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4" t="2799" r="5605"/>
                    <a:stretch/>
                  </pic:blipFill>
                  <pic:spPr bwMode="auto">
                    <a:xfrm>
                      <a:off x="0" y="0"/>
                      <a:ext cx="5468747" cy="44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B4923F" w14:textId="499DCD86" w:rsidR="00074D25" w:rsidRDefault="00074D25" w:rsidP="00074D25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E1C34">
        <w:rPr>
          <w:rFonts w:ascii="Times New Roman" w:hAnsi="Times New Roman" w:cs="Times New Roman"/>
          <w:b/>
          <w:bCs/>
          <w:sz w:val="24"/>
          <w:szCs w:val="24"/>
        </w:rPr>
        <w:t xml:space="preserve">Figure </w:t>
      </w:r>
      <w:r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7F75B9">
        <w:rPr>
          <w:rFonts w:ascii="Times New Roman" w:hAnsi="Times New Roman" w:cs="Times New Roman"/>
          <w:b/>
          <w:bCs/>
          <w:sz w:val="24"/>
          <w:szCs w:val="24"/>
        </w:rPr>
        <w:t>10</w:t>
      </w:r>
      <w:r w:rsidRPr="000E1C34">
        <w:rPr>
          <w:rFonts w:ascii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7F75B9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TGA of (A)</w:t>
      </w:r>
      <w:r w:rsidRPr="000E1C34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GB"/>
        </w:rPr>
        <w:t>PDA. (B) Ag-PDA</w:t>
      </w:r>
      <w:r w:rsidRPr="000E1C34">
        <w:rPr>
          <w:rFonts w:ascii="Times New Roman" w:hAnsi="Times New Roman" w:cs="Times New Roman"/>
          <w:sz w:val="24"/>
          <w:szCs w:val="24"/>
          <w:lang w:val="en-GB"/>
        </w:rPr>
        <w:t xml:space="preserve"> and </w:t>
      </w:r>
      <w:r>
        <w:rPr>
          <w:rFonts w:ascii="Times New Roman" w:hAnsi="Times New Roman" w:cs="Times New Roman"/>
          <w:sz w:val="24"/>
          <w:szCs w:val="24"/>
          <w:lang w:val="en-GB"/>
        </w:rPr>
        <w:t>(C) Ag@PDA</w:t>
      </w:r>
      <w:r w:rsidRPr="000E1C34">
        <w:rPr>
          <w:rFonts w:ascii="Times New Roman" w:hAnsi="Times New Roman" w:cs="Times New Roman"/>
          <w:sz w:val="24"/>
          <w:szCs w:val="24"/>
          <w:lang w:val="en-GB"/>
        </w:rPr>
        <w:t xml:space="preserve"> nanocomposites at different AgNO</w:t>
      </w:r>
      <w:r w:rsidRPr="000E1C34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3</w:t>
      </w:r>
      <w:r w:rsidRPr="000E1C34">
        <w:rPr>
          <w:rFonts w:ascii="Times New Roman" w:hAnsi="Times New Roman" w:cs="Times New Roman"/>
          <w:sz w:val="24"/>
          <w:szCs w:val="24"/>
          <w:lang w:val="en-GB"/>
        </w:rPr>
        <w:t xml:space="preserve"> concentrations.</w:t>
      </w:r>
    </w:p>
    <w:p w14:paraId="5B5B5A45" w14:textId="77777777" w:rsidR="00074D25" w:rsidRDefault="00074D25" w:rsidP="00074D25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AA2EBAC" w14:textId="77777777" w:rsidR="00074D25" w:rsidRPr="00601D7C" w:rsidRDefault="00074D25" w:rsidP="00074D25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73800D3" w14:textId="77777777" w:rsidR="00074D25" w:rsidRDefault="00074D25" w:rsidP="00074D25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83EFD">
        <w:rPr>
          <w:noProof/>
          <w:lang w:eastAsia="en-ZA"/>
        </w:rPr>
        <w:lastRenderedPageBreak/>
        <w:drawing>
          <wp:inline distT="0" distB="0" distL="0" distR="0" wp14:anchorId="32E82B66" wp14:editId="0FD5AEDD">
            <wp:extent cx="5662990" cy="32400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78"/>
                    <a:stretch/>
                  </pic:blipFill>
                  <pic:spPr bwMode="auto">
                    <a:xfrm>
                      <a:off x="0" y="0"/>
                      <a:ext cx="566299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84623C" w14:textId="187C5892" w:rsidR="00074D25" w:rsidRPr="00F83EFD" w:rsidRDefault="00074D25" w:rsidP="00074D2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Figure</w:t>
      </w:r>
      <w:r w:rsidRPr="00F83EFD">
        <w:rPr>
          <w:rFonts w:ascii="Times New Roman" w:hAnsi="Times New Roman" w:cs="Times New Roman"/>
          <w:b/>
          <w:bCs/>
          <w:sz w:val="24"/>
          <w:szCs w:val="24"/>
        </w:rPr>
        <w:t xml:space="preserve"> S</w:t>
      </w:r>
      <w:r w:rsidR="007537D9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7F75B9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F83EFD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Pr="00F83EFD">
        <w:rPr>
          <w:rFonts w:ascii="Times New Roman" w:hAnsi="Times New Roman" w:cs="Times New Roman"/>
          <w:sz w:val="24"/>
          <w:szCs w:val="24"/>
        </w:rPr>
        <w:t>Sigmoidal curves used to determine the CC</w:t>
      </w:r>
      <w:r w:rsidRPr="00F83EFD">
        <w:rPr>
          <w:rFonts w:ascii="Times New Roman" w:hAnsi="Times New Roman" w:cs="Times New Roman"/>
          <w:sz w:val="24"/>
          <w:szCs w:val="24"/>
          <w:vertAlign w:val="subscript"/>
        </w:rPr>
        <w:t>50</w:t>
      </w:r>
      <w:r w:rsidRPr="00F83EFD">
        <w:rPr>
          <w:rFonts w:ascii="Times New Roman" w:hAnsi="Times New Roman" w:cs="Times New Roman"/>
          <w:sz w:val="24"/>
          <w:szCs w:val="24"/>
        </w:rPr>
        <w:t xml:space="preserve"> values of (A) </w:t>
      </w:r>
      <w:r>
        <w:rPr>
          <w:rFonts w:ascii="Times New Roman" w:hAnsi="Times New Roman" w:cs="Times New Roman"/>
          <w:sz w:val="24"/>
          <w:szCs w:val="24"/>
        </w:rPr>
        <w:t>Ag-PDA</w:t>
      </w:r>
      <w:r w:rsidRPr="00F83EFD">
        <w:rPr>
          <w:rFonts w:ascii="Times New Roman" w:hAnsi="Times New Roman" w:cs="Times New Roman"/>
          <w:sz w:val="24"/>
          <w:szCs w:val="24"/>
        </w:rPr>
        <w:t xml:space="preserve"> and (B) Ag</w:t>
      </w:r>
      <w:r>
        <w:rPr>
          <w:rFonts w:ascii="Times New Roman" w:hAnsi="Times New Roman" w:cs="Times New Roman"/>
          <w:sz w:val="24"/>
          <w:szCs w:val="24"/>
        </w:rPr>
        <w:t>@</w:t>
      </w:r>
      <w:r w:rsidRPr="00F83EFD">
        <w:rPr>
          <w:rFonts w:ascii="Times New Roman" w:hAnsi="Times New Roman" w:cs="Times New Roman"/>
          <w:sz w:val="24"/>
          <w:szCs w:val="24"/>
        </w:rPr>
        <w:t>PDA at different concentration of AgNO</w:t>
      </w:r>
      <w:r w:rsidRPr="00F83EFD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F83EFD">
        <w:rPr>
          <w:rFonts w:ascii="Times New Roman" w:hAnsi="Times New Roman" w:cs="Times New Roman"/>
          <w:sz w:val="24"/>
          <w:szCs w:val="24"/>
        </w:rPr>
        <w:t>.</w:t>
      </w:r>
    </w:p>
    <w:p w14:paraId="7AAFD2D9" w14:textId="77777777" w:rsidR="00EC797B" w:rsidRDefault="00074D25" w:rsidP="00EC797B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  <w:lang w:eastAsia="en-ZA"/>
        </w:rPr>
        <w:drawing>
          <wp:inline distT="0" distB="0" distL="0" distR="0" wp14:anchorId="13A220B7" wp14:editId="2219283F">
            <wp:extent cx="3836500" cy="3708000"/>
            <wp:effectExtent l="0" t="0" r="0" b="6985"/>
            <wp:docPr id="2" name="Picture 2" descr="A picture containing clock, differ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clock, differe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6500" cy="37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1D545A" w14:textId="48CB43E8" w:rsidR="00074D25" w:rsidRDefault="00074D25" w:rsidP="00EC797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Figure S</w:t>
      </w:r>
      <w:r w:rsidR="007537D9">
        <w:rPr>
          <w:rFonts w:ascii="Times New Roman" w:eastAsia="Times New Roman" w:hAnsi="Times New Roman" w:cs="Times New Roman"/>
          <w:b/>
          <w:sz w:val="24"/>
          <w:szCs w:val="24"/>
        </w:rPr>
        <w:t>1</w:t>
      </w:r>
      <w:r w:rsidR="007F75B9">
        <w:rPr>
          <w:rFonts w:ascii="Times New Roman" w:eastAsia="Times New Roman" w:hAnsi="Times New Roman" w:cs="Times New Roman"/>
          <w:b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The MBC of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(a) Ag-PDA</w:t>
      </w:r>
      <w:r w:rsidRPr="00F759C1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and (b) Ag@PDA </w:t>
      </w:r>
      <w:r w:rsidRPr="00F759C1">
        <w:rPr>
          <w:rFonts w:ascii="Times New Roman" w:hAnsi="Times New Roman" w:cs="Times New Roman"/>
          <w:sz w:val="24"/>
          <w:szCs w:val="24"/>
          <w:lang w:val="en-GB"/>
        </w:rPr>
        <w:t>nanocomposites at different AgNO</w:t>
      </w:r>
      <w:r w:rsidRPr="00F759C1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3</w:t>
      </w:r>
      <w:r w:rsidRPr="00F759C1">
        <w:rPr>
          <w:rFonts w:ascii="Times New Roman" w:hAnsi="Times New Roman" w:cs="Times New Roman"/>
          <w:sz w:val="24"/>
          <w:szCs w:val="24"/>
          <w:lang w:val="en-GB"/>
        </w:rPr>
        <w:t xml:space="preserve"> concentrations [ </w:t>
      </w:r>
      <w:r w:rsidRPr="00F759C1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(A) </w:t>
      </w:r>
      <w:r w:rsidRPr="00F759C1">
        <w:rPr>
          <w:rFonts w:ascii="Times New Roman" w:hAnsi="Times New Roman" w:cs="Times New Roman"/>
          <w:sz w:val="24"/>
          <w:szCs w:val="24"/>
          <w:lang w:val="en-GB"/>
        </w:rPr>
        <w:t xml:space="preserve">1 mM, </w:t>
      </w:r>
      <w:r w:rsidRPr="00F759C1">
        <w:rPr>
          <w:rFonts w:ascii="Times New Roman" w:hAnsi="Times New Roman" w:cs="Times New Roman"/>
          <w:b/>
          <w:bCs/>
          <w:sz w:val="24"/>
          <w:szCs w:val="24"/>
          <w:lang w:val="en-GB"/>
        </w:rPr>
        <w:t>(</w:t>
      </w:r>
      <w:r>
        <w:rPr>
          <w:rFonts w:ascii="Times New Roman" w:hAnsi="Times New Roman" w:cs="Times New Roman"/>
          <w:b/>
          <w:bCs/>
          <w:sz w:val="24"/>
          <w:szCs w:val="24"/>
          <w:lang w:val="en-GB"/>
        </w:rPr>
        <w:t>B</w:t>
      </w:r>
      <w:r w:rsidRPr="00F759C1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) </w:t>
      </w:r>
      <w:r w:rsidRPr="00F759C1">
        <w:rPr>
          <w:rFonts w:ascii="Times New Roman" w:hAnsi="Times New Roman" w:cs="Times New Roman"/>
          <w:sz w:val="24"/>
          <w:szCs w:val="24"/>
          <w:lang w:val="en-GB"/>
        </w:rPr>
        <w:t xml:space="preserve">5 mM and </w:t>
      </w:r>
      <w:r w:rsidRPr="00F759C1">
        <w:rPr>
          <w:rFonts w:ascii="Times New Roman" w:hAnsi="Times New Roman" w:cs="Times New Roman"/>
          <w:b/>
          <w:bCs/>
          <w:sz w:val="24"/>
          <w:szCs w:val="24"/>
          <w:lang w:val="en-GB"/>
        </w:rPr>
        <w:t>(</w:t>
      </w:r>
      <w:r>
        <w:rPr>
          <w:rFonts w:ascii="Times New Roman" w:hAnsi="Times New Roman" w:cs="Times New Roman"/>
          <w:b/>
          <w:bCs/>
          <w:sz w:val="24"/>
          <w:szCs w:val="24"/>
          <w:lang w:val="en-GB"/>
        </w:rPr>
        <w:t>C</w:t>
      </w:r>
      <w:r w:rsidRPr="00F759C1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) </w:t>
      </w:r>
      <w:r w:rsidRPr="00F759C1">
        <w:rPr>
          <w:rFonts w:ascii="Times New Roman" w:hAnsi="Times New Roman" w:cs="Times New Roman"/>
          <w:sz w:val="24"/>
          <w:szCs w:val="24"/>
          <w:lang w:val="en-GB"/>
        </w:rPr>
        <w:t>10 mM</w:t>
      </w:r>
      <w:r w:rsidRPr="00F759C1">
        <w:rPr>
          <w:rFonts w:ascii="Times New Roman" w:hAnsi="Times New Roman" w:cs="Times New Roman"/>
          <w:sz w:val="24"/>
          <w:szCs w:val="24"/>
        </w:rPr>
        <w:t>]</w:t>
      </w:r>
    </w:p>
    <w:p w14:paraId="706F27C9" w14:textId="6C6965E9" w:rsidR="00EC797B" w:rsidRPr="00EC797B" w:rsidRDefault="00EC797B" w:rsidP="00EC797B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EC797B">
        <w:rPr>
          <w:noProof/>
          <w:lang w:eastAsia="en-ZA"/>
        </w:rPr>
        <w:lastRenderedPageBreak/>
        <w:drawing>
          <wp:inline distT="0" distB="0" distL="0" distR="0" wp14:anchorId="232D9DE4" wp14:editId="5B7323F7">
            <wp:extent cx="5200650" cy="814895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6" t="2061" r="6437"/>
                    <a:stretch/>
                  </pic:blipFill>
                  <pic:spPr bwMode="auto">
                    <a:xfrm>
                      <a:off x="0" y="0"/>
                      <a:ext cx="5200650" cy="814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61ECDD" w14:textId="4372E5D4" w:rsidR="00074D25" w:rsidRDefault="00074D25" w:rsidP="00074D2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1E44">
        <w:rPr>
          <w:rFonts w:ascii="Times New Roman" w:hAnsi="Times New Roman" w:cs="Times New Roman"/>
          <w:b/>
          <w:bCs/>
          <w:sz w:val="24"/>
          <w:szCs w:val="24"/>
        </w:rPr>
        <w:t xml:space="preserve">Figure </w:t>
      </w:r>
      <w:r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7537D9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7F75B9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231E44">
        <w:rPr>
          <w:rFonts w:ascii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357B3E">
        <w:rPr>
          <w:rFonts w:ascii="Times New Roman" w:hAnsi="Times New Roman" w:cs="Times New Roman"/>
          <w:sz w:val="24"/>
          <w:szCs w:val="24"/>
        </w:rPr>
        <w:t xml:space="preserve">The bacterial growth curves </w:t>
      </w:r>
      <w:r>
        <w:rPr>
          <w:rFonts w:ascii="Times New Roman" w:hAnsi="Times New Roman" w:cs="Times New Roman"/>
          <w:sz w:val="24"/>
          <w:szCs w:val="24"/>
        </w:rPr>
        <w:t xml:space="preserve">of </w:t>
      </w:r>
      <w:r w:rsidRPr="00357B3E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A-D</w:t>
      </w:r>
      <w:r w:rsidRPr="00357B3E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Ag-PDA</w:t>
      </w:r>
      <w:r w:rsidRPr="00357B3E">
        <w:rPr>
          <w:rFonts w:ascii="Times New Roman" w:hAnsi="Times New Roman" w:cs="Times New Roman"/>
          <w:sz w:val="24"/>
          <w:szCs w:val="24"/>
        </w:rPr>
        <w:t xml:space="preserve"> and (</w:t>
      </w:r>
      <w:r>
        <w:rPr>
          <w:rFonts w:ascii="Times New Roman" w:hAnsi="Times New Roman" w:cs="Times New Roman"/>
          <w:sz w:val="24"/>
          <w:szCs w:val="24"/>
        </w:rPr>
        <w:t>E-F</w:t>
      </w:r>
      <w:r w:rsidRPr="00357B3E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Ag@PDA</w:t>
      </w:r>
      <w:r w:rsidRPr="00357B3E">
        <w:rPr>
          <w:rFonts w:ascii="Times New Roman" w:hAnsi="Times New Roman" w:cs="Times New Roman"/>
          <w:sz w:val="24"/>
          <w:szCs w:val="24"/>
        </w:rPr>
        <w:t xml:space="preserve"> against E-coli and S-aureus.</w:t>
      </w:r>
    </w:p>
    <w:p w14:paraId="1422B4D6" w14:textId="77777777" w:rsidR="001958D2" w:rsidRDefault="001958D2"/>
    <w:sectPr w:rsidR="001958D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yMDM1NjKxMLQwMzQxNzFQ0lEKTi0uzszPAykwrgUAdpD0iSwAAAA="/>
  </w:docVars>
  <w:rsids>
    <w:rsidRoot w:val="00074D25"/>
    <w:rsid w:val="00006C09"/>
    <w:rsid w:val="00074D25"/>
    <w:rsid w:val="000E0164"/>
    <w:rsid w:val="000F306D"/>
    <w:rsid w:val="001958D2"/>
    <w:rsid w:val="00215C8E"/>
    <w:rsid w:val="00264895"/>
    <w:rsid w:val="002E427A"/>
    <w:rsid w:val="003524C4"/>
    <w:rsid w:val="003647EE"/>
    <w:rsid w:val="005C3B46"/>
    <w:rsid w:val="00601875"/>
    <w:rsid w:val="0062674E"/>
    <w:rsid w:val="00672820"/>
    <w:rsid w:val="007537D9"/>
    <w:rsid w:val="007F49EF"/>
    <w:rsid w:val="007F75B9"/>
    <w:rsid w:val="00990A28"/>
    <w:rsid w:val="00D05242"/>
    <w:rsid w:val="00D27353"/>
    <w:rsid w:val="00D62640"/>
    <w:rsid w:val="00EC797B"/>
    <w:rsid w:val="00F6360F"/>
    <w:rsid w:val="00FA6ABD"/>
    <w:rsid w:val="00FA6D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C82FAF1"/>
  <w15:chartTrackingRefBased/>
  <w15:docId w15:val="{4FADA8BF-CE18-42CB-ACED-B91DA1AB18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90A28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74D2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emf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hyperlink" Target="mailto:nosipho.moloto@wits.ac.za" TargetMode="External"/><Relationship Id="rId15" Type="http://schemas.openxmlformats.org/officeDocument/2006/relationships/image" Target="media/image10.emf"/><Relationship Id="rId10" Type="http://schemas.openxmlformats.org/officeDocument/2006/relationships/image" Target="media/image5.emf"/><Relationship Id="rId19" Type="http://schemas.openxmlformats.org/officeDocument/2006/relationships/fontTable" Target="fontTable.xml"/><Relationship Id="rId4" Type="http://schemas.openxmlformats.org/officeDocument/2006/relationships/hyperlink" Target="mailto:mlambm@unisa.ac.za" TargetMode="External"/><Relationship Id="rId9" Type="http://schemas.openxmlformats.org/officeDocument/2006/relationships/image" Target="media/image4.emf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444</Words>
  <Characters>2537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Phumlane Selby Mdluli</dc:creator>
  <cp:keywords/>
  <dc:description/>
  <cp:lastModifiedBy>mshan</cp:lastModifiedBy>
  <cp:revision>2</cp:revision>
  <dcterms:created xsi:type="dcterms:W3CDTF">2022-02-09T07:33:00Z</dcterms:created>
  <dcterms:modified xsi:type="dcterms:W3CDTF">2022-02-09T07:33:00Z</dcterms:modified>
</cp:coreProperties>
</file>