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2CF" w:rsidRPr="00277A4D" w:rsidRDefault="007512CF" w:rsidP="007512CF">
      <w:pPr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</w:pPr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 xml:space="preserve">Greener Pastures in </w:t>
      </w:r>
      <w:proofErr w:type="gramStart"/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 xml:space="preserve">Evaluating  </w:t>
      </w:r>
      <w:proofErr w:type="spellStart"/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>Antidiabetic</w:t>
      </w:r>
      <w:proofErr w:type="spellEnd"/>
      <w:proofErr w:type="gramEnd"/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 xml:space="preserve"> Drug for a </w:t>
      </w:r>
      <w:proofErr w:type="spellStart"/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>Quinoxaline</w:t>
      </w:r>
      <w:proofErr w:type="spellEnd"/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 xml:space="preserve"> Derivative: Synthesis, Characterization, Molecular Docking, </w:t>
      </w:r>
      <w:r w:rsidRPr="00277A4D">
        <w:rPr>
          <w:rFonts w:eastAsia="Times New Roman"/>
          <w:b/>
          <w:i/>
          <w:noProof w:val="0"/>
          <w:snapToGrid w:val="0"/>
          <w:color w:val="FF0000"/>
          <w:sz w:val="36"/>
          <w:lang w:eastAsia="de-DE" w:bidi="en-US"/>
        </w:rPr>
        <w:t>in Vitro</w:t>
      </w:r>
      <w:r w:rsidRPr="00277A4D">
        <w:rPr>
          <w:rFonts w:eastAsia="Times New Roman"/>
          <w:b/>
          <w:noProof w:val="0"/>
          <w:snapToGrid w:val="0"/>
          <w:color w:val="FF0000"/>
          <w:sz w:val="36"/>
          <w:lang w:eastAsia="de-DE" w:bidi="en-US"/>
        </w:rPr>
        <w:t xml:space="preserve"> and HSA/DFT/XRD Studies</w:t>
      </w:r>
    </w:p>
    <w:p w:rsidR="007512CF" w:rsidRPr="00087CBD" w:rsidRDefault="007512CF" w:rsidP="00CD5FF2">
      <w:pPr>
        <w:rPr>
          <w:rFonts w:eastAsia="Times New Roman"/>
          <w:b/>
          <w:noProof w:val="0"/>
          <w:snapToGrid w:val="0"/>
          <w:sz w:val="36"/>
          <w:lang w:eastAsia="de-DE" w:bidi="en-US"/>
        </w:rPr>
      </w:pPr>
      <w:bookmarkStart w:id="0" w:name="_GoBack"/>
      <w:bookmarkEnd w:id="0"/>
    </w:p>
    <w:p w:rsidR="00CD5FF2" w:rsidRPr="00087CBD" w:rsidRDefault="00CD5FF2" w:rsidP="00CD5FF2">
      <w:pPr>
        <w:rPr>
          <w:lang w:eastAsia="de-DE" w:bidi="en-US"/>
        </w:rPr>
      </w:pPr>
    </w:p>
    <w:p w:rsidR="00CD5FF2" w:rsidRPr="00180639" w:rsidRDefault="00CD5FF2" w:rsidP="00CD5FF2">
      <w:pPr>
        <w:pStyle w:val="MDPI13authornames"/>
      </w:pPr>
      <w:proofErr w:type="spellStart"/>
      <w:r w:rsidRPr="00876DD8">
        <w:t>Mohcine</w:t>
      </w:r>
      <w:proofErr w:type="spellEnd"/>
      <w:r w:rsidRPr="00876DD8">
        <w:t xml:space="preserve"> </w:t>
      </w:r>
      <w:proofErr w:type="spellStart"/>
      <w:r w:rsidRPr="00876DD8">
        <w:t>Missioui</w:t>
      </w:r>
      <w:proofErr w:type="spellEnd"/>
      <w:r>
        <w:t xml:space="preserve"> </w:t>
      </w:r>
      <w:r w:rsidRPr="00876DD8">
        <w:rPr>
          <w:vertAlign w:val="superscript"/>
        </w:rPr>
        <w:t>1</w:t>
      </w:r>
      <w:r w:rsidRPr="00876DD8">
        <w:t xml:space="preserve">, Salma </w:t>
      </w:r>
      <w:proofErr w:type="spellStart"/>
      <w:r w:rsidRPr="00876DD8">
        <w:t>Mortada</w:t>
      </w:r>
      <w:proofErr w:type="spellEnd"/>
      <w:r>
        <w:t xml:space="preserve"> </w:t>
      </w:r>
      <w:r w:rsidRPr="00876DD8">
        <w:rPr>
          <w:vertAlign w:val="superscript"/>
        </w:rPr>
        <w:t>2</w:t>
      </w:r>
      <w:r w:rsidRPr="00876DD8">
        <w:t xml:space="preserve">, </w:t>
      </w:r>
      <w:proofErr w:type="spellStart"/>
      <w:r w:rsidRPr="00876DD8">
        <w:t>Walid</w:t>
      </w:r>
      <w:proofErr w:type="spellEnd"/>
      <w:r w:rsidRPr="00876DD8">
        <w:t xml:space="preserve"> </w:t>
      </w:r>
      <w:proofErr w:type="spellStart"/>
      <w:r w:rsidRPr="00876DD8">
        <w:t>Guerrab</w:t>
      </w:r>
      <w:proofErr w:type="spellEnd"/>
      <w:r>
        <w:t xml:space="preserve"> </w:t>
      </w:r>
      <w:r w:rsidRPr="00876DD8">
        <w:rPr>
          <w:vertAlign w:val="superscript"/>
        </w:rPr>
        <w:t>1</w:t>
      </w:r>
      <w:r w:rsidRPr="00876DD8">
        <w:t xml:space="preserve">, </w:t>
      </w:r>
      <w:proofErr w:type="spellStart"/>
      <w:r w:rsidRPr="00876DD8">
        <w:t>Güneş</w:t>
      </w:r>
      <w:proofErr w:type="spellEnd"/>
      <w:r w:rsidRPr="00876DD8">
        <w:t xml:space="preserve"> </w:t>
      </w:r>
      <w:proofErr w:type="spellStart"/>
      <w:r w:rsidRPr="00876DD8">
        <w:t>Demirtaş</w:t>
      </w:r>
      <w:proofErr w:type="spellEnd"/>
      <w:r>
        <w:t xml:space="preserve"> </w:t>
      </w:r>
      <w:r w:rsidRPr="00876DD8">
        <w:rPr>
          <w:vertAlign w:val="superscript"/>
        </w:rPr>
        <w:t>3</w:t>
      </w:r>
      <w:r w:rsidRPr="00876DD8">
        <w:t xml:space="preserve">, Joel T. </w:t>
      </w:r>
      <w:proofErr w:type="spellStart"/>
      <w:r w:rsidRPr="00876DD8">
        <w:t>Mague</w:t>
      </w:r>
      <w:proofErr w:type="spellEnd"/>
      <w:r>
        <w:t xml:space="preserve"> </w:t>
      </w:r>
      <w:r w:rsidRPr="00876DD8">
        <w:rPr>
          <w:vertAlign w:val="superscript"/>
        </w:rPr>
        <w:t>4</w:t>
      </w:r>
      <w:r w:rsidRPr="00876DD8">
        <w:t xml:space="preserve">, </w:t>
      </w:r>
      <w:proofErr w:type="spellStart"/>
      <w:r w:rsidRPr="00876DD8">
        <w:t>M’hammed</w:t>
      </w:r>
      <w:proofErr w:type="spellEnd"/>
      <w:r w:rsidRPr="00876DD8">
        <w:t xml:space="preserve"> </w:t>
      </w:r>
      <w:proofErr w:type="spellStart"/>
      <w:r w:rsidRPr="00876DD8">
        <w:t>Ansar</w:t>
      </w:r>
      <w:proofErr w:type="spellEnd"/>
      <w:r>
        <w:t xml:space="preserve"> </w:t>
      </w:r>
      <w:r w:rsidRPr="00876DD8">
        <w:rPr>
          <w:vertAlign w:val="superscript"/>
        </w:rPr>
        <w:t>1</w:t>
      </w:r>
      <w:r w:rsidRPr="00876DD8">
        <w:t xml:space="preserve">, My El Abbes </w:t>
      </w:r>
      <w:proofErr w:type="spellStart"/>
      <w:r w:rsidRPr="00876DD8">
        <w:t>Faouzi</w:t>
      </w:r>
      <w:proofErr w:type="spellEnd"/>
      <w:r>
        <w:t xml:space="preserve"> </w:t>
      </w:r>
      <w:r w:rsidRPr="00876DD8">
        <w:rPr>
          <w:vertAlign w:val="superscript"/>
        </w:rPr>
        <w:t>2</w:t>
      </w:r>
      <w:r w:rsidRPr="00876DD8">
        <w:t xml:space="preserve">, E.M. </w:t>
      </w:r>
      <w:proofErr w:type="spellStart"/>
      <w:r w:rsidRPr="00876DD8">
        <w:t>Essassi</w:t>
      </w:r>
      <w:proofErr w:type="spellEnd"/>
      <w:r>
        <w:t xml:space="preserve"> </w:t>
      </w:r>
      <w:r w:rsidRPr="00876DD8">
        <w:rPr>
          <w:vertAlign w:val="superscript"/>
        </w:rPr>
        <w:t>5</w:t>
      </w:r>
      <w:r w:rsidRPr="00876DD8">
        <w:t xml:space="preserve">, </w:t>
      </w:r>
      <w:proofErr w:type="spellStart"/>
      <w:r w:rsidRPr="00876DD8">
        <w:t>Yassin</w:t>
      </w:r>
      <w:proofErr w:type="spellEnd"/>
      <w:r w:rsidRPr="00876DD8">
        <w:t xml:space="preserve"> T.H. </w:t>
      </w:r>
      <w:proofErr w:type="spellStart"/>
      <w:r w:rsidRPr="00876DD8">
        <w:t>Mehdar</w:t>
      </w:r>
      <w:proofErr w:type="spellEnd"/>
      <w:r>
        <w:t xml:space="preserve"> </w:t>
      </w:r>
      <w:r w:rsidRPr="00876DD8">
        <w:rPr>
          <w:vertAlign w:val="superscript"/>
        </w:rPr>
        <w:t>6</w:t>
      </w:r>
      <w:r w:rsidRPr="00876DD8">
        <w:t xml:space="preserve">, </w:t>
      </w:r>
      <w:proofErr w:type="spellStart"/>
      <w:r w:rsidRPr="00876DD8">
        <w:t>Faizah</w:t>
      </w:r>
      <w:proofErr w:type="spellEnd"/>
      <w:r w:rsidRPr="00876DD8">
        <w:t xml:space="preserve"> S. </w:t>
      </w:r>
      <w:proofErr w:type="spellStart"/>
      <w:r w:rsidRPr="00876DD8">
        <w:t>Aljohani</w:t>
      </w:r>
      <w:proofErr w:type="spellEnd"/>
      <w:r>
        <w:t xml:space="preserve"> </w:t>
      </w:r>
      <w:r w:rsidRPr="00876DD8">
        <w:rPr>
          <w:vertAlign w:val="superscript"/>
        </w:rPr>
        <w:t>6</w:t>
      </w:r>
      <w:r w:rsidRPr="00876DD8">
        <w:t>, Musa A. Said</w:t>
      </w:r>
      <w:r>
        <w:t xml:space="preserve"> </w:t>
      </w:r>
      <w:r w:rsidRPr="00876DD8">
        <w:rPr>
          <w:vertAlign w:val="superscript"/>
        </w:rPr>
        <w:t>6</w:t>
      </w:r>
      <w:r w:rsidRPr="00876DD8">
        <w:t xml:space="preserve">  and Youssef </w:t>
      </w:r>
      <w:proofErr w:type="spellStart"/>
      <w:r w:rsidRPr="00876DD8">
        <w:t>Ramli</w:t>
      </w:r>
      <w:proofErr w:type="spellEnd"/>
      <w:r>
        <w:t xml:space="preserve"> </w:t>
      </w:r>
      <w:r w:rsidRPr="00876DD8">
        <w:rPr>
          <w:vertAlign w:val="superscript"/>
        </w:rPr>
        <w:t>1,</w:t>
      </w:r>
      <w:r w:rsidRPr="00876DD8">
        <w:t>*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1</w:t>
      </w:r>
      <w:r w:rsidRPr="00A26637">
        <w:rPr>
          <w:i/>
          <w:iCs/>
          <w:sz w:val="20"/>
          <w:szCs w:val="20"/>
        </w:rPr>
        <w:tab/>
        <w:t>Laboratory of Medicinal Chemistry, Drug Sciences Research Center, Faculty of Medicine and Pharmacy, Mohammed V University in Rabat, Morocco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2</w:t>
      </w:r>
      <w:r w:rsidRPr="00A26637">
        <w:rPr>
          <w:i/>
          <w:iCs/>
          <w:sz w:val="20"/>
          <w:szCs w:val="20"/>
        </w:rPr>
        <w:tab/>
        <w:t>Laboratories of Pharmacology and Toxicology, Faculty of Medicine and Pharmacy, Mohammed V University in Rabat, Morocco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3</w:t>
      </w:r>
      <w:r w:rsidRPr="00A26637">
        <w:rPr>
          <w:i/>
          <w:iCs/>
          <w:sz w:val="20"/>
          <w:szCs w:val="20"/>
        </w:rPr>
        <w:tab/>
      </w:r>
      <w:proofErr w:type="spellStart"/>
      <w:r w:rsidRPr="00A26637">
        <w:rPr>
          <w:i/>
          <w:iCs/>
          <w:sz w:val="20"/>
          <w:szCs w:val="20"/>
        </w:rPr>
        <w:t>Ondokuz</w:t>
      </w:r>
      <w:proofErr w:type="spellEnd"/>
      <w:r w:rsidRPr="00A26637">
        <w:rPr>
          <w:i/>
          <w:iCs/>
          <w:sz w:val="20"/>
          <w:szCs w:val="20"/>
        </w:rPr>
        <w:t xml:space="preserve"> </w:t>
      </w:r>
      <w:proofErr w:type="spellStart"/>
      <w:r w:rsidRPr="00A26637">
        <w:rPr>
          <w:i/>
          <w:iCs/>
          <w:sz w:val="20"/>
          <w:szCs w:val="20"/>
        </w:rPr>
        <w:t>Mayıs</w:t>
      </w:r>
      <w:proofErr w:type="spellEnd"/>
      <w:r w:rsidRPr="00A26637">
        <w:rPr>
          <w:i/>
          <w:iCs/>
          <w:sz w:val="20"/>
          <w:szCs w:val="20"/>
        </w:rPr>
        <w:t xml:space="preserve"> University, Faculty of Arts and Sciences, Department of Physics, 55139, Samsun, Turkey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4</w:t>
      </w:r>
      <w:r w:rsidRPr="00A26637">
        <w:rPr>
          <w:i/>
          <w:iCs/>
          <w:sz w:val="20"/>
          <w:szCs w:val="20"/>
        </w:rPr>
        <w:tab/>
        <w:t>Department of Chemistry, Tulane University, New Orleans, LA 70118, USA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5</w:t>
      </w:r>
      <w:r w:rsidRPr="00A26637">
        <w:rPr>
          <w:i/>
          <w:iCs/>
          <w:sz w:val="20"/>
          <w:szCs w:val="20"/>
        </w:rPr>
        <w:tab/>
        <w:t>Laboratory of Heterocyclic Organic Chemistry, Faculty of Sciences, Mohammed V University, Rabat, Morocco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</w:rPr>
      </w:pPr>
      <w:r w:rsidRPr="00A26637">
        <w:rPr>
          <w:i/>
          <w:iCs/>
          <w:sz w:val="20"/>
          <w:szCs w:val="20"/>
          <w:vertAlign w:val="superscript"/>
        </w:rPr>
        <w:t>6</w:t>
      </w:r>
      <w:r w:rsidRPr="00A26637">
        <w:rPr>
          <w:i/>
          <w:iCs/>
          <w:sz w:val="20"/>
          <w:szCs w:val="20"/>
        </w:rPr>
        <w:tab/>
        <w:t xml:space="preserve">Department of Chemistry, </w:t>
      </w:r>
      <w:proofErr w:type="spellStart"/>
      <w:r w:rsidRPr="00A26637">
        <w:rPr>
          <w:i/>
          <w:iCs/>
          <w:sz w:val="20"/>
          <w:szCs w:val="20"/>
        </w:rPr>
        <w:t>Taibah</w:t>
      </w:r>
      <w:proofErr w:type="spellEnd"/>
      <w:r w:rsidRPr="00A26637">
        <w:rPr>
          <w:i/>
          <w:iCs/>
          <w:sz w:val="20"/>
          <w:szCs w:val="20"/>
        </w:rPr>
        <w:t xml:space="preserve"> University, </w:t>
      </w:r>
      <w:proofErr w:type="spellStart"/>
      <w:r w:rsidRPr="00A26637">
        <w:rPr>
          <w:i/>
          <w:iCs/>
          <w:sz w:val="20"/>
          <w:szCs w:val="20"/>
        </w:rPr>
        <w:t>Madinah</w:t>
      </w:r>
      <w:proofErr w:type="spellEnd"/>
      <w:r w:rsidRPr="00A26637">
        <w:rPr>
          <w:i/>
          <w:iCs/>
          <w:sz w:val="20"/>
          <w:szCs w:val="20"/>
        </w:rPr>
        <w:t>, King Saudi Arabia</w:t>
      </w:r>
    </w:p>
    <w:p w:rsidR="00CD5FF2" w:rsidRPr="00A26637" w:rsidRDefault="00CD5FF2" w:rsidP="00CD5FF2">
      <w:pPr>
        <w:pStyle w:val="MDPI16affiliation"/>
        <w:ind w:left="567"/>
        <w:rPr>
          <w:i/>
          <w:iCs/>
          <w:sz w:val="20"/>
          <w:szCs w:val="20"/>
          <w:lang w:val="pt-PT"/>
        </w:rPr>
      </w:pPr>
      <w:r w:rsidRPr="00A26637">
        <w:rPr>
          <w:i/>
          <w:iCs/>
          <w:sz w:val="20"/>
          <w:szCs w:val="20"/>
          <w:lang w:val="pt-PT"/>
        </w:rPr>
        <w:t>*</w:t>
      </w:r>
      <w:r w:rsidRPr="00A26637">
        <w:rPr>
          <w:i/>
          <w:iCs/>
          <w:sz w:val="20"/>
          <w:szCs w:val="20"/>
          <w:lang w:val="pt-PT"/>
        </w:rPr>
        <w:tab/>
        <w:t xml:space="preserve">Correspondence: </w:t>
      </w:r>
      <w:hyperlink r:id="rId5" w:history="1">
        <w:r w:rsidRPr="00A26637">
          <w:rPr>
            <w:rStyle w:val="Lienhypertexte"/>
            <w:i/>
            <w:iCs/>
            <w:sz w:val="20"/>
            <w:szCs w:val="20"/>
            <w:lang w:val="pt-PT"/>
          </w:rPr>
          <w:t>y.ramli@um5s.net.ma</w:t>
        </w:r>
      </w:hyperlink>
      <w:r>
        <w:rPr>
          <w:rStyle w:val="Lienhypertexte"/>
          <w:i/>
          <w:iCs/>
          <w:sz w:val="20"/>
          <w:szCs w:val="20"/>
          <w:lang w:val="pt-PT"/>
        </w:rPr>
        <w:t>,</w:t>
      </w:r>
      <w:r w:rsidRPr="00A26637">
        <w:rPr>
          <w:i/>
          <w:iCs/>
          <w:sz w:val="20"/>
          <w:szCs w:val="20"/>
          <w:lang w:val="pt-PT"/>
        </w:rPr>
        <w:t xml:space="preserve"> https://orcid.org/0000-0002-6885-5692</w:t>
      </w:r>
    </w:p>
    <w:p w:rsidR="00AC2043" w:rsidRDefault="00AC2043"/>
    <w:p w:rsidR="004F6FDA" w:rsidRDefault="004F6FDA" w:rsidP="004F6FD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6FDA" w:rsidRDefault="004F6FDA" w:rsidP="004F6FD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6FDA" w:rsidRPr="00DD095B" w:rsidRDefault="004F6FDA" w:rsidP="004F6FD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D095B">
        <w:rPr>
          <w:rFonts w:ascii="Times New Roman" w:hAnsi="Times New Roman"/>
          <w:b/>
          <w:sz w:val="24"/>
          <w:szCs w:val="24"/>
        </w:rPr>
        <w:t>SUPPLEMENTARY MATERIALS: Table of Contents</w:t>
      </w:r>
    </w:p>
    <w:p w:rsidR="004F6FDA" w:rsidRDefault="004F6FDA" w:rsidP="004F6FD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F6FDA" w:rsidRDefault="004F6FDA" w:rsidP="004F6FD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S1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ab/>
        <w:t xml:space="preserve">SM (ESI+) spectrum for </w:t>
      </w:r>
      <w:r w:rsidR="00301FF1"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an API 3200 LC/MS/MS mass spectrometer using electrospray ionization (ESI) in positive polarity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4F6FDA" w:rsidRDefault="004F6FDA" w:rsidP="004F6FD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S2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IR spectrum for </w:t>
      </w:r>
      <w:r w:rsidR="00AE25A8"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on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an IR VERTEX 70 FT-IR (Bruker Optics) spectrophotometer</w:t>
      </w:r>
    </w:p>
    <w:p w:rsidR="004F6FDA" w:rsidRDefault="004F6FDA" w:rsidP="004F6FD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S3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 NMR spectrum for </w:t>
      </w:r>
      <w:r w:rsidR="00AE25A8"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 BrukerAvance (</w:t>
      </w:r>
      <w:r w:rsidR="00FD4668">
        <w:rPr>
          <w:rFonts w:ascii="Times New Roman" w:eastAsia="Calibri" w:hAnsi="Times New Roman"/>
          <w:color w:val="000000" w:themeColor="text1"/>
          <w:sz w:val="24"/>
          <w:szCs w:val="24"/>
        </w:rPr>
        <w:t>3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00 MHz) spectrometer, using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internal standard and DMSO-d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</w:rPr>
        <w:t>6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4F6FDA" w:rsidRDefault="004F6FDA" w:rsidP="004F6FD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S4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 w:val="24"/>
          <w:szCs w:val="24"/>
        </w:rPr>
        <w:t>C{</w:t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} NMR spectrum for </w:t>
      </w:r>
      <w:r w:rsidR="00987A19"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 BrukerAvance (</w:t>
      </w:r>
      <w:r w:rsidR="00FD4668">
        <w:rPr>
          <w:rFonts w:ascii="Times New Roman" w:eastAsia="Calibri" w:hAnsi="Times New Roman"/>
          <w:color w:val="000000" w:themeColor="text1"/>
          <w:sz w:val="24"/>
          <w:szCs w:val="24"/>
        </w:rPr>
        <w:t>3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00 MHz) spectrometer, using TMS as internal standard and DMSO-d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</w:rPr>
        <w:t>6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AA421A" w:rsidRDefault="00AA421A" w:rsidP="00AA421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ab/>
        <w:t xml:space="preserve">SM (ESI+)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an API 3200 LC/MS/MS mass spectrometer using electrospray ionization (ESI) in positive polarity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AA421A" w:rsidRDefault="00AA421A" w:rsidP="00AA421A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IR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on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an IR VERTEX 70 FT-IR (Bruker Optics) spectrophotometer</w:t>
      </w:r>
    </w:p>
    <w:p w:rsidR="00AA421A" w:rsidRPr="00C63938" w:rsidRDefault="00AA421A" w:rsidP="00AA421A">
      <w:pPr>
        <w:spacing w:line="360" w:lineRule="auto"/>
        <w:ind w:left="1410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lastRenderedPageBreak/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C63938"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C63938">
        <w:rPr>
          <w:rFonts w:ascii="Times New Roman" w:hAnsi="Times New Roman"/>
          <w:color w:val="000000" w:themeColor="text1"/>
          <w:sz w:val="24"/>
          <w:szCs w:val="24"/>
        </w:rPr>
        <w:t xml:space="preserve">H NMR spectrum for </w:t>
      </w:r>
      <w:r w:rsidR="00C63938"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 w:rsidR="00C6393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63938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on a </w:t>
      </w:r>
      <w:r w:rsidR="00C63938"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« JNM-ECZ500R/S1 FT NMR System de JEOL » </w:t>
      </w:r>
      <w:r w:rsidR="00C63938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spectrometer, using </w:t>
      </w:r>
      <w:r w:rsidR="00C63938"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="00C63938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 w:rsid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="00C63938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internal standard and </w:t>
      </w:r>
      <w:r w:rsidR="00C63938"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CHLOROFORM-D </w:t>
      </w:r>
      <w:r w:rsidR="00C63938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as solvent</w:t>
      </w:r>
      <w:r w:rsidR="00C63938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D85E1C" w:rsidRPr="00D85E1C" w:rsidRDefault="00AA421A" w:rsidP="00D85E1C">
      <w:pPr>
        <w:spacing w:line="360" w:lineRule="auto"/>
        <w:ind w:left="1410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 w:val="24"/>
          <w:szCs w:val="24"/>
        </w:rPr>
        <w:t>C{</w:t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} NMR </w:t>
      </w:r>
      <w:r w:rsidR="00D85E1C">
        <w:rPr>
          <w:rFonts w:ascii="Times New Roman" w:hAnsi="Times New Roman"/>
          <w:color w:val="000000" w:themeColor="text1"/>
          <w:sz w:val="24"/>
          <w:szCs w:val="24"/>
        </w:rPr>
        <w:t xml:space="preserve">spectrum for </w:t>
      </w:r>
      <w:r w:rsidR="00D85E1C"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 w:rsidR="00D85E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D85E1C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on a </w:t>
      </w:r>
      <w:r w:rsidR="00D85E1C"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« JNM-ECZ500R/S1 FT NMR System de JEOL » </w:t>
      </w:r>
      <w:r w:rsidR="00D85E1C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spectrometer, using </w:t>
      </w:r>
      <w:r w:rsidR="00D85E1C"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="00D85E1C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 w:rsidR="00D85E1C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="00D85E1C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internal standard and </w:t>
      </w:r>
      <w:r w:rsidR="00D85E1C"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CHLOROFORM-D </w:t>
      </w:r>
      <w:r w:rsidR="00D85E1C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as solvent</w:t>
      </w:r>
      <w:r w:rsidR="00D85E1C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301FF1" w:rsidRDefault="004F6FDA" w:rsidP="00AE25A8">
      <w:pPr>
        <w:tabs>
          <w:tab w:val="left" w:pos="426"/>
        </w:tabs>
        <w:spacing w:line="360" w:lineRule="auto"/>
        <w:ind w:left="851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 w:eastAsia="fr-FR"/>
        </w:rPr>
        <w:drawing>
          <wp:inline distT="0" distB="0" distL="0" distR="0">
            <wp:extent cx="6760440" cy="3625795"/>
            <wp:effectExtent l="0" t="0" r="2540" b="0"/>
            <wp:docPr id="1" name="Image 1" descr="C:\Users\USER\Desktop\Revisio\FR 164  MS;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visio\FR 164  MS;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44" cy="36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F1" w:rsidRPr="00301FF1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="00301FF1"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 w:rsidR="00301FF1"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="00301FF1"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="00301FF1" w:rsidRPr="001A6DEE">
        <w:rPr>
          <w:rFonts w:ascii="Times New Roman" w:hAnsi="Times New Roman"/>
          <w:b/>
          <w:color w:val="000000" w:themeColor="text1"/>
          <w:sz w:val="24"/>
          <w:szCs w:val="24"/>
        </w:rPr>
        <w:t>S1</w:t>
      </w:r>
      <w:r w:rsidR="00301FF1" w:rsidRPr="00301FF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FF1" w:rsidRPr="001F055E">
        <w:rPr>
          <w:rFonts w:ascii="Times New Roman" w:hAnsi="Times New Roman"/>
          <w:color w:val="000000" w:themeColor="text1"/>
          <w:sz w:val="24"/>
          <w:szCs w:val="24"/>
        </w:rPr>
        <w:t xml:space="preserve">SM (ESI+) spectrum for </w:t>
      </w:r>
      <w:r w:rsidR="00301FF1"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 w:rsidR="00301FF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301FF1"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an API 3200 LC/MS/MS mass spectrometer using electrospray ionization (ESI) in positive polarity</w:t>
      </w:r>
      <w:r w:rsidR="00301FF1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301FF1" w:rsidRDefault="00301FF1" w:rsidP="004F6FDA">
      <w:pPr>
        <w:tabs>
          <w:tab w:val="left" w:pos="426"/>
        </w:tabs>
        <w:spacing w:line="360" w:lineRule="auto"/>
        <w:ind w:left="1410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AE25A8" w:rsidRDefault="00301FF1" w:rsidP="00D85E1C">
      <w:pPr>
        <w:tabs>
          <w:tab w:val="left" w:pos="-142"/>
        </w:tabs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 w:eastAsia="fr-FR"/>
        </w:rPr>
        <w:lastRenderedPageBreak/>
        <w:drawing>
          <wp:inline distT="0" distB="0" distL="0" distR="0" wp14:anchorId="47306DEC" wp14:editId="27F5D466">
            <wp:extent cx="5931673" cy="4188459"/>
            <wp:effectExtent l="0" t="0" r="0" b="3175"/>
            <wp:docPr id="2" name="Image 2" descr="C:\Users\USER\Desktop\Revisio\140UATRS19 IR9+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visio\140UATRS19 IR9+p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1" cy="41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A8" w:rsidRDefault="00AE25A8" w:rsidP="00AE25A8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S2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IR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on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an IR VERTEX 70 FT-IR (Bruker Optics) spectrophotometer</w:t>
      </w:r>
    </w:p>
    <w:p w:rsidR="004F6FDA" w:rsidRPr="00EB4E69" w:rsidRDefault="004F6FDA" w:rsidP="00EF1C54">
      <w:pPr>
        <w:tabs>
          <w:tab w:val="left" w:pos="426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AE25A8">
        <w:rPr>
          <w:rFonts w:ascii="Times New Roman" w:hAnsi="Times New Roman"/>
          <w:sz w:val="24"/>
          <w:szCs w:val="24"/>
          <w:lang w:val="fr-FR" w:eastAsia="fr-FR"/>
        </w:rPr>
        <w:lastRenderedPageBreak/>
        <w:drawing>
          <wp:inline distT="0" distB="0" distL="0" distR="0" wp14:anchorId="7A0339F9" wp14:editId="68D40369">
            <wp:extent cx="4898004" cy="3424189"/>
            <wp:effectExtent l="0" t="0" r="0" b="5080"/>
            <wp:docPr id="3" name="Image 3" descr="C:\Users\USER\Desktop\Revisio\1H RMN; FR16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visio\1H RMN; FR16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76" cy="342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DA" w:rsidRDefault="004F6FDA" w:rsidP="004F6FDA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E25A8" w:rsidRDefault="00AE25A8" w:rsidP="00AE25A8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S3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 NMR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 BrukerAvance (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3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00 MHz) spectrometer, using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internal standard and DMSO-d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</w:rPr>
        <w:t>6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EB4E69" w:rsidRDefault="00EB4E69" w:rsidP="004F6FD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fr-FR" w:eastAsia="fr-FR"/>
        </w:rPr>
        <w:drawing>
          <wp:inline distT="0" distB="0" distL="0" distR="0">
            <wp:extent cx="5434406" cy="3657600"/>
            <wp:effectExtent l="0" t="0" r="0" b="0"/>
            <wp:docPr id="4" name="Image 4" descr="C:\Users\USER\Desktop\Revisio\13C RMN FR16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visio\13C RMN FR164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58" cy="36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69" w:rsidRDefault="00EB4E69" w:rsidP="00EB4E69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S4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 w:val="24"/>
          <w:szCs w:val="24"/>
        </w:rPr>
        <w:t>C{</w:t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} NMR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MOQTA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 BrukerAvance (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3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00 MHz) spectrometer, using TMS as internal standard and DMSO-d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</w:rPr>
        <w:t>6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4F6FDA" w:rsidRDefault="004F6FDA" w:rsidP="004F6FDA"/>
    <w:p w:rsidR="00A85047" w:rsidRDefault="00A85047" w:rsidP="00A85047">
      <w:pPr>
        <w:ind w:left="-426"/>
      </w:pPr>
      <w:r w:rsidRPr="00A85047">
        <w:rPr>
          <w:rFonts w:ascii="Calibri" w:eastAsia="Calibri" w:hAnsi="Calibri"/>
          <w:color w:val="auto"/>
          <w:sz w:val="22"/>
          <w:szCs w:val="22"/>
          <w:lang w:val="fr-FR" w:eastAsia="fr-FR"/>
        </w:rPr>
        <w:lastRenderedPageBreak/>
        <w:drawing>
          <wp:inline distT="0" distB="0" distL="0" distR="0" wp14:anchorId="717649E2" wp14:editId="61FD639A">
            <wp:extent cx="6402082" cy="362579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45" cy="36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47" w:rsidRDefault="00A85047" w:rsidP="00A85047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ab/>
        <w:t xml:space="preserve">SM (ESI+)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recorded on an API 3200 LC/MS/MS mass spectrometer using electrospray ionization (ESI) in positive polarity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A85047" w:rsidRDefault="00A85047" w:rsidP="004F6FDA"/>
    <w:p w:rsidR="00A85047" w:rsidRDefault="00A85047" w:rsidP="004F6FDA"/>
    <w:p w:rsidR="003353D4" w:rsidRDefault="003353D4" w:rsidP="003353D4">
      <w:pPr>
        <w:ind w:left="-567"/>
        <w:jc w:val="center"/>
      </w:pPr>
      <w:r>
        <w:rPr>
          <w:lang w:val="fr-FR" w:eastAsia="fr-FR"/>
        </w:rPr>
        <w:drawing>
          <wp:inline distT="0" distB="0" distL="0" distR="0">
            <wp:extent cx="6440786" cy="3043942"/>
            <wp:effectExtent l="0" t="0" r="0" b="4445"/>
            <wp:docPr id="5" name="Image 5" descr="C:\Users\USER\Desktop\Revisio\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visio\I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79" cy="30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D4" w:rsidRDefault="003353D4" w:rsidP="004F6FDA"/>
    <w:p w:rsidR="003353D4" w:rsidRDefault="003353D4" w:rsidP="003353D4">
      <w:pPr>
        <w:spacing w:line="360" w:lineRule="auto"/>
        <w:ind w:left="1410" w:hanging="1410"/>
        <w:rPr>
          <w:rFonts w:ascii="Times New Roman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IR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on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an IR VERTEX 70 FT-IR (Bruker Optics) spectrophotometer</w:t>
      </w:r>
    </w:p>
    <w:p w:rsidR="00A85047" w:rsidRDefault="00D85E1C" w:rsidP="00D85E1C">
      <w:pPr>
        <w:ind w:left="-426"/>
        <w:jc w:val="center"/>
      </w:pPr>
      <w:r>
        <w:rPr>
          <w:lang w:val="fr-FR" w:eastAsia="fr-FR"/>
        </w:rPr>
        <w:lastRenderedPageBreak/>
        <w:drawing>
          <wp:inline distT="0" distB="0" distL="0" distR="0">
            <wp:extent cx="5756910" cy="39122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38" w:rsidRDefault="00C63938" w:rsidP="00A85047">
      <w:pPr>
        <w:ind w:left="-426"/>
      </w:pPr>
    </w:p>
    <w:p w:rsidR="00C63938" w:rsidRPr="00C63938" w:rsidRDefault="00C63938" w:rsidP="00C63938">
      <w:pPr>
        <w:spacing w:line="360" w:lineRule="auto"/>
        <w:ind w:left="1410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 NMR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on a </w:t>
      </w:r>
      <w:r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« JNM-ECZ500R/S1 FT NMR System de JEOL »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spectrometer, using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internal standard and </w:t>
      </w:r>
      <w:r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CHLOROFORM-D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C63938" w:rsidRDefault="00C63938" w:rsidP="00A85047">
      <w:pPr>
        <w:ind w:left="-426"/>
      </w:pPr>
    </w:p>
    <w:p w:rsidR="00D85E1C" w:rsidRDefault="00D85E1C" w:rsidP="00D85E1C">
      <w:pPr>
        <w:ind w:left="-426"/>
        <w:jc w:val="center"/>
      </w:pPr>
      <w:r>
        <w:rPr>
          <w:lang w:val="fr-FR" w:eastAsia="fr-FR"/>
        </w:rPr>
        <w:lastRenderedPageBreak/>
        <w:drawing>
          <wp:inline distT="0" distB="0" distL="0" distR="0">
            <wp:extent cx="5756910" cy="39833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1C" w:rsidRPr="00D85E1C" w:rsidRDefault="00D85E1C" w:rsidP="00D85E1C">
      <w:pPr>
        <w:spacing w:line="360" w:lineRule="auto"/>
        <w:ind w:left="1410" w:hanging="1410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>Fig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>ure</w:t>
      </w:r>
      <w:r w:rsidRPr="000B530B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</w:t>
      </w:r>
      <w:r w:rsidRPr="001A6DEE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 w:val="24"/>
          <w:szCs w:val="24"/>
        </w:rPr>
        <w:t>C{</w:t>
      </w:r>
      <w:r w:rsidRPr="001F055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F055E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} NMR spectrum for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MPQ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recorded on a </w:t>
      </w:r>
      <w:r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« JNM-ECZ500R/S1 FT NMR System de JEOL »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spectrometer, using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TMS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as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the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internal standard and </w:t>
      </w:r>
      <w:r w:rsidRPr="00C63938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CHLOROFORM-D </w:t>
      </w:r>
      <w:r w:rsidRPr="000B530B">
        <w:rPr>
          <w:rFonts w:ascii="Times New Roman" w:eastAsia="Calibri" w:hAnsi="Times New Roman"/>
          <w:color w:val="000000" w:themeColor="text1"/>
          <w:sz w:val="24"/>
          <w:szCs w:val="24"/>
        </w:rPr>
        <w:t>as solvent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:rsidR="00D85E1C" w:rsidRDefault="00D85E1C" w:rsidP="00A85047">
      <w:pPr>
        <w:ind w:left="-426"/>
      </w:pPr>
    </w:p>
    <w:sectPr w:rsidR="00D85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F2"/>
    <w:rsid w:val="00301FF1"/>
    <w:rsid w:val="003353D4"/>
    <w:rsid w:val="004F6FDA"/>
    <w:rsid w:val="007512CF"/>
    <w:rsid w:val="00987A19"/>
    <w:rsid w:val="00A85047"/>
    <w:rsid w:val="00AA421A"/>
    <w:rsid w:val="00AC2043"/>
    <w:rsid w:val="00AE25A8"/>
    <w:rsid w:val="00C63938"/>
    <w:rsid w:val="00CD5FF2"/>
    <w:rsid w:val="00D85E1C"/>
    <w:rsid w:val="00EB4E69"/>
    <w:rsid w:val="00EF1C54"/>
    <w:rsid w:val="00FD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FF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13authornames">
    <w:name w:val="MDPI_1.3_authornames"/>
    <w:next w:val="Normal"/>
    <w:qFormat/>
    <w:rsid w:val="00CD5FF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CD5FF2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Lienhypertexte">
    <w:name w:val="Hyperlink"/>
    <w:uiPriority w:val="99"/>
    <w:rsid w:val="00CD5FF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6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FDA"/>
    <w:rPr>
      <w:rFonts w:ascii="Tahoma" w:eastAsia="SimSun" w:hAnsi="Tahoma" w:cs="Tahoma"/>
      <w:noProof/>
      <w:color w:val="000000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FF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13authornames">
    <w:name w:val="MDPI_1.3_authornames"/>
    <w:next w:val="Normal"/>
    <w:qFormat/>
    <w:rsid w:val="00CD5FF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CD5FF2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Lienhypertexte">
    <w:name w:val="Hyperlink"/>
    <w:uiPriority w:val="99"/>
    <w:rsid w:val="00CD5FF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6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FDA"/>
    <w:rPr>
      <w:rFonts w:ascii="Tahoma" w:eastAsia="SimSun" w:hAnsi="Tahoma" w:cs="Tahoma"/>
      <w:noProof/>
      <w:color w:val="000000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5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y.ramli@um5s.net.m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533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12</cp:revision>
  <dcterms:created xsi:type="dcterms:W3CDTF">2022-02-27T15:19:00Z</dcterms:created>
  <dcterms:modified xsi:type="dcterms:W3CDTF">2022-03-05T11:37:00Z</dcterms:modified>
</cp:coreProperties>
</file>