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02DA5" w14:textId="77777777" w:rsidR="0054717E" w:rsidRPr="00FC00D2" w:rsidRDefault="00FD2005" w:rsidP="0054717E">
      <w:pPr>
        <w:bidi w:val="0"/>
        <w:spacing w:after="160" w:line="259" w:lineRule="auto"/>
        <w:jc w:val="center"/>
        <w:rPr>
          <w:rFonts w:ascii="Times New Roman" w:eastAsia="Calibri" w:hAnsi="Times New Roman" w:cs="Times New Roman"/>
          <w:b/>
          <w:sz w:val="24"/>
          <w:szCs w:val="24"/>
          <w:lang w:val="en-GB"/>
        </w:rPr>
      </w:pPr>
      <w:r w:rsidRPr="00FC00D2">
        <w:rPr>
          <w:rFonts w:ascii="Times New Roman" w:eastAsia="Calibri" w:hAnsi="Times New Roman" w:cs="Times New Roman"/>
          <w:b/>
          <w:sz w:val="24"/>
          <w:szCs w:val="24"/>
          <w:lang w:val="en-GB"/>
        </w:rPr>
        <w:t>Supporting information</w:t>
      </w:r>
    </w:p>
    <w:p w14:paraId="672A6659" w14:textId="77777777" w:rsidR="00780185" w:rsidRPr="00FC00D2" w:rsidRDefault="00780185" w:rsidP="00780185">
      <w:pPr>
        <w:bidi w:val="0"/>
        <w:spacing w:after="160" w:line="259" w:lineRule="auto"/>
        <w:jc w:val="center"/>
        <w:rPr>
          <w:rFonts w:ascii="Times New Roman" w:eastAsia="Calibri" w:hAnsi="Times New Roman" w:cs="Times New Roman"/>
          <w:b/>
          <w:sz w:val="24"/>
          <w:szCs w:val="24"/>
          <w:lang w:val="en-GB"/>
        </w:rPr>
      </w:pPr>
    </w:p>
    <w:p w14:paraId="7A17E206" w14:textId="77777777" w:rsidR="008E7B0A" w:rsidRPr="008E7B0A" w:rsidRDefault="008E7B0A" w:rsidP="008E7B0A">
      <w:pPr>
        <w:jc w:val="center"/>
        <w:rPr>
          <w:rFonts w:ascii="Times New Roman" w:eastAsia="Calibri" w:hAnsi="Times New Roman" w:cs="Times New Roman"/>
          <w:sz w:val="32"/>
          <w:szCs w:val="28"/>
          <w:lang w:val="en-GB"/>
        </w:rPr>
      </w:pPr>
      <w:bookmarkStart w:id="0" w:name="_Hlk92139241"/>
      <w:r w:rsidRPr="008E7B0A">
        <w:rPr>
          <w:rFonts w:ascii="Times New Roman" w:eastAsia="Calibri" w:hAnsi="Times New Roman" w:cs="Times New Roman"/>
          <w:sz w:val="32"/>
          <w:szCs w:val="28"/>
          <w:lang w:val="en-IE"/>
        </w:rPr>
        <w:t>Ultrafast 99% Polyethylene terephthalate depolymerization into value added monomers using sequential glycolysis-hydrolysis</w:t>
      </w:r>
      <w:r w:rsidRPr="008E7B0A">
        <w:rPr>
          <w:rFonts w:ascii="Times New Roman" w:eastAsia="Calibri" w:hAnsi="Times New Roman" w:cs="Times New Roman"/>
          <w:sz w:val="32"/>
          <w:szCs w:val="28"/>
          <w:lang w:val="en-IE"/>
        </w:rPr>
        <w:t xml:space="preserve"> under </w:t>
      </w:r>
      <w:r w:rsidRPr="008E7B0A">
        <w:rPr>
          <w:rFonts w:ascii="Times New Roman" w:eastAsia="Calibri" w:hAnsi="Times New Roman" w:cs="Times New Roman"/>
          <w:sz w:val="32"/>
          <w:szCs w:val="28"/>
          <w:lang w:val="en-IE"/>
        </w:rPr>
        <w:t xml:space="preserve">microwave irradiation </w:t>
      </w:r>
    </w:p>
    <w:bookmarkEnd w:id="0"/>
    <w:p w14:paraId="724E1997" w14:textId="2F50A224" w:rsidR="00780185" w:rsidRPr="00FC00D2" w:rsidRDefault="00780185" w:rsidP="6021142A">
      <w:pPr>
        <w:jc w:val="center"/>
        <w:rPr>
          <w:rFonts w:ascii="Times New Roman" w:eastAsia="Calibri" w:hAnsi="Times New Roman" w:cs="Times New Roman"/>
          <w:sz w:val="24"/>
          <w:szCs w:val="24"/>
        </w:rPr>
      </w:pPr>
      <w:r w:rsidRPr="00FC00D2">
        <w:rPr>
          <w:rFonts w:ascii="Times New Roman" w:eastAsia="Calibri" w:hAnsi="Times New Roman" w:cs="Times New Roman"/>
          <w:sz w:val="24"/>
          <w:szCs w:val="24"/>
        </w:rPr>
        <w:t>Muhammad Azeem</w:t>
      </w:r>
      <w:r w:rsidRPr="00FC00D2">
        <w:rPr>
          <w:rFonts w:ascii="Times New Roman" w:eastAsia="Calibri" w:hAnsi="Times New Roman" w:cs="Times New Roman"/>
          <w:sz w:val="24"/>
          <w:szCs w:val="24"/>
          <w:vertAlign w:val="superscript"/>
        </w:rPr>
        <w:t>1</w:t>
      </w:r>
      <w:r w:rsidRPr="00FC00D2">
        <w:rPr>
          <w:rFonts w:ascii="Times New Roman" w:eastAsia="Calibri" w:hAnsi="Times New Roman" w:cs="Times New Roman"/>
          <w:sz w:val="24"/>
          <w:szCs w:val="24"/>
        </w:rPr>
        <w:t>, Margaret Brennan Fournet</w:t>
      </w:r>
      <w:r w:rsidRPr="00FC00D2">
        <w:rPr>
          <w:rFonts w:ascii="Times New Roman" w:eastAsia="Calibri" w:hAnsi="Times New Roman" w:cs="Times New Roman"/>
          <w:sz w:val="24"/>
          <w:szCs w:val="24"/>
          <w:vertAlign w:val="superscript"/>
        </w:rPr>
        <w:t xml:space="preserve">1 </w:t>
      </w:r>
      <w:r w:rsidRPr="00FC00D2">
        <w:rPr>
          <w:rFonts w:ascii="Times New Roman" w:eastAsia="Calibri" w:hAnsi="Times New Roman" w:cs="Times New Roman"/>
          <w:sz w:val="24"/>
          <w:szCs w:val="24"/>
        </w:rPr>
        <w:t xml:space="preserve">and Olivia A. </w:t>
      </w:r>
      <w:proofErr w:type="spellStart"/>
      <w:r w:rsidRPr="00FC00D2">
        <w:rPr>
          <w:rFonts w:ascii="Times New Roman" w:eastAsia="Calibri" w:hAnsi="Times New Roman" w:cs="Times New Roman"/>
          <w:sz w:val="24"/>
          <w:szCs w:val="24"/>
        </w:rPr>
        <w:t>Attallah</w:t>
      </w:r>
      <w:proofErr w:type="spellEnd"/>
      <w:r w:rsidRPr="00FC00D2">
        <w:rPr>
          <w:rFonts w:ascii="Times New Roman" w:eastAsia="Calibri" w:hAnsi="Times New Roman" w:cs="Times New Roman"/>
          <w:sz w:val="24"/>
          <w:szCs w:val="24"/>
        </w:rPr>
        <w:t>*</w:t>
      </w:r>
      <w:r w:rsidRPr="00FC00D2">
        <w:rPr>
          <w:rFonts w:ascii="Times New Roman" w:eastAsia="Calibri" w:hAnsi="Times New Roman" w:cs="Times New Roman"/>
          <w:sz w:val="24"/>
          <w:szCs w:val="24"/>
          <w:vertAlign w:val="superscript"/>
        </w:rPr>
        <w:t>1,</w:t>
      </w:r>
      <w:r w:rsidR="00D72E49" w:rsidRPr="00FC00D2">
        <w:rPr>
          <w:rFonts w:ascii="Times New Roman" w:eastAsia="Calibri" w:hAnsi="Times New Roman" w:cs="Times New Roman"/>
          <w:sz w:val="24"/>
          <w:szCs w:val="24"/>
          <w:vertAlign w:val="superscript"/>
        </w:rPr>
        <w:t>2</w:t>
      </w:r>
    </w:p>
    <w:p w14:paraId="0A37501D" w14:textId="77777777" w:rsidR="00780185" w:rsidRPr="00FC00D2" w:rsidRDefault="00780185" w:rsidP="00780185">
      <w:pPr>
        <w:rPr>
          <w:rFonts w:ascii="Times New Roman" w:eastAsia="Calibri" w:hAnsi="Times New Roman" w:cs="Times New Roman"/>
          <w:sz w:val="24"/>
          <w:szCs w:val="24"/>
          <w:vertAlign w:val="superscript"/>
        </w:rPr>
      </w:pPr>
    </w:p>
    <w:p w14:paraId="63052F6E" w14:textId="77777777" w:rsidR="00780185" w:rsidRPr="00795DE6" w:rsidRDefault="00780185" w:rsidP="00D72E49">
      <w:pPr>
        <w:jc w:val="center"/>
        <w:rPr>
          <w:rFonts w:ascii="Times New Roman" w:eastAsia="Calibri" w:hAnsi="Times New Roman" w:cs="Times New Roman"/>
          <w:szCs w:val="24"/>
          <w:lang w:val="en-GB"/>
        </w:rPr>
      </w:pPr>
      <w:r w:rsidRPr="00795DE6">
        <w:rPr>
          <w:rFonts w:ascii="Times New Roman" w:eastAsia="Calibri" w:hAnsi="Times New Roman" w:cs="Times New Roman"/>
          <w:szCs w:val="24"/>
          <w:vertAlign w:val="superscript"/>
        </w:rPr>
        <w:t>1</w:t>
      </w:r>
      <w:r w:rsidRPr="00795DE6">
        <w:rPr>
          <w:rFonts w:ascii="Times New Roman" w:hAnsi="Times New Roman" w:cs="Times New Roman"/>
          <w:szCs w:val="24"/>
        </w:rPr>
        <w:t xml:space="preserve"> </w:t>
      </w:r>
      <w:r w:rsidRPr="00795DE6">
        <w:rPr>
          <w:rFonts w:ascii="Times New Roman" w:eastAsia="Calibri" w:hAnsi="Times New Roman" w:cs="Times New Roman"/>
          <w:szCs w:val="24"/>
        </w:rPr>
        <w:t>Materials Research Institute, Technological University of the Shannon Midlands Midwest, Athlone, N37 HD68, Ireland.</w:t>
      </w:r>
    </w:p>
    <w:p w14:paraId="379AE58B" w14:textId="77777777" w:rsidR="00D72E49" w:rsidRPr="00795DE6" w:rsidRDefault="00D72E49" w:rsidP="00D72E49">
      <w:pPr>
        <w:jc w:val="center"/>
        <w:rPr>
          <w:rFonts w:ascii="Times New Roman" w:eastAsia="Calibri" w:hAnsi="Times New Roman" w:cs="Times New Roman"/>
          <w:noProof/>
          <w:color w:val="000000"/>
          <w:szCs w:val="24"/>
          <w:lang w:eastAsia="zh-CN"/>
        </w:rPr>
      </w:pPr>
      <w:r w:rsidRPr="00795DE6">
        <w:rPr>
          <w:rFonts w:ascii="Times New Roman" w:eastAsia="Calibri" w:hAnsi="Times New Roman" w:cs="Times New Roman"/>
          <w:bCs/>
          <w:szCs w:val="24"/>
          <w:vertAlign w:val="superscript"/>
        </w:rPr>
        <w:t xml:space="preserve">2 </w:t>
      </w:r>
      <w:r w:rsidRPr="00795DE6">
        <w:rPr>
          <w:rFonts w:ascii="Times New Roman" w:eastAsia="Calibri" w:hAnsi="Times New Roman" w:cs="Times New Roman"/>
          <w:noProof/>
          <w:color w:val="000000"/>
          <w:szCs w:val="24"/>
          <w:lang w:eastAsia="zh-CN"/>
        </w:rPr>
        <w:t>Pharmaceutical Chemistry Department, Faculty of Pharmacy, Heliopolis University, Cairo - Belbeis Desert Road, El Salam, Cairo 11777, Egypt.</w:t>
      </w:r>
    </w:p>
    <w:p w14:paraId="5232A691" w14:textId="6DC940E7" w:rsidR="00780185" w:rsidRPr="00FC00D2" w:rsidRDefault="00780185" w:rsidP="00780185">
      <w:pPr>
        <w:jc w:val="center"/>
        <w:rPr>
          <w:rFonts w:ascii="Times New Roman" w:eastAsia="Calibri" w:hAnsi="Times New Roman" w:cs="Times New Roman"/>
          <w:noProof/>
          <w:color w:val="000000"/>
          <w:sz w:val="24"/>
          <w:szCs w:val="24"/>
          <w:lang w:eastAsia="zh-CN"/>
        </w:rPr>
      </w:pPr>
    </w:p>
    <w:p w14:paraId="5DAB6C7B" w14:textId="77777777" w:rsidR="00780185" w:rsidRPr="00FC00D2" w:rsidRDefault="00780185" w:rsidP="00780185">
      <w:pPr>
        <w:jc w:val="center"/>
        <w:rPr>
          <w:rFonts w:ascii="Times New Roman" w:eastAsia="Calibri" w:hAnsi="Times New Roman" w:cs="Times New Roman"/>
          <w:noProof/>
          <w:color w:val="000000"/>
          <w:sz w:val="24"/>
          <w:szCs w:val="24"/>
          <w:lang w:eastAsia="zh-CN"/>
        </w:rPr>
      </w:pPr>
    </w:p>
    <w:p w14:paraId="02EB378F" w14:textId="77777777" w:rsidR="00780185" w:rsidRPr="00FC00D2" w:rsidRDefault="00780185" w:rsidP="00780185">
      <w:pPr>
        <w:jc w:val="center"/>
        <w:rPr>
          <w:rFonts w:ascii="Times New Roman" w:eastAsia="Calibri" w:hAnsi="Times New Roman" w:cs="Times New Roman"/>
          <w:noProof/>
          <w:color w:val="000000"/>
          <w:sz w:val="24"/>
          <w:szCs w:val="24"/>
          <w:lang w:eastAsia="zh-CN"/>
        </w:rPr>
      </w:pPr>
    </w:p>
    <w:p w14:paraId="361396B6" w14:textId="77777777" w:rsidR="00780185" w:rsidRPr="00FC00D2" w:rsidRDefault="00780185" w:rsidP="00780185">
      <w:pPr>
        <w:bidi w:val="0"/>
        <w:spacing w:after="160" w:line="259" w:lineRule="auto"/>
        <w:jc w:val="center"/>
        <w:rPr>
          <w:rFonts w:ascii="Times New Roman" w:eastAsia="Calibri" w:hAnsi="Times New Roman" w:cs="Times New Roman"/>
          <w:b/>
          <w:sz w:val="24"/>
          <w:szCs w:val="24"/>
          <w:lang w:val="en-GB"/>
        </w:rPr>
      </w:pPr>
      <w:r w:rsidRPr="00FC00D2">
        <w:rPr>
          <w:rFonts w:ascii="Times New Roman" w:eastAsia="Calibri" w:hAnsi="Times New Roman" w:cs="Times New Roman"/>
          <w:b/>
          <w:bCs/>
          <w:sz w:val="24"/>
          <w:szCs w:val="24"/>
        </w:rPr>
        <w:t>*</w:t>
      </w:r>
      <w:r w:rsidRPr="00FC00D2">
        <w:rPr>
          <w:rFonts w:ascii="Times New Roman" w:eastAsia="Calibri" w:hAnsi="Times New Roman" w:cs="Times New Roman"/>
          <w:sz w:val="24"/>
          <w:szCs w:val="24"/>
        </w:rPr>
        <w:t>Correspondence:</w:t>
      </w:r>
      <w:r w:rsidRPr="00FC00D2">
        <w:rPr>
          <w:rFonts w:ascii="Times New Roman" w:eastAsia="Calibri" w:hAnsi="Times New Roman" w:cs="Times New Roman"/>
          <w:b/>
          <w:bCs/>
          <w:sz w:val="24"/>
          <w:szCs w:val="24"/>
        </w:rPr>
        <w:t xml:space="preserve"> </w:t>
      </w:r>
      <w:hyperlink r:id="rId10" w:history="1">
        <w:r w:rsidRPr="00FC00D2">
          <w:rPr>
            <w:rFonts w:ascii="Times New Roman" w:eastAsia="Calibri" w:hAnsi="Times New Roman" w:cs="Times New Roman"/>
            <w:color w:val="0000FF"/>
            <w:sz w:val="24"/>
            <w:szCs w:val="24"/>
            <w:u w:val="single"/>
          </w:rPr>
          <w:t>oadly@ait.ie</w:t>
        </w:r>
      </w:hyperlink>
    </w:p>
    <w:p w14:paraId="6A05A809" w14:textId="77777777" w:rsidR="0054717E" w:rsidRPr="00FC00D2" w:rsidRDefault="0054717E" w:rsidP="0054717E">
      <w:pPr>
        <w:bidi w:val="0"/>
        <w:spacing w:after="160" w:line="259" w:lineRule="auto"/>
        <w:rPr>
          <w:rFonts w:ascii="Times New Roman" w:eastAsia="Calibri" w:hAnsi="Times New Roman" w:cs="Times New Roman"/>
          <w:sz w:val="24"/>
          <w:szCs w:val="24"/>
          <w:lang w:val="en-GB"/>
        </w:rPr>
      </w:pPr>
    </w:p>
    <w:p w14:paraId="5A39BBE3" w14:textId="77777777" w:rsidR="00780185" w:rsidRPr="00FC00D2" w:rsidRDefault="00780185" w:rsidP="0054717E">
      <w:pPr>
        <w:bidi w:val="0"/>
        <w:spacing w:after="160" w:line="360" w:lineRule="auto"/>
        <w:jc w:val="both"/>
        <w:rPr>
          <w:rFonts w:ascii="Times New Roman" w:eastAsia="Calibri" w:hAnsi="Times New Roman" w:cs="Times New Roman"/>
          <w:b/>
          <w:sz w:val="24"/>
          <w:szCs w:val="24"/>
          <w:lang w:val="en-GB"/>
        </w:rPr>
      </w:pPr>
    </w:p>
    <w:p w14:paraId="41C8F396" w14:textId="77777777" w:rsidR="00780185" w:rsidRPr="00FC00D2" w:rsidRDefault="00780185" w:rsidP="00780185">
      <w:pPr>
        <w:bidi w:val="0"/>
        <w:spacing w:after="160" w:line="360" w:lineRule="auto"/>
        <w:jc w:val="both"/>
        <w:rPr>
          <w:rFonts w:ascii="Times New Roman" w:eastAsia="Calibri" w:hAnsi="Times New Roman" w:cs="Times New Roman"/>
          <w:b/>
          <w:sz w:val="24"/>
          <w:szCs w:val="24"/>
          <w:lang w:val="en-GB"/>
        </w:rPr>
      </w:pPr>
    </w:p>
    <w:p w14:paraId="5D96E813" w14:textId="77777777" w:rsidR="00780185" w:rsidRPr="00FC00D2" w:rsidRDefault="00E35186" w:rsidP="00780185">
      <w:pPr>
        <w:bidi w:val="0"/>
        <w:spacing w:after="160" w:line="360" w:lineRule="auto"/>
        <w:jc w:val="both"/>
        <w:rPr>
          <w:rFonts w:ascii="Times New Roman" w:eastAsia="Calibri" w:hAnsi="Times New Roman" w:cs="Times New Roman"/>
          <w:b/>
          <w:sz w:val="24"/>
          <w:szCs w:val="24"/>
          <w:lang w:val="en-GB"/>
        </w:rPr>
      </w:pPr>
      <w:r w:rsidRPr="00FC00D2">
        <w:rPr>
          <w:rFonts w:ascii="Times New Roman" w:eastAsia="Calibri" w:hAnsi="Times New Roman" w:cs="Times New Roman"/>
          <w:b/>
          <w:sz w:val="24"/>
          <w:szCs w:val="24"/>
          <w:lang w:val="en-GB"/>
        </w:rPr>
        <w:t>Note:</w:t>
      </w:r>
    </w:p>
    <w:p w14:paraId="5C894BF4" w14:textId="63643DA9" w:rsidR="00E35186" w:rsidRPr="00FC00D2" w:rsidRDefault="00E35186" w:rsidP="00E35186">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 xml:space="preserve">Number of Pages: </w:t>
      </w:r>
      <w:r w:rsidR="00795DE6">
        <w:rPr>
          <w:rFonts w:ascii="Times New Roman" w:eastAsia="Calibri" w:hAnsi="Times New Roman" w:cs="Times New Roman"/>
          <w:sz w:val="24"/>
          <w:szCs w:val="24"/>
          <w:lang w:val="en-GB"/>
        </w:rPr>
        <w:t>9</w:t>
      </w:r>
    </w:p>
    <w:p w14:paraId="1DE57ED7" w14:textId="77777777" w:rsidR="00E35186" w:rsidRPr="00FC00D2" w:rsidRDefault="00E35186" w:rsidP="00E35186">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Number of Tables: 2</w:t>
      </w:r>
    </w:p>
    <w:p w14:paraId="01655B56" w14:textId="77777777" w:rsidR="00E35186" w:rsidRPr="00FC00D2" w:rsidRDefault="00E35186" w:rsidP="00E35186">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Number of Figure: 4</w:t>
      </w:r>
    </w:p>
    <w:p w14:paraId="72A3D3EC" w14:textId="77777777" w:rsidR="00780185" w:rsidRPr="00FC00D2" w:rsidRDefault="00780185" w:rsidP="00780185">
      <w:pPr>
        <w:bidi w:val="0"/>
        <w:spacing w:after="160" w:line="360" w:lineRule="auto"/>
        <w:jc w:val="both"/>
        <w:rPr>
          <w:rFonts w:ascii="Times New Roman" w:eastAsia="Calibri" w:hAnsi="Times New Roman" w:cs="Times New Roman"/>
          <w:b/>
          <w:sz w:val="24"/>
          <w:szCs w:val="24"/>
          <w:lang w:val="en-GB"/>
        </w:rPr>
      </w:pPr>
    </w:p>
    <w:p w14:paraId="0D0B940D" w14:textId="77777777" w:rsidR="00780185" w:rsidRPr="00FC00D2" w:rsidRDefault="00780185" w:rsidP="00780185">
      <w:pPr>
        <w:bidi w:val="0"/>
        <w:spacing w:after="160" w:line="360" w:lineRule="auto"/>
        <w:jc w:val="both"/>
        <w:rPr>
          <w:rFonts w:ascii="Times New Roman" w:eastAsia="Calibri" w:hAnsi="Times New Roman" w:cs="Times New Roman"/>
          <w:b/>
          <w:sz w:val="24"/>
          <w:szCs w:val="24"/>
          <w:lang w:val="en-GB"/>
        </w:rPr>
      </w:pPr>
    </w:p>
    <w:p w14:paraId="0E27B00A" w14:textId="77777777" w:rsidR="00780185" w:rsidRPr="00FC00D2" w:rsidRDefault="00780185" w:rsidP="00780185">
      <w:pPr>
        <w:bidi w:val="0"/>
        <w:spacing w:after="160" w:line="360" w:lineRule="auto"/>
        <w:jc w:val="both"/>
        <w:rPr>
          <w:rFonts w:ascii="Times New Roman" w:eastAsia="Calibri" w:hAnsi="Times New Roman" w:cs="Times New Roman"/>
          <w:b/>
          <w:sz w:val="24"/>
          <w:szCs w:val="24"/>
          <w:lang w:val="en-GB"/>
        </w:rPr>
      </w:pPr>
    </w:p>
    <w:p w14:paraId="5180D825" w14:textId="13B636F7" w:rsidR="00FC00D2" w:rsidRPr="00FC00D2" w:rsidRDefault="00FC00D2" w:rsidP="00FC00D2">
      <w:pPr>
        <w:bidi w:val="0"/>
        <w:spacing w:after="160" w:line="360" w:lineRule="auto"/>
        <w:jc w:val="both"/>
        <w:rPr>
          <w:rFonts w:ascii="Times New Roman" w:eastAsia="Calibri" w:hAnsi="Times New Roman" w:cs="Times New Roman"/>
          <w:b/>
          <w:sz w:val="24"/>
          <w:szCs w:val="24"/>
          <w:lang w:val="en-GB"/>
        </w:rPr>
      </w:pPr>
    </w:p>
    <w:p w14:paraId="5F0892B8" w14:textId="77777777" w:rsidR="00FC00D2" w:rsidRDefault="00FC00D2" w:rsidP="00FC00D2">
      <w:pPr>
        <w:bidi w:val="0"/>
        <w:spacing w:after="160" w:line="360" w:lineRule="auto"/>
        <w:jc w:val="both"/>
        <w:rPr>
          <w:rFonts w:ascii="Times New Roman" w:eastAsia="Calibri" w:hAnsi="Times New Roman" w:cs="Times New Roman"/>
          <w:b/>
          <w:sz w:val="24"/>
          <w:szCs w:val="24"/>
          <w:lang w:val="en-GB"/>
        </w:rPr>
      </w:pPr>
    </w:p>
    <w:p w14:paraId="58DBA3D0" w14:textId="77777777" w:rsidR="00FC00D2" w:rsidRDefault="00FC00D2" w:rsidP="00FC00D2">
      <w:pPr>
        <w:bidi w:val="0"/>
        <w:spacing w:after="160" w:line="360" w:lineRule="auto"/>
        <w:jc w:val="both"/>
        <w:rPr>
          <w:rFonts w:ascii="Times New Roman" w:eastAsia="Calibri" w:hAnsi="Times New Roman" w:cs="Times New Roman"/>
          <w:b/>
          <w:sz w:val="24"/>
          <w:szCs w:val="24"/>
          <w:lang w:val="en-GB"/>
        </w:rPr>
      </w:pPr>
    </w:p>
    <w:p w14:paraId="7D19756C" w14:textId="66F179D4" w:rsidR="00FC00D2" w:rsidRPr="00FC00D2" w:rsidRDefault="00FC00D2" w:rsidP="00795DE6">
      <w:pPr>
        <w:bidi w:val="0"/>
        <w:spacing w:after="160" w:line="360" w:lineRule="auto"/>
        <w:jc w:val="center"/>
        <w:rPr>
          <w:rFonts w:ascii="Times New Roman" w:eastAsia="Calibri" w:hAnsi="Times New Roman" w:cs="Times New Roman"/>
          <w:b/>
          <w:sz w:val="24"/>
          <w:szCs w:val="24"/>
          <w:lang w:val="en-GB"/>
        </w:rPr>
      </w:pPr>
      <w:r w:rsidRPr="00FC00D2">
        <w:rPr>
          <w:rFonts w:ascii="Times New Roman" w:eastAsia="Calibri" w:hAnsi="Times New Roman" w:cs="Times New Roman"/>
          <w:b/>
          <w:sz w:val="24"/>
          <w:szCs w:val="24"/>
          <w:lang w:val="en-GB"/>
        </w:rPr>
        <w:t>Table of Content</w:t>
      </w:r>
    </w:p>
    <w:p w14:paraId="19E720D0" w14:textId="52E28A5A" w:rsidR="00FC00D2" w:rsidRPr="00FC00D2" w:rsidRDefault="00FC00D2" w:rsidP="00FC00D2">
      <w:pPr>
        <w:bidi w:val="0"/>
        <w:spacing w:after="160" w:line="360" w:lineRule="auto"/>
        <w:jc w:val="both"/>
        <w:rPr>
          <w:rFonts w:ascii="Times New Roman" w:eastAsia="Calibri" w:hAnsi="Times New Roman" w:cs="Times New Roman"/>
          <w:b/>
          <w:sz w:val="24"/>
          <w:szCs w:val="24"/>
          <w:lang w:val="en-GB"/>
        </w:rPr>
      </w:pPr>
    </w:p>
    <w:tbl>
      <w:tblPr>
        <w:tblStyle w:val="TableGrid"/>
        <w:tblW w:w="8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2"/>
        <w:gridCol w:w="470"/>
      </w:tblGrid>
      <w:tr w:rsidR="00FC00D2" w:rsidRPr="00FC00D2" w14:paraId="62D45665" w14:textId="77777777" w:rsidTr="00FC00D2">
        <w:tc>
          <w:tcPr>
            <w:tcW w:w="0" w:type="auto"/>
          </w:tcPr>
          <w:p w14:paraId="69E61F7F" w14:textId="581F4CDE" w:rsidR="00FC00D2" w:rsidRPr="00FC00D2" w:rsidRDefault="00FC00D2" w:rsidP="00FC00D2">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S1 Instrumental Analysis</w:t>
            </w:r>
          </w:p>
        </w:tc>
        <w:tc>
          <w:tcPr>
            <w:tcW w:w="236" w:type="dxa"/>
          </w:tcPr>
          <w:p w14:paraId="3C534D96" w14:textId="1E82A563" w:rsidR="00FC00D2" w:rsidRPr="00FC00D2" w:rsidRDefault="00FC00D2" w:rsidP="00FC00D2">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S3</w:t>
            </w:r>
          </w:p>
        </w:tc>
      </w:tr>
      <w:tr w:rsidR="00FC00D2" w:rsidRPr="00FC00D2" w14:paraId="68DE0ECB" w14:textId="77777777" w:rsidTr="00FC00D2">
        <w:tc>
          <w:tcPr>
            <w:tcW w:w="0" w:type="auto"/>
          </w:tcPr>
          <w:p w14:paraId="1B602C5E" w14:textId="77777777" w:rsidR="00FC00D2" w:rsidRPr="00FC00D2" w:rsidRDefault="00FC00D2" w:rsidP="00FC00D2">
            <w:pPr>
              <w:jc w:val="right"/>
              <w:rPr>
                <w:rFonts w:ascii="Times New Roman" w:eastAsia="Calibri" w:hAnsi="Times New Roman" w:cs="Times New Roman"/>
                <w:sz w:val="24"/>
                <w:szCs w:val="24"/>
                <w:lang w:bidi="ar-EG"/>
              </w:rPr>
            </w:pPr>
            <w:r w:rsidRPr="00FC00D2">
              <w:rPr>
                <w:rFonts w:ascii="Times New Roman" w:hAnsi="Times New Roman" w:cs="Times New Roman"/>
                <w:noProof/>
                <w:sz w:val="24"/>
                <w:szCs w:val="24"/>
              </w:rPr>
              <w:t>Table S</w:t>
            </w:r>
            <w:r w:rsidRPr="00FC00D2">
              <w:rPr>
                <w:rFonts w:ascii="Times New Roman" w:hAnsi="Times New Roman" w:cs="Times New Roman"/>
                <w:sz w:val="24"/>
                <w:szCs w:val="24"/>
              </w:rPr>
              <w:fldChar w:fldCharType="begin"/>
            </w:r>
            <w:r w:rsidRPr="00FC00D2">
              <w:rPr>
                <w:rFonts w:ascii="Times New Roman" w:hAnsi="Times New Roman" w:cs="Times New Roman"/>
                <w:sz w:val="24"/>
                <w:szCs w:val="24"/>
              </w:rPr>
              <w:instrText xml:space="preserve"> SEQ Table \* ARABIC </w:instrText>
            </w:r>
            <w:r w:rsidRPr="00FC00D2">
              <w:rPr>
                <w:rFonts w:ascii="Times New Roman" w:hAnsi="Times New Roman" w:cs="Times New Roman"/>
                <w:sz w:val="24"/>
                <w:szCs w:val="24"/>
              </w:rPr>
              <w:fldChar w:fldCharType="separate"/>
            </w:r>
            <w:r w:rsidRPr="00FC00D2">
              <w:rPr>
                <w:rFonts w:ascii="Times New Roman" w:hAnsi="Times New Roman" w:cs="Times New Roman"/>
                <w:noProof/>
                <w:sz w:val="24"/>
                <w:szCs w:val="24"/>
              </w:rPr>
              <w:t>1</w:t>
            </w:r>
            <w:r w:rsidRPr="00FC00D2">
              <w:rPr>
                <w:rFonts w:ascii="Times New Roman" w:hAnsi="Times New Roman" w:cs="Times New Roman"/>
                <w:sz w:val="24"/>
                <w:szCs w:val="24"/>
              </w:rPr>
              <w:fldChar w:fldCharType="end"/>
            </w:r>
            <w:r w:rsidRPr="00FC00D2">
              <w:rPr>
                <w:rFonts w:ascii="Times New Roman" w:hAnsi="Times New Roman" w:cs="Times New Roman"/>
                <w:noProof/>
                <w:sz w:val="24"/>
                <w:szCs w:val="24"/>
              </w:rPr>
              <w:t xml:space="preserve">: Statistical analysis of measured responses for </w:t>
            </w:r>
            <w:r w:rsidRPr="00FC00D2">
              <w:rPr>
                <w:rFonts w:ascii="Times New Roman" w:eastAsia="Calibri" w:hAnsi="Times New Roman" w:cs="Times New Roman"/>
                <w:sz w:val="24"/>
                <w:szCs w:val="24"/>
                <w:lang w:bidi="ar-EG"/>
              </w:rPr>
              <w:t>MW assisted glycolysis of PET using DES 1</w:t>
            </w:r>
            <w:r w:rsidRPr="00FC00D2">
              <w:rPr>
                <w:rFonts w:ascii="Times New Roman" w:hAnsi="Times New Roman" w:cs="Times New Roman"/>
                <w:sz w:val="24"/>
                <w:szCs w:val="24"/>
              </w:rPr>
              <w:t xml:space="preserve"> </w:t>
            </w:r>
          </w:p>
          <w:p w14:paraId="070357E8" w14:textId="77777777" w:rsidR="00FC00D2" w:rsidRPr="00FC00D2" w:rsidRDefault="00FC00D2" w:rsidP="00FC00D2">
            <w:pPr>
              <w:bidi w:val="0"/>
              <w:spacing w:after="160" w:line="360" w:lineRule="auto"/>
              <w:jc w:val="both"/>
              <w:rPr>
                <w:rFonts w:ascii="Times New Roman" w:eastAsia="Calibri" w:hAnsi="Times New Roman" w:cs="Times New Roman"/>
                <w:b/>
                <w:sz w:val="24"/>
                <w:szCs w:val="24"/>
                <w:lang w:val="en-GB"/>
              </w:rPr>
            </w:pPr>
          </w:p>
        </w:tc>
        <w:tc>
          <w:tcPr>
            <w:tcW w:w="236" w:type="dxa"/>
          </w:tcPr>
          <w:p w14:paraId="26501262" w14:textId="0E298F1B" w:rsidR="00FC00D2" w:rsidRPr="00FC00D2" w:rsidRDefault="00FC00D2" w:rsidP="00FC00D2">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S4</w:t>
            </w:r>
          </w:p>
        </w:tc>
      </w:tr>
      <w:tr w:rsidR="00FC00D2" w:rsidRPr="00FC00D2" w14:paraId="675B783C" w14:textId="77777777" w:rsidTr="00FC00D2">
        <w:tc>
          <w:tcPr>
            <w:tcW w:w="0" w:type="auto"/>
          </w:tcPr>
          <w:p w14:paraId="29EA6FBE" w14:textId="6F2DD7FD" w:rsidR="00FC00D2" w:rsidRPr="00FC00D2" w:rsidRDefault="00FC00D2" w:rsidP="00FC00D2">
            <w:pPr>
              <w:bidi w:val="0"/>
              <w:spacing w:after="160" w:line="360" w:lineRule="auto"/>
              <w:jc w:val="both"/>
              <w:rPr>
                <w:rFonts w:ascii="Times New Roman" w:eastAsia="Calibri" w:hAnsi="Times New Roman" w:cs="Times New Roman"/>
                <w:b/>
                <w:sz w:val="24"/>
                <w:szCs w:val="24"/>
                <w:lang w:val="en-GB"/>
              </w:rPr>
            </w:pPr>
            <w:r w:rsidRPr="00FC00D2">
              <w:rPr>
                <w:rFonts w:ascii="Times New Roman" w:hAnsi="Times New Roman" w:cs="Times New Roman"/>
                <w:sz w:val="24"/>
                <w:szCs w:val="24"/>
              </w:rPr>
              <w:t>Table S</w:t>
            </w:r>
            <w:r w:rsidRPr="00FC00D2">
              <w:rPr>
                <w:rFonts w:ascii="Times New Roman" w:hAnsi="Times New Roman" w:cs="Times New Roman"/>
                <w:sz w:val="24"/>
                <w:szCs w:val="24"/>
              </w:rPr>
              <w:fldChar w:fldCharType="begin"/>
            </w:r>
            <w:r w:rsidRPr="00FC00D2">
              <w:rPr>
                <w:rFonts w:ascii="Times New Roman" w:hAnsi="Times New Roman" w:cs="Times New Roman"/>
                <w:sz w:val="24"/>
                <w:szCs w:val="24"/>
              </w:rPr>
              <w:instrText xml:space="preserve"> SEQ Table \* ARABIC </w:instrText>
            </w:r>
            <w:r w:rsidRPr="00FC00D2">
              <w:rPr>
                <w:rFonts w:ascii="Times New Roman" w:hAnsi="Times New Roman" w:cs="Times New Roman"/>
                <w:sz w:val="24"/>
                <w:szCs w:val="24"/>
              </w:rPr>
              <w:fldChar w:fldCharType="separate"/>
            </w:r>
            <w:r w:rsidRPr="00FC00D2">
              <w:rPr>
                <w:rFonts w:ascii="Times New Roman" w:hAnsi="Times New Roman" w:cs="Times New Roman"/>
                <w:noProof/>
                <w:sz w:val="24"/>
                <w:szCs w:val="24"/>
              </w:rPr>
              <w:t>2</w:t>
            </w:r>
            <w:r w:rsidRPr="00FC00D2">
              <w:rPr>
                <w:rFonts w:ascii="Times New Roman" w:hAnsi="Times New Roman" w:cs="Times New Roman"/>
                <w:sz w:val="24"/>
                <w:szCs w:val="24"/>
              </w:rPr>
              <w:fldChar w:fldCharType="end"/>
            </w:r>
            <w:r w:rsidRPr="00FC00D2">
              <w:rPr>
                <w:rFonts w:ascii="Times New Roman" w:hAnsi="Times New Roman" w:cs="Times New Roman"/>
                <w:noProof/>
                <w:sz w:val="24"/>
                <w:szCs w:val="24"/>
              </w:rPr>
              <w:t>: Statistical analysis of measured responses for MW assisted glycolysis of PET using DES 2</w:t>
            </w:r>
          </w:p>
        </w:tc>
        <w:tc>
          <w:tcPr>
            <w:tcW w:w="236" w:type="dxa"/>
          </w:tcPr>
          <w:p w14:paraId="21CD9861" w14:textId="6A9EAD7B" w:rsidR="00FC00D2" w:rsidRPr="00FC00D2" w:rsidRDefault="00FC00D2" w:rsidP="00FC00D2">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S5</w:t>
            </w:r>
          </w:p>
        </w:tc>
      </w:tr>
      <w:tr w:rsidR="00FC00D2" w:rsidRPr="00FC00D2" w14:paraId="2FFD34B5" w14:textId="77777777" w:rsidTr="00FC00D2">
        <w:tc>
          <w:tcPr>
            <w:tcW w:w="0" w:type="auto"/>
          </w:tcPr>
          <w:p w14:paraId="3B207C13" w14:textId="10C8B394" w:rsidR="00FC00D2" w:rsidRPr="00FC00D2" w:rsidRDefault="00FC00D2" w:rsidP="00FC00D2">
            <w:pPr>
              <w:bidi w:val="0"/>
              <w:spacing w:after="160" w:line="360" w:lineRule="auto"/>
              <w:jc w:val="both"/>
              <w:rPr>
                <w:rFonts w:ascii="Times New Roman" w:eastAsia="Calibri" w:hAnsi="Times New Roman" w:cs="Times New Roman"/>
                <w:b/>
                <w:sz w:val="24"/>
                <w:szCs w:val="24"/>
                <w:lang w:val="en-GB"/>
              </w:rPr>
            </w:pPr>
            <w:r w:rsidRPr="00FC00D2">
              <w:rPr>
                <w:rFonts w:ascii="Times New Roman" w:hAnsi="Times New Roman" w:cs="Times New Roman"/>
                <w:sz w:val="24"/>
                <w:szCs w:val="24"/>
              </w:rPr>
              <w:t>Figure S</w:t>
            </w:r>
            <w:r w:rsidRPr="00FC00D2">
              <w:rPr>
                <w:rFonts w:ascii="Times New Roman" w:hAnsi="Times New Roman" w:cs="Times New Roman"/>
                <w:sz w:val="24"/>
                <w:szCs w:val="24"/>
              </w:rPr>
              <w:fldChar w:fldCharType="begin"/>
            </w:r>
            <w:r w:rsidRPr="00FC00D2">
              <w:rPr>
                <w:rFonts w:ascii="Times New Roman" w:hAnsi="Times New Roman" w:cs="Times New Roman"/>
                <w:sz w:val="24"/>
                <w:szCs w:val="24"/>
              </w:rPr>
              <w:instrText xml:space="preserve"> SEQ Figure \* ARABIC </w:instrText>
            </w:r>
            <w:r w:rsidRPr="00FC00D2">
              <w:rPr>
                <w:rFonts w:ascii="Times New Roman" w:hAnsi="Times New Roman" w:cs="Times New Roman"/>
                <w:sz w:val="24"/>
                <w:szCs w:val="24"/>
              </w:rPr>
              <w:fldChar w:fldCharType="separate"/>
            </w:r>
            <w:r w:rsidRPr="00FC00D2">
              <w:rPr>
                <w:rFonts w:ascii="Times New Roman" w:hAnsi="Times New Roman" w:cs="Times New Roman"/>
                <w:noProof/>
                <w:sz w:val="24"/>
                <w:szCs w:val="24"/>
              </w:rPr>
              <w:t>1</w:t>
            </w:r>
            <w:r w:rsidRPr="00FC00D2">
              <w:rPr>
                <w:rFonts w:ascii="Times New Roman" w:hAnsi="Times New Roman" w:cs="Times New Roman"/>
                <w:sz w:val="24"/>
                <w:szCs w:val="24"/>
              </w:rPr>
              <w:fldChar w:fldCharType="end"/>
            </w:r>
            <w:r w:rsidRPr="00FC00D2">
              <w:rPr>
                <w:rFonts w:ascii="Times New Roman" w:eastAsia="Calibri" w:hAnsi="Times New Roman" w:cs="Times New Roman"/>
                <w:sz w:val="24"/>
                <w:szCs w:val="24"/>
              </w:rPr>
              <w:t xml:space="preserve">: </w:t>
            </w:r>
            <w:r w:rsidRPr="00FC00D2">
              <w:rPr>
                <w:rFonts w:ascii="Times New Roman" w:eastAsia="Calibri" w:hAnsi="Times New Roman" w:cs="Times New Roman"/>
                <w:sz w:val="24"/>
                <w:szCs w:val="24"/>
                <w:lang w:bidi="ar-EG"/>
              </w:rPr>
              <w:t>3-D plots of the effect of the interaction of [a] DES volume (X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and EG volume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[b] DES volume (X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and MW time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and [c] EG volume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and MW time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on carbonyl index for MW assisted glycolysis of PET using DES 1 and 2</w:t>
            </w:r>
          </w:p>
        </w:tc>
        <w:tc>
          <w:tcPr>
            <w:tcW w:w="236" w:type="dxa"/>
          </w:tcPr>
          <w:p w14:paraId="6844BC6B" w14:textId="0F989D00" w:rsidR="00FC00D2" w:rsidRPr="00FC00D2" w:rsidRDefault="00FC00D2" w:rsidP="00FC00D2">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S6</w:t>
            </w:r>
          </w:p>
        </w:tc>
      </w:tr>
      <w:tr w:rsidR="00FC00D2" w:rsidRPr="00FC00D2" w14:paraId="22786561" w14:textId="77777777" w:rsidTr="00FC00D2">
        <w:tc>
          <w:tcPr>
            <w:tcW w:w="0" w:type="auto"/>
          </w:tcPr>
          <w:p w14:paraId="1FDBC372" w14:textId="1CF9CE08" w:rsidR="00FC00D2" w:rsidRPr="00FC00D2" w:rsidRDefault="00FC00D2" w:rsidP="00FC00D2">
            <w:pPr>
              <w:bidi w:val="0"/>
              <w:spacing w:after="160" w:line="360" w:lineRule="auto"/>
              <w:jc w:val="both"/>
              <w:rPr>
                <w:rFonts w:ascii="Times New Roman" w:eastAsia="Calibri" w:hAnsi="Times New Roman" w:cs="Times New Roman"/>
                <w:b/>
                <w:sz w:val="24"/>
                <w:szCs w:val="24"/>
                <w:lang w:val="en-GB"/>
              </w:rPr>
            </w:pPr>
            <w:r w:rsidRPr="00FC00D2">
              <w:rPr>
                <w:rFonts w:ascii="Times New Roman" w:eastAsia="Calibri" w:hAnsi="Times New Roman" w:cs="Times New Roman"/>
                <w:sz w:val="24"/>
                <w:szCs w:val="24"/>
                <w:lang w:bidi="ar-EG"/>
              </w:rPr>
              <w:t>Figure S</w:t>
            </w:r>
            <w:r w:rsidRPr="00FC00D2">
              <w:rPr>
                <w:rFonts w:ascii="Times New Roman" w:eastAsia="Calibri" w:hAnsi="Times New Roman" w:cs="Times New Roman"/>
                <w:sz w:val="24"/>
                <w:szCs w:val="24"/>
                <w:lang w:bidi="ar-EG"/>
              </w:rPr>
              <w:fldChar w:fldCharType="begin"/>
            </w:r>
            <w:r w:rsidRPr="00FC00D2">
              <w:rPr>
                <w:rFonts w:ascii="Times New Roman" w:eastAsia="Calibri" w:hAnsi="Times New Roman" w:cs="Times New Roman"/>
                <w:sz w:val="24"/>
                <w:szCs w:val="24"/>
                <w:lang w:bidi="ar-EG"/>
              </w:rPr>
              <w:instrText xml:space="preserve"> SEQ Figure \* ARABIC </w:instrText>
            </w:r>
            <w:r w:rsidRPr="00FC00D2">
              <w:rPr>
                <w:rFonts w:ascii="Times New Roman" w:eastAsia="Calibri" w:hAnsi="Times New Roman" w:cs="Times New Roman"/>
                <w:sz w:val="24"/>
                <w:szCs w:val="24"/>
                <w:lang w:bidi="ar-EG"/>
              </w:rPr>
              <w:fldChar w:fldCharType="separate"/>
            </w:r>
            <w:r w:rsidRPr="00FC00D2">
              <w:rPr>
                <w:rFonts w:ascii="Times New Roman" w:eastAsia="Calibri" w:hAnsi="Times New Roman" w:cs="Times New Roman"/>
                <w:noProof/>
                <w:sz w:val="24"/>
                <w:szCs w:val="24"/>
                <w:lang w:bidi="ar-EG"/>
              </w:rPr>
              <w:t>2</w:t>
            </w:r>
            <w:r w:rsidRPr="00FC00D2">
              <w:rPr>
                <w:rFonts w:ascii="Times New Roman" w:eastAsia="Calibri" w:hAnsi="Times New Roman" w:cs="Times New Roman"/>
                <w:sz w:val="24"/>
                <w:szCs w:val="24"/>
                <w:lang w:bidi="ar-EG"/>
              </w:rPr>
              <w:fldChar w:fldCharType="end"/>
            </w:r>
            <w:r w:rsidRPr="00FC00D2">
              <w:rPr>
                <w:rFonts w:ascii="Times New Roman" w:eastAsia="Calibri" w:hAnsi="Times New Roman" w:cs="Times New Roman"/>
                <w:sz w:val="24"/>
                <w:szCs w:val="24"/>
                <w:lang w:bidi="ar-EG"/>
              </w:rPr>
              <w:t>: 3-D plots of the effect of the interaction of [a] DES volume (X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and EG volume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[b] DES volume (X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and MW time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and [c] EG volume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and MW time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on crystallinity index for MW assisted glycolysis of PET using DES 1 and 2</w:t>
            </w:r>
          </w:p>
        </w:tc>
        <w:tc>
          <w:tcPr>
            <w:tcW w:w="236" w:type="dxa"/>
          </w:tcPr>
          <w:p w14:paraId="4CE5AF06" w14:textId="52375594" w:rsidR="00FC00D2" w:rsidRPr="00FC00D2" w:rsidRDefault="00FC00D2" w:rsidP="00FC00D2">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S</w:t>
            </w:r>
            <w:r w:rsidR="00795DE6">
              <w:rPr>
                <w:rFonts w:ascii="Times New Roman" w:eastAsia="Calibri" w:hAnsi="Times New Roman" w:cs="Times New Roman"/>
                <w:sz w:val="24"/>
                <w:szCs w:val="24"/>
                <w:lang w:val="en-GB"/>
              </w:rPr>
              <w:t>7</w:t>
            </w:r>
          </w:p>
        </w:tc>
      </w:tr>
      <w:tr w:rsidR="00FC00D2" w:rsidRPr="00FC00D2" w14:paraId="37514777" w14:textId="77777777" w:rsidTr="00FC00D2">
        <w:tc>
          <w:tcPr>
            <w:tcW w:w="0" w:type="auto"/>
          </w:tcPr>
          <w:p w14:paraId="3FA2C3D4" w14:textId="0D87B6C6" w:rsidR="00FC00D2" w:rsidRPr="00FC00D2" w:rsidRDefault="00FC00D2" w:rsidP="00FC00D2">
            <w:pPr>
              <w:bidi w:val="0"/>
              <w:spacing w:after="160" w:line="360" w:lineRule="auto"/>
              <w:jc w:val="both"/>
              <w:rPr>
                <w:rFonts w:ascii="Times New Roman" w:eastAsia="Calibri" w:hAnsi="Times New Roman" w:cs="Times New Roman"/>
                <w:b/>
                <w:sz w:val="24"/>
                <w:szCs w:val="24"/>
                <w:lang w:val="en-GB"/>
              </w:rPr>
            </w:pPr>
            <w:r w:rsidRPr="00FC00D2">
              <w:rPr>
                <w:rFonts w:ascii="Times New Roman" w:hAnsi="Times New Roman" w:cs="Times New Roman"/>
                <w:sz w:val="24"/>
                <w:szCs w:val="24"/>
              </w:rPr>
              <w:t>Figure S</w:t>
            </w:r>
            <w:r w:rsidRPr="00FC00D2">
              <w:rPr>
                <w:rFonts w:ascii="Times New Roman" w:hAnsi="Times New Roman" w:cs="Times New Roman"/>
                <w:i/>
                <w:sz w:val="24"/>
                <w:szCs w:val="24"/>
              </w:rPr>
              <w:fldChar w:fldCharType="begin"/>
            </w:r>
            <w:r w:rsidRPr="00FC00D2">
              <w:rPr>
                <w:rFonts w:ascii="Times New Roman" w:hAnsi="Times New Roman" w:cs="Times New Roman"/>
                <w:sz w:val="24"/>
                <w:szCs w:val="24"/>
              </w:rPr>
              <w:instrText xml:space="preserve"> SEQ Figure \* ARABIC </w:instrText>
            </w:r>
            <w:r w:rsidRPr="00FC00D2">
              <w:rPr>
                <w:rFonts w:ascii="Times New Roman" w:hAnsi="Times New Roman" w:cs="Times New Roman"/>
                <w:i/>
                <w:sz w:val="24"/>
                <w:szCs w:val="24"/>
              </w:rPr>
              <w:fldChar w:fldCharType="separate"/>
            </w:r>
            <w:r w:rsidRPr="00FC00D2">
              <w:rPr>
                <w:rFonts w:ascii="Times New Roman" w:hAnsi="Times New Roman" w:cs="Times New Roman"/>
                <w:noProof/>
                <w:sz w:val="24"/>
                <w:szCs w:val="24"/>
              </w:rPr>
              <w:t>3</w:t>
            </w:r>
            <w:r w:rsidRPr="00FC00D2">
              <w:rPr>
                <w:rFonts w:ascii="Times New Roman" w:hAnsi="Times New Roman" w:cs="Times New Roman"/>
                <w:i/>
                <w:sz w:val="24"/>
                <w:szCs w:val="24"/>
              </w:rPr>
              <w:fldChar w:fldCharType="end"/>
            </w:r>
            <w:r w:rsidRPr="00FC00D2">
              <w:rPr>
                <w:rFonts w:ascii="Times New Roman" w:eastAsia="Calibri" w:hAnsi="Times New Roman" w:cs="Times New Roman"/>
                <w:sz w:val="24"/>
                <w:szCs w:val="24"/>
                <w:lang w:bidi="ar-EG"/>
              </w:rPr>
              <w:t>: 3-D plots of the effect of the interaction of [a] DES volume (X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and EG volume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[b] DES volume (X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and MW time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and [c] EG volume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and MW time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on weight loss of PET (%) for MW assisted glycolysis of PET using DES 1 and 2</w:t>
            </w:r>
            <w:r w:rsidRPr="00FC00D2">
              <w:rPr>
                <w:rFonts w:ascii="Times New Roman" w:hAnsi="Times New Roman" w:cs="Times New Roman"/>
                <w:sz w:val="24"/>
                <w:szCs w:val="24"/>
              </w:rPr>
              <w:t>.</w:t>
            </w:r>
          </w:p>
        </w:tc>
        <w:tc>
          <w:tcPr>
            <w:tcW w:w="236" w:type="dxa"/>
          </w:tcPr>
          <w:p w14:paraId="623F73FB" w14:textId="7F700D91" w:rsidR="00FC00D2" w:rsidRPr="00FC00D2" w:rsidRDefault="00FC00D2" w:rsidP="00FC00D2">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S</w:t>
            </w:r>
            <w:r w:rsidR="00795DE6">
              <w:rPr>
                <w:rFonts w:ascii="Times New Roman" w:eastAsia="Calibri" w:hAnsi="Times New Roman" w:cs="Times New Roman"/>
                <w:sz w:val="24"/>
                <w:szCs w:val="24"/>
                <w:lang w:val="en-GB"/>
              </w:rPr>
              <w:t>8</w:t>
            </w:r>
          </w:p>
        </w:tc>
      </w:tr>
      <w:tr w:rsidR="00FC00D2" w:rsidRPr="00FC00D2" w14:paraId="4074D3C0" w14:textId="77777777" w:rsidTr="00FC00D2">
        <w:tc>
          <w:tcPr>
            <w:tcW w:w="0" w:type="auto"/>
          </w:tcPr>
          <w:p w14:paraId="3F9E16C1" w14:textId="75790D44" w:rsidR="00FC00D2" w:rsidRPr="00FC00D2" w:rsidRDefault="00FC00D2" w:rsidP="00FC00D2">
            <w:pPr>
              <w:bidi w:val="0"/>
              <w:spacing w:after="160" w:line="360" w:lineRule="auto"/>
              <w:jc w:val="both"/>
              <w:rPr>
                <w:rFonts w:ascii="Times New Roman" w:hAnsi="Times New Roman" w:cs="Times New Roman"/>
                <w:sz w:val="24"/>
                <w:szCs w:val="24"/>
              </w:rPr>
            </w:pPr>
            <w:r w:rsidRPr="00FC00D2">
              <w:rPr>
                <w:rFonts w:ascii="Times New Roman" w:hAnsi="Times New Roman" w:cs="Times New Roman"/>
                <w:sz w:val="24"/>
                <w:szCs w:val="24"/>
              </w:rPr>
              <w:t>Figure S4: HPLC chromatograms of cooled filtrate of PET samples treated via: [a] MW assisted hydrolysis, [b] MW assisted hydrolysis post MW assisted DES 1/glycolysis and [c] MW assisted hydrolysis post MW assisted DES 2/glycolysis</w:t>
            </w:r>
          </w:p>
        </w:tc>
        <w:tc>
          <w:tcPr>
            <w:tcW w:w="236" w:type="dxa"/>
          </w:tcPr>
          <w:p w14:paraId="2EDBC72D" w14:textId="1A76EB00" w:rsidR="00FC00D2" w:rsidRPr="00FC00D2" w:rsidRDefault="00FC00D2" w:rsidP="00FC00D2">
            <w:pPr>
              <w:bidi w:val="0"/>
              <w:spacing w:after="160" w:line="360" w:lineRule="auto"/>
              <w:jc w:val="both"/>
              <w:rPr>
                <w:rFonts w:ascii="Times New Roman" w:eastAsia="Calibri" w:hAnsi="Times New Roman" w:cs="Times New Roman"/>
                <w:sz w:val="24"/>
                <w:szCs w:val="24"/>
                <w:lang w:val="en-GB"/>
              </w:rPr>
            </w:pPr>
            <w:r w:rsidRPr="00FC00D2">
              <w:rPr>
                <w:rFonts w:ascii="Times New Roman" w:eastAsia="Calibri" w:hAnsi="Times New Roman" w:cs="Times New Roman"/>
                <w:sz w:val="24"/>
                <w:szCs w:val="24"/>
                <w:lang w:val="en-GB"/>
              </w:rPr>
              <w:t>S</w:t>
            </w:r>
            <w:r w:rsidR="00795DE6">
              <w:rPr>
                <w:rFonts w:ascii="Times New Roman" w:eastAsia="Calibri" w:hAnsi="Times New Roman" w:cs="Times New Roman"/>
                <w:sz w:val="24"/>
                <w:szCs w:val="24"/>
                <w:lang w:val="en-GB"/>
              </w:rPr>
              <w:t>9</w:t>
            </w:r>
          </w:p>
        </w:tc>
      </w:tr>
    </w:tbl>
    <w:p w14:paraId="57E280C6" w14:textId="77777777" w:rsidR="00FC00D2" w:rsidRPr="00FC00D2" w:rsidRDefault="00FC00D2" w:rsidP="00FC00D2">
      <w:pPr>
        <w:bidi w:val="0"/>
        <w:spacing w:after="160" w:line="360" w:lineRule="auto"/>
        <w:jc w:val="both"/>
        <w:rPr>
          <w:rFonts w:ascii="Times New Roman" w:eastAsia="Calibri" w:hAnsi="Times New Roman" w:cs="Times New Roman"/>
          <w:b/>
          <w:sz w:val="24"/>
          <w:szCs w:val="24"/>
          <w:lang w:val="en-GB"/>
        </w:rPr>
      </w:pPr>
    </w:p>
    <w:p w14:paraId="4B94D5A5" w14:textId="77777777" w:rsidR="00D610E1" w:rsidRPr="00FC00D2" w:rsidRDefault="00D610E1" w:rsidP="00FD2005">
      <w:pPr>
        <w:bidi w:val="0"/>
        <w:spacing w:after="160" w:line="360" w:lineRule="auto"/>
        <w:jc w:val="right"/>
        <w:rPr>
          <w:rFonts w:ascii="Times New Roman" w:eastAsia="Calibri" w:hAnsi="Times New Roman" w:cs="Times New Roman"/>
          <w:b/>
          <w:sz w:val="24"/>
          <w:szCs w:val="24"/>
          <w:lang w:val="en-GB"/>
        </w:rPr>
      </w:pPr>
    </w:p>
    <w:p w14:paraId="304C4772" w14:textId="77777777" w:rsidR="00FC00D2" w:rsidRPr="00FC00D2" w:rsidRDefault="00FC00D2" w:rsidP="00FC00D2">
      <w:pPr>
        <w:pStyle w:val="Heading2"/>
        <w:jc w:val="right"/>
        <w:rPr>
          <w:rFonts w:ascii="Times New Roman" w:eastAsia="Times New Roman" w:hAnsi="Times New Roman" w:cs="Times New Roman"/>
          <w:b/>
          <w:color w:val="auto"/>
          <w:sz w:val="24"/>
          <w:szCs w:val="24"/>
          <w:rtl/>
          <w:lang w:val="en-GB"/>
        </w:rPr>
      </w:pPr>
    </w:p>
    <w:p w14:paraId="18C5638F" w14:textId="77777777" w:rsidR="00FC00D2" w:rsidRPr="00FC00D2" w:rsidRDefault="00FC00D2" w:rsidP="00FC00D2">
      <w:pPr>
        <w:pStyle w:val="Heading2"/>
        <w:jc w:val="right"/>
        <w:rPr>
          <w:rFonts w:ascii="Times New Roman" w:eastAsia="Times New Roman" w:hAnsi="Times New Roman" w:cs="Times New Roman"/>
          <w:b/>
          <w:color w:val="auto"/>
          <w:sz w:val="24"/>
          <w:szCs w:val="24"/>
          <w:rtl/>
          <w:lang w:val="en-GB"/>
        </w:rPr>
      </w:pPr>
    </w:p>
    <w:p w14:paraId="141B8103" w14:textId="77777777" w:rsidR="00FC00D2" w:rsidRPr="00FC00D2" w:rsidRDefault="00FC00D2" w:rsidP="00FC00D2">
      <w:pPr>
        <w:pStyle w:val="Heading2"/>
        <w:jc w:val="right"/>
        <w:rPr>
          <w:rFonts w:ascii="Times New Roman" w:eastAsia="Times New Roman" w:hAnsi="Times New Roman" w:cs="Times New Roman"/>
          <w:b/>
          <w:color w:val="auto"/>
          <w:sz w:val="24"/>
          <w:szCs w:val="24"/>
          <w:rtl/>
          <w:lang w:val="en-GB"/>
        </w:rPr>
      </w:pPr>
    </w:p>
    <w:p w14:paraId="4A44D7C6" w14:textId="0E5F6D8A" w:rsidR="00FC00D2" w:rsidRDefault="00FC00D2" w:rsidP="00FC00D2">
      <w:pPr>
        <w:rPr>
          <w:rFonts w:ascii="Times New Roman" w:hAnsi="Times New Roman" w:cs="Times New Roman"/>
          <w:sz w:val="24"/>
          <w:szCs w:val="24"/>
          <w:rtl/>
          <w:lang w:val="en-GB"/>
        </w:rPr>
      </w:pPr>
    </w:p>
    <w:p w14:paraId="2CFC12B7" w14:textId="1831D1A8" w:rsidR="00FC00D2" w:rsidRPr="00FC00D2" w:rsidRDefault="00FC00D2" w:rsidP="00FC00D2">
      <w:pPr>
        <w:jc w:val="right"/>
        <w:rPr>
          <w:rFonts w:ascii="Times New Roman" w:hAnsi="Times New Roman" w:cs="Times New Roman"/>
          <w:b/>
          <w:sz w:val="24"/>
          <w:szCs w:val="24"/>
          <w:lang w:val="en-GB"/>
        </w:rPr>
      </w:pPr>
      <w:r w:rsidRPr="00FC00D2">
        <w:rPr>
          <w:rFonts w:ascii="Times New Roman" w:hAnsi="Times New Roman" w:cs="Times New Roman"/>
          <w:b/>
          <w:sz w:val="24"/>
          <w:szCs w:val="24"/>
          <w:rtl/>
          <w:lang w:val="en-GB"/>
        </w:rPr>
        <w:lastRenderedPageBreak/>
        <w:t>S1 Instrumental Analysis</w:t>
      </w:r>
    </w:p>
    <w:p w14:paraId="33F8580A" w14:textId="4DDA9AF8" w:rsidR="0054717E" w:rsidRPr="00FC00D2" w:rsidRDefault="0054717E" w:rsidP="00FC00D2">
      <w:pPr>
        <w:bidi w:val="0"/>
        <w:spacing w:after="160" w:line="360" w:lineRule="auto"/>
        <w:jc w:val="both"/>
        <w:rPr>
          <w:rFonts w:ascii="Times New Roman" w:eastAsia="Times New Roman" w:hAnsi="Times New Roman" w:cs="Times New Roman"/>
          <w:sz w:val="24"/>
          <w:szCs w:val="24"/>
          <w:lang w:val="en-GB"/>
        </w:rPr>
      </w:pPr>
      <w:r w:rsidRPr="00FC00D2">
        <w:rPr>
          <w:rFonts w:ascii="Times New Roman" w:eastAsia="Times New Roman" w:hAnsi="Times New Roman" w:cs="Times New Roman"/>
          <w:sz w:val="24"/>
          <w:szCs w:val="24"/>
          <w:lang w:val="en-GB"/>
        </w:rPr>
        <w:t>The PET samples before and after MW assisted DES pre-treatment were analysed by FTIR spectroscopy (Perkin Elmer, UK) at a spectral region of 4000-600 cm</w:t>
      </w:r>
      <w:r w:rsidRPr="00FC00D2">
        <w:rPr>
          <w:rFonts w:ascii="Times New Roman" w:eastAsia="Times New Roman" w:hAnsi="Times New Roman" w:cs="Times New Roman"/>
          <w:sz w:val="24"/>
          <w:szCs w:val="24"/>
          <w:vertAlign w:val="superscript"/>
          <w:lang w:val="en-GB"/>
        </w:rPr>
        <w:t>-1</w:t>
      </w:r>
      <w:r w:rsidRPr="00FC00D2">
        <w:rPr>
          <w:rFonts w:ascii="Times New Roman" w:eastAsia="Times New Roman" w:hAnsi="Times New Roman" w:cs="Times New Roman"/>
          <w:sz w:val="24"/>
          <w:szCs w:val="24"/>
          <w:lang w:val="en-GB"/>
        </w:rPr>
        <w:t>. Carbonyl Index was determined based on the obtained results using baseline method. Ratios of ester carbonyl peak intensity at 1713 cm</w:t>
      </w:r>
      <w:r w:rsidRPr="00FC00D2">
        <w:rPr>
          <w:rFonts w:ascii="Times New Roman" w:eastAsia="Times New Roman" w:hAnsi="Times New Roman" w:cs="Times New Roman"/>
          <w:sz w:val="24"/>
          <w:szCs w:val="24"/>
          <w:vertAlign w:val="superscript"/>
          <w:lang w:val="en-GB"/>
        </w:rPr>
        <w:t>-1</w:t>
      </w:r>
      <w:r w:rsidRPr="00FC00D2">
        <w:rPr>
          <w:rFonts w:ascii="Times New Roman" w:eastAsia="Times New Roman" w:hAnsi="Times New Roman" w:cs="Times New Roman"/>
          <w:sz w:val="24"/>
          <w:szCs w:val="24"/>
          <w:lang w:val="en-GB"/>
        </w:rPr>
        <w:t xml:space="preserve"> to that of the normal C-H bonding mode at 1408 cm</w:t>
      </w:r>
      <w:r w:rsidRPr="00FC00D2">
        <w:rPr>
          <w:rFonts w:ascii="Times New Roman" w:eastAsia="Times New Roman" w:hAnsi="Times New Roman" w:cs="Times New Roman"/>
          <w:sz w:val="24"/>
          <w:szCs w:val="24"/>
          <w:vertAlign w:val="superscript"/>
          <w:lang w:val="en-GB"/>
        </w:rPr>
        <w:t>-1</w:t>
      </w:r>
      <w:r w:rsidRPr="00FC00D2">
        <w:rPr>
          <w:rFonts w:ascii="Times New Roman" w:eastAsia="Times New Roman" w:hAnsi="Times New Roman" w:cs="Times New Roman"/>
          <w:sz w:val="24"/>
          <w:szCs w:val="24"/>
          <w:lang w:val="en-GB"/>
        </w:rPr>
        <w:t xml:space="preserve"> in PET were calculated as follows </w:t>
      </w:r>
      <w:r w:rsidRPr="00FC00D2">
        <w:rPr>
          <w:rFonts w:ascii="Times New Roman" w:eastAsia="Times New Roman" w:hAnsi="Times New Roman" w:cs="Times New Roman"/>
          <w:sz w:val="24"/>
          <w:szCs w:val="24"/>
          <w:lang w:val="en-GB"/>
        </w:rPr>
        <w:fldChar w:fldCharType="begin" w:fldLock="1"/>
      </w:r>
      <w:r w:rsidR="008E7B0A">
        <w:rPr>
          <w:rFonts w:ascii="Times New Roman" w:eastAsia="Times New Roman" w:hAnsi="Times New Roman" w:cs="Times New Roman"/>
          <w:sz w:val="24"/>
          <w:szCs w:val="24"/>
          <w:lang w:val="en-GB"/>
        </w:rPr>
        <w:instrText>ADDIN CSL_CITATION {"citationItems":[{"id":"ITEM-1","itemData":{"DOI":"10.17485/ijst/2017/v10i6/111212","ISSN":"0974-6846","abstract":"Objectives: Transition metal stearates are example of potent pro-degradants reported to work at trace levels. They speed up the oxidative reaction leading to polymeric chain cleavage and reduction in molecular mass causing bio-assimilation of plastic waste. In this paper, attempt to analyze the effect of different loading amounts of cobalt stearate (CS) on the polymeric matrix of polyethylene terephthalate (PET) has been reported. Methods/Statistical Analysis: Formulated compounds were melt blended using an extruder and the extrudates were pelletized prior to molding into bone shaped specimens using an injection molding machine for characterization purpose. Findings: The effects on the incorporation of CS on the mechanical properties revealed that CS influences its tensile strength and elongation at break (%) at processing stage and studies based on Fourier Transform Infrared Spectroscopy (FTIR) spectra and carbonyl index (CI) measurements indicate that blends' consisting of 0.25CS contributes to thermal degradation of PET. Application/Improvements: The outcome of this study would assist in the production of biodegradable materials which could decompose in shorter time frame as well as reduces plastic waste in environment.","author":[{"dropping-particle":"","family":"Chelliah","given":"Ashwinder","non-dropping-particle":"","parse-names":false,"suffix":""},{"dropping-particle":"","family":"Subramaniam","given":"Malini","non-dropping-particle":"","parse-names":false,"suffix":""},{"dropping-particle":"","family":"Gupta","given":"Ritu","non-dropping-particle":"","parse-names":false,"suffix":""},{"dropping-particle":"","family":"Gupta","given":"Arun","non-dropping-particle":"","parse-names":false,"suffix":""}],"container-title":"Indian Journal of Science and Technology","id":"ITEM-1","issue":"6","issued":{"date-parts":[["2017","2","1"]]},"page":"1-5","publisher":"Indian Society for Education and Environment","title":"Evaluation on the Thermo-Oxidative Degradation of PET using Prodegradant Additives","type":"article-journal","volume":"10"},"uris":["http://www.mendeley.com/documents/?uuid=b3f54e1e-dafd-3f20-ad41-429efaed9e47","http://www.mendeley.com/documents/?uuid=29113841-3ca7-43b7-a9e6-a1aafa806b10"]}],"mendeley":{"formattedCitation":"(Chelliah et al., 2017)","plainTextFormattedCitation":"(Chelliah et al., 2017)","previouslyFormattedCitation":"(Chelliah &lt;i&gt;et al.&lt;/i&gt;, 2017)"},"properties":{"noteIndex":0},"schema":"https://github.com/citation-style-language/schema/raw/master/csl-citation.json"}</w:instrText>
      </w:r>
      <w:r w:rsidRPr="00FC00D2">
        <w:rPr>
          <w:rFonts w:ascii="Times New Roman" w:eastAsia="Times New Roman" w:hAnsi="Times New Roman" w:cs="Times New Roman"/>
          <w:sz w:val="24"/>
          <w:szCs w:val="24"/>
          <w:lang w:val="en-GB"/>
        </w:rPr>
        <w:fldChar w:fldCharType="separate"/>
      </w:r>
      <w:r w:rsidRPr="008E7B0A">
        <w:rPr>
          <w:rFonts w:ascii="Times New Roman" w:eastAsia="Times New Roman" w:hAnsi="Times New Roman" w:cs="Times New Roman"/>
          <w:noProof/>
          <w:sz w:val="24"/>
          <w:szCs w:val="24"/>
          <w:lang w:val="en-GB"/>
        </w:rPr>
        <w:t>(Chelliah et al., 2017)</w:t>
      </w:r>
      <w:r w:rsidRPr="00FC00D2">
        <w:rPr>
          <w:rFonts w:ascii="Times New Roman" w:eastAsia="Times New Roman" w:hAnsi="Times New Roman" w:cs="Times New Roman"/>
          <w:sz w:val="24"/>
          <w:szCs w:val="24"/>
          <w:lang w:val="en-GB"/>
        </w:rPr>
        <w:fldChar w:fldCharType="end"/>
      </w:r>
      <w:r w:rsidRPr="00FC00D2">
        <w:rPr>
          <w:rFonts w:ascii="Times New Roman" w:eastAsia="Times New Roman" w:hAnsi="Times New Roman" w:cs="Times New Roman"/>
          <w:sz w:val="24"/>
          <w:szCs w:val="24"/>
          <w:lang w:val="en-GB"/>
        </w:rPr>
        <w:t>,</w:t>
      </w:r>
    </w:p>
    <w:p w14:paraId="6CA411EB" w14:textId="77777777" w:rsidR="0054717E" w:rsidRPr="00FC00D2" w:rsidRDefault="0054717E" w:rsidP="0054717E">
      <w:pPr>
        <w:bidi w:val="0"/>
        <w:spacing w:after="160" w:line="360" w:lineRule="auto"/>
        <w:jc w:val="center"/>
        <w:rPr>
          <w:rFonts w:ascii="Times New Roman" w:eastAsia="Times New Roman" w:hAnsi="Times New Roman" w:cs="Times New Roman"/>
          <w:sz w:val="24"/>
          <w:szCs w:val="24"/>
          <w:lang w:val="en-GB"/>
        </w:rPr>
      </w:pPr>
      <m:oMath>
        <m:r>
          <w:rPr>
            <w:rFonts w:ascii="Cambria Math" w:eastAsia="Times New Roman" w:hAnsi="Cambria Math" w:cs="Times New Roman"/>
            <w:sz w:val="24"/>
            <w:szCs w:val="24"/>
            <w:lang w:val="en-GB"/>
          </w:rPr>
          <m:t>Carbonyl index=</m:t>
        </m:r>
        <m:f>
          <m:fPr>
            <m:ctrlPr>
              <w:rPr>
                <w:rFonts w:ascii="Cambria Math" w:eastAsia="Times New Roman" w:hAnsi="Cambria Math" w:cs="Times New Roman"/>
                <w:i/>
                <w:sz w:val="24"/>
                <w:szCs w:val="24"/>
                <w:lang w:val="en-GB"/>
              </w:rPr>
            </m:ctrlPr>
          </m:fPr>
          <m:num>
            <m:r>
              <w:rPr>
                <w:rFonts w:ascii="Cambria Math" w:eastAsia="Times New Roman" w:hAnsi="Cambria Math" w:cs="Times New Roman"/>
                <w:sz w:val="24"/>
                <w:szCs w:val="24"/>
                <w:lang w:val="en-GB"/>
              </w:rPr>
              <m:t xml:space="preserve">Absorption at 1713 </m:t>
            </m:r>
            <m:sSup>
              <m:sSupPr>
                <m:ctrlPr>
                  <w:rPr>
                    <w:rFonts w:ascii="Cambria Math" w:eastAsia="Times New Roman" w:hAnsi="Cambria Math" w:cs="Times New Roman"/>
                    <w:i/>
                    <w:sz w:val="24"/>
                    <w:szCs w:val="24"/>
                    <w:lang w:val="en-GB"/>
                  </w:rPr>
                </m:ctrlPr>
              </m:sSupPr>
              <m:e>
                <m:r>
                  <w:rPr>
                    <w:rFonts w:ascii="Cambria Math" w:eastAsia="Times New Roman" w:hAnsi="Cambria Math" w:cs="Times New Roman"/>
                    <w:sz w:val="24"/>
                    <w:szCs w:val="24"/>
                    <w:lang w:val="en-GB"/>
                  </w:rPr>
                  <m:t>cm</m:t>
                </m:r>
              </m:e>
              <m:sup>
                <m:r>
                  <w:rPr>
                    <w:rFonts w:ascii="Cambria Math" w:eastAsia="Times New Roman" w:hAnsi="Cambria Math" w:cs="Times New Roman"/>
                    <w:sz w:val="24"/>
                    <w:szCs w:val="24"/>
                    <w:lang w:val="en-GB"/>
                  </w:rPr>
                  <m:t>-1</m:t>
                </m:r>
              </m:sup>
            </m:sSup>
          </m:num>
          <m:den>
            <m:r>
              <w:rPr>
                <w:rFonts w:ascii="Cambria Math" w:eastAsia="Times New Roman" w:hAnsi="Cambria Math" w:cs="Times New Roman"/>
                <w:sz w:val="24"/>
                <w:szCs w:val="24"/>
                <w:lang w:val="en-GB"/>
              </w:rPr>
              <m:t xml:space="preserve">Absorption at 1408 </m:t>
            </m:r>
            <m:sSup>
              <m:sSupPr>
                <m:ctrlPr>
                  <w:rPr>
                    <w:rFonts w:ascii="Cambria Math" w:eastAsia="Times New Roman" w:hAnsi="Cambria Math" w:cs="Times New Roman"/>
                    <w:i/>
                    <w:sz w:val="24"/>
                    <w:szCs w:val="24"/>
                    <w:lang w:val="en-GB"/>
                  </w:rPr>
                </m:ctrlPr>
              </m:sSupPr>
              <m:e>
                <m:r>
                  <w:rPr>
                    <w:rFonts w:ascii="Cambria Math" w:eastAsia="Times New Roman" w:hAnsi="Cambria Math" w:cs="Times New Roman"/>
                    <w:sz w:val="24"/>
                    <w:szCs w:val="24"/>
                    <w:lang w:val="en-GB"/>
                  </w:rPr>
                  <m:t>cm</m:t>
                </m:r>
              </m:e>
              <m:sup>
                <m:r>
                  <w:rPr>
                    <w:rFonts w:ascii="Cambria Math" w:eastAsia="Times New Roman" w:hAnsi="Cambria Math" w:cs="Times New Roman"/>
                    <w:sz w:val="24"/>
                    <w:szCs w:val="24"/>
                    <w:lang w:val="en-GB"/>
                  </w:rPr>
                  <m:t>-1</m:t>
                </m:r>
              </m:sup>
            </m:sSup>
          </m:den>
        </m:f>
      </m:oMath>
      <w:r w:rsidRPr="00FC00D2">
        <w:rPr>
          <w:rFonts w:ascii="Times New Roman" w:eastAsia="Times New Roman" w:hAnsi="Times New Roman" w:cs="Times New Roman"/>
          <w:sz w:val="24"/>
          <w:szCs w:val="24"/>
          <w:lang w:val="en-GB"/>
        </w:rPr>
        <w:t xml:space="preserve">                     (1)</w:t>
      </w:r>
    </w:p>
    <w:p w14:paraId="613A1DC9" w14:textId="30D84BC6" w:rsidR="0054717E" w:rsidRPr="00FC00D2" w:rsidRDefault="0054717E" w:rsidP="0054717E">
      <w:pPr>
        <w:bidi w:val="0"/>
        <w:spacing w:after="160" w:line="360" w:lineRule="auto"/>
        <w:jc w:val="both"/>
        <w:rPr>
          <w:rFonts w:ascii="Times New Roman" w:eastAsia="Times New Roman" w:hAnsi="Times New Roman" w:cs="Times New Roman"/>
          <w:sz w:val="24"/>
          <w:szCs w:val="24"/>
          <w:lang w:val="en-GB"/>
        </w:rPr>
      </w:pPr>
      <w:r w:rsidRPr="00FC00D2">
        <w:rPr>
          <w:rFonts w:ascii="Times New Roman" w:eastAsia="Times New Roman" w:hAnsi="Times New Roman" w:cs="Times New Roman"/>
          <w:sz w:val="24"/>
          <w:szCs w:val="24"/>
          <w:lang w:val="en-GB"/>
        </w:rPr>
        <w:t xml:space="preserve">The thermal behaviour of the samples was evaluated by a DSC Perkin Elmer 4000 (Perkin Elmer Washington, Ma, USA) with </w:t>
      </w:r>
      <w:proofErr w:type="spellStart"/>
      <w:r w:rsidRPr="00FC00D2">
        <w:rPr>
          <w:rFonts w:ascii="Times New Roman" w:eastAsia="Times New Roman" w:hAnsi="Times New Roman" w:cs="Times New Roman"/>
          <w:sz w:val="24"/>
          <w:szCs w:val="24"/>
          <w:lang w:val="en-GB"/>
        </w:rPr>
        <w:t>Pyris</w:t>
      </w:r>
      <w:proofErr w:type="spellEnd"/>
      <w:r w:rsidRPr="00FC00D2">
        <w:rPr>
          <w:rFonts w:ascii="Times New Roman" w:eastAsia="Times New Roman" w:hAnsi="Times New Roman" w:cs="Times New Roman"/>
          <w:sz w:val="24"/>
          <w:szCs w:val="24"/>
          <w:lang w:val="en-GB"/>
        </w:rPr>
        <w:t xml:space="preserve"> Software (Version 13.3.1) under an inert nitrogen stream. About 10 mg of specimen was sealed in an aluminium pan and the DSC scans were recorded while heating from 30 – 275 ℃ at a heating rate of 10 ℃/min, and then cooled to 30℃. The crystallinity index was calculated according to the following Equation </w:t>
      </w:r>
      <w:r w:rsidRPr="00FC00D2">
        <w:rPr>
          <w:rFonts w:ascii="Times New Roman" w:eastAsia="Times New Roman" w:hAnsi="Times New Roman" w:cs="Times New Roman"/>
          <w:sz w:val="24"/>
          <w:szCs w:val="24"/>
          <w:lang w:val="en-GB"/>
        </w:rPr>
        <w:fldChar w:fldCharType="begin" w:fldLock="1"/>
      </w:r>
      <w:r w:rsidR="008E7B0A">
        <w:rPr>
          <w:rFonts w:ascii="Times New Roman" w:eastAsia="Times New Roman" w:hAnsi="Times New Roman" w:cs="Times New Roman"/>
          <w:sz w:val="24"/>
          <w:szCs w:val="24"/>
          <w:lang w:val="en-GB"/>
        </w:rPr>
        <w:instrText>ADDIN CSL_CITATION {"citationItems":[{"id":"ITEM-1","itemData":{"DOI":"10.3390/molecules22071170","ISSN":"14203049","PMID":"28703753","abstract":"Polylactide (PLA)/nano-TiO2 and PLA/nano-TiO2/nano-Ag blends films were prepared by a solvent volatilization method. Compared to pure PLA film, the nano-blend films have low water vapor permeability (WVP) and a poor transparency. With the increase of the NPs in the PLA, the tensile strength (TS) and elastic modulus (EM) decreased, while the elongation at break (ε) increased. SEM analysis indicated a rougher cross-section of the nano-blend films. According to the FTIR analysis, no new chemical bonds were formed in the nano-blend films. By using DSC to examine the crystallization and melting behavior, the result shows that the NPs have no effect on the glass transition (Tg) and melting temperature (Tm), but they caused an increase on the cold crystallization (Tc) and crystallinity (Xc). TGA results show that the addition of nanoparticles significantly improved the thermal stability. The PLA nano-blend films show a good antimicrobial activity against. E. coli and Listeria monocytogenes. Most important, we carried out migration tests, and verified that the release of NPs from the nano-blend films was within the standard limits.","author":[{"dropping-particle":"","family":"Li","given":"Wenhui","non-dropping-particle":"","parse-names":false,"suffix":""},{"dropping-particle":"","family":"Zhang","given":"Cheng","non-dropping-particle":"","parse-names":false,"suffix":""},{"dropping-particle":"","family":"Chi","given":"Hai","non-dropping-particle":"","parse-names":false,"suffix":""},{"dropping-particle":"","family":"Li","given":"Lin","non-dropping-particle":"","parse-names":false,"suffix":""},{"dropping-particle":"","family":"Lan","given":"Tianqing","non-dropping-particle":"","parse-names":false,"suffix":""},{"dropping-particle":"","family":"Han","given":"Peng","non-dropping-particle":"","parse-names":false,"suffix":""},{"dropping-particle":"","family":"Chen","given":"Haiyan","non-dropping-particle":"","parse-names":false,"suffix":""},{"dropping-particle":"","family":"Qin","given":"Yuyue","non-dropping-particle":"","parse-names":false,"suffix":""}],"container-title":"Molecules","id":"ITEM-1","issue":"7","issued":{"date-parts":[["2017"]]},"title":"Development of antimicrobial packaging film made from poly(lactic acid) incorporating titanium dioxide and silver nanoparticles","type":"article-journal","volume":"22"},"uris":["http://www.mendeley.com/documents/?uuid=0c109e61-9c2f-4aaf-bfb1-839939009fe1","http://www.mendeley.com/documents/?uuid=5fab1c51-f2d3-449b-baa1-bc03d0251eaa","http://www.mendeley.com/documents/?uuid=c6457c41-c6c6-46c0-970a-eabe3436df44"]}],"mendeley":{"formattedCitation":"(Li et al., 2017)","plainTextFormattedCitation":"(Li et al., 2017)","previouslyFormattedCitation":"(Li &lt;i&gt;et al.&lt;/i&gt;, 2017)"},"properties":{"noteIndex":0},"schema":"https://github.com/citation-style-language/schema/raw/master/csl-citation.json"}</w:instrText>
      </w:r>
      <w:r w:rsidRPr="00FC00D2">
        <w:rPr>
          <w:rFonts w:ascii="Times New Roman" w:eastAsia="Times New Roman" w:hAnsi="Times New Roman" w:cs="Times New Roman"/>
          <w:sz w:val="24"/>
          <w:szCs w:val="24"/>
          <w:lang w:val="en-GB"/>
        </w:rPr>
        <w:fldChar w:fldCharType="separate"/>
      </w:r>
      <w:r w:rsidRPr="008E7B0A">
        <w:rPr>
          <w:rFonts w:ascii="Times New Roman" w:eastAsia="Times New Roman" w:hAnsi="Times New Roman" w:cs="Times New Roman"/>
          <w:noProof/>
          <w:sz w:val="24"/>
          <w:szCs w:val="24"/>
          <w:lang w:val="en-GB"/>
        </w:rPr>
        <w:t>(Li et al., 2017)</w:t>
      </w:r>
      <w:r w:rsidRPr="00FC00D2">
        <w:rPr>
          <w:rFonts w:ascii="Times New Roman" w:eastAsia="Times New Roman" w:hAnsi="Times New Roman" w:cs="Times New Roman"/>
          <w:sz w:val="24"/>
          <w:szCs w:val="24"/>
          <w:lang w:val="en-GB"/>
        </w:rPr>
        <w:fldChar w:fldCharType="end"/>
      </w:r>
      <w:r w:rsidRPr="00FC00D2">
        <w:rPr>
          <w:rFonts w:ascii="Times New Roman" w:eastAsia="Times New Roman" w:hAnsi="Times New Roman" w:cs="Times New Roman"/>
          <w:sz w:val="24"/>
          <w:szCs w:val="24"/>
          <w:lang w:val="en-GB"/>
        </w:rPr>
        <w:t>,</w:t>
      </w:r>
    </w:p>
    <w:p w14:paraId="2708E6B6" w14:textId="77777777" w:rsidR="0054717E" w:rsidRPr="00FC00D2" w:rsidRDefault="0054717E" w:rsidP="0054717E">
      <w:pPr>
        <w:bidi w:val="0"/>
        <w:spacing w:after="160" w:line="360" w:lineRule="auto"/>
        <w:jc w:val="both"/>
        <w:rPr>
          <w:rFonts w:ascii="Times New Roman" w:eastAsia="Times New Roman" w:hAnsi="Times New Roman" w:cs="Times New Roman"/>
          <w:i/>
          <w:sz w:val="24"/>
          <w:szCs w:val="24"/>
          <w:lang w:val="en-GB"/>
        </w:rPr>
      </w:pPr>
      <w:bookmarkStart w:id="1" w:name="_4d34og8" w:colFirst="0" w:colLast="0"/>
      <w:bookmarkEnd w:id="1"/>
      <w:r w:rsidRPr="00FC00D2">
        <w:rPr>
          <w:rFonts w:ascii="Times New Roman" w:eastAsia="Times New Roman" w:hAnsi="Times New Roman" w:cs="Times New Roman"/>
          <w:i/>
          <w:sz w:val="24"/>
          <w:szCs w:val="24"/>
          <w:lang w:val="en-GB"/>
        </w:rPr>
        <w:t>Crystallinity index</w:t>
      </w:r>
      <w:r w:rsidRPr="00FC00D2">
        <w:rPr>
          <w:rFonts w:ascii="Times New Roman" w:eastAsia="Gungsuh" w:hAnsi="Times New Roman" w:cs="Times New Roman"/>
          <w:i/>
          <w:sz w:val="24"/>
          <w:szCs w:val="24"/>
          <w:lang w:val="en-GB"/>
        </w:rPr>
        <w:t xml:space="preserve"> = (∆H</w:t>
      </w:r>
      <w:r w:rsidRPr="00FC00D2">
        <w:rPr>
          <w:rFonts w:ascii="Times New Roman" w:eastAsia="Times New Roman" w:hAnsi="Times New Roman" w:cs="Times New Roman"/>
          <w:i/>
          <w:sz w:val="24"/>
          <w:szCs w:val="24"/>
          <w:vertAlign w:val="subscript"/>
          <w:lang w:val="en-GB"/>
        </w:rPr>
        <w:t>m</w:t>
      </w:r>
      <w:r w:rsidRPr="00FC00D2">
        <w:rPr>
          <w:rFonts w:ascii="Times New Roman" w:eastAsia="Gungsuh" w:hAnsi="Times New Roman" w:cs="Times New Roman"/>
          <w:i/>
          <w:sz w:val="24"/>
          <w:szCs w:val="24"/>
          <w:lang w:val="en-GB"/>
        </w:rPr>
        <w:t>/W∆H</w:t>
      </w:r>
      <w:r w:rsidRPr="00FC00D2">
        <w:rPr>
          <w:rFonts w:ascii="Times New Roman" w:eastAsia="Times New Roman" w:hAnsi="Times New Roman" w:cs="Times New Roman"/>
          <w:i/>
          <w:sz w:val="24"/>
          <w:szCs w:val="24"/>
          <w:vertAlign w:val="subscript"/>
          <w:lang w:val="en-GB"/>
        </w:rPr>
        <w:t>m0</w:t>
      </w:r>
      <w:r w:rsidRPr="00FC00D2">
        <w:rPr>
          <w:rFonts w:ascii="Times New Roman" w:eastAsia="Times New Roman" w:hAnsi="Times New Roman" w:cs="Times New Roman"/>
          <w:i/>
          <w:sz w:val="24"/>
          <w:szCs w:val="24"/>
          <w:lang w:val="en-GB"/>
        </w:rPr>
        <w:t xml:space="preserve">) × 100      </w:t>
      </w:r>
      <w:proofErr w:type="gramStart"/>
      <w:r w:rsidRPr="00FC00D2">
        <w:rPr>
          <w:rFonts w:ascii="Times New Roman" w:eastAsia="Times New Roman" w:hAnsi="Times New Roman" w:cs="Times New Roman"/>
          <w:i/>
          <w:sz w:val="24"/>
          <w:szCs w:val="24"/>
          <w:lang w:val="en-GB"/>
        </w:rPr>
        <w:t xml:space="preserve">   </w:t>
      </w:r>
      <w:r w:rsidRPr="00FC00D2">
        <w:rPr>
          <w:rFonts w:ascii="Times New Roman" w:eastAsia="Times New Roman" w:hAnsi="Times New Roman" w:cs="Times New Roman"/>
          <w:sz w:val="24"/>
          <w:szCs w:val="24"/>
          <w:lang w:val="en-GB"/>
        </w:rPr>
        <w:t>(</w:t>
      </w:r>
      <w:proofErr w:type="gramEnd"/>
      <w:r w:rsidRPr="00FC00D2">
        <w:rPr>
          <w:rFonts w:ascii="Times New Roman" w:eastAsia="Times New Roman" w:hAnsi="Times New Roman" w:cs="Times New Roman"/>
          <w:sz w:val="24"/>
          <w:szCs w:val="24"/>
          <w:lang w:val="en-GB"/>
        </w:rPr>
        <w:t>2)</w:t>
      </w:r>
    </w:p>
    <w:p w14:paraId="6D18825B" w14:textId="6A37B7D0" w:rsidR="0054717E" w:rsidRPr="00FC00D2" w:rsidRDefault="0054717E" w:rsidP="0054717E">
      <w:pPr>
        <w:bidi w:val="0"/>
        <w:spacing w:after="160" w:line="360" w:lineRule="auto"/>
        <w:jc w:val="both"/>
        <w:rPr>
          <w:rFonts w:ascii="Times New Roman" w:eastAsia="Times New Roman" w:hAnsi="Times New Roman" w:cs="Times New Roman"/>
          <w:sz w:val="24"/>
          <w:szCs w:val="24"/>
          <w:lang w:val="en-GB"/>
        </w:rPr>
      </w:pPr>
      <w:r w:rsidRPr="00FC00D2">
        <w:rPr>
          <w:rFonts w:ascii="Times New Roman" w:eastAsia="Gungsuh" w:hAnsi="Times New Roman" w:cs="Times New Roman"/>
          <w:sz w:val="24"/>
          <w:szCs w:val="24"/>
          <w:lang w:val="en-GB"/>
        </w:rPr>
        <w:t>where ∆H</w:t>
      </w:r>
      <w:r w:rsidRPr="00FC00D2">
        <w:rPr>
          <w:rFonts w:ascii="Times New Roman" w:eastAsia="Gungsuh" w:hAnsi="Times New Roman" w:cs="Times New Roman"/>
          <w:sz w:val="24"/>
          <w:szCs w:val="24"/>
          <w:vertAlign w:val="subscript"/>
          <w:lang w:val="en-GB"/>
        </w:rPr>
        <w:t>m</w:t>
      </w:r>
      <w:r w:rsidRPr="00FC00D2">
        <w:rPr>
          <w:rFonts w:ascii="Times New Roman" w:eastAsia="Gungsuh" w:hAnsi="Times New Roman" w:cs="Times New Roman"/>
          <w:sz w:val="24"/>
          <w:szCs w:val="24"/>
          <w:lang w:val="en-GB"/>
        </w:rPr>
        <w:t xml:space="preserve"> (J/g) is the heat of fusion of the PET sample. ∆H</w:t>
      </w:r>
      <w:r w:rsidRPr="00FC00D2">
        <w:rPr>
          <w:rFonts w:ascii="Times New Roman" w:eastAsia="Times New Roman" w:hAnsi="Times New Roman" w:cs="Times New Roman"/>
          <w:sz w:val="24"/>
          <w:szCs w:val="24"/>
          <w:vertAlign w:val="subscript"/>
          <w:lang w:val="en-GB"/>
        </w:rPr>
        <w:t>m0</w:t>
      </w:r>
      <w:r w:rsidRPr="00FC00D2">
        <w:rPr>
          <w:rFonts w:ascii="Times New Roman" w:eastAsia="Times New Roman" w:hAnsi="Times New Roman" w:cs="Times New Roman"/>
          <w:sz w:val="24"/>
          <w:szCs w:val="24"/>
          <w:lang w:val="en-GB"/>
        </w:rPr>
        <w:t xml:space="preserve"> is the heat of fusion for completely crystalline PET (140 J/g) </w:t>
      </w:r>
      <w:r w:rsidRPr="00FC00D2">
        <w:rPr>
          <w:rFonts w:ascii="Times New Roman" w:eastAsia="Times New Roman" w:hAnsi="Times New Roman" w:cs="Times New Roman"/>
          <w:sz w:val="24"/>
          <w:szCs w:val="24"/>
          <w:lang w:val="en-GB"/>
        </w:rPr>
        <w:fldChar w:fldCharType="begin" w:fldLock="1"/>
      </w:r>
      <w:r w:rsidR="008E7B0A">
        <w:rPr>
          <w:rFonts w:ascii="Times New Roman" w:eastAsia="Times New Roman" w:hAnsi="Times New Roman" w:cs="Times New Roman"/>
          <w:sz w:val="24"/>
          <w:szCs w:val="24"/>
          <w:lang w:val="en-GB"/>
        </w:rPr>
        <w:instrText>ADDIN CSL_CITATION {"citationItems":[{"id":"ITEM-1","itemData":{"DOI":"10.1016/j.tca.2019.03.035","ISSN":"00406031","abstract":"The equilibrium enthalpy of melting ΔHm0 [J·g−1] is an extrapolated thermodynamic quantity attributed to crystallizable macromolecules and widely used to characterize polymers in their semi-crystalline state, for it allows estimating the degree of crystallinity by direct comparison with the enthalpy of melting obtained from differential scanning calorimetry. ΔHm0 is typically obtained by cross-comparing the results obtained by at least two techniques. This work proposes a simplified experimental protocol to determine ΔHm0 by the use of Fast Scanning Calorimetry (FSC). This approach applies to any crystallizable polymer for which a specific microstructure can be obtained (i.e. a two-phase semi-crystalline microstructure with a negligible amount of rigid amorphous fraction) and that can also be quenched to its fully amorphous state. Such a two-phase microstructure can be obtained on nanoscale samples through an annealing process performed in situ on the FSC sensor at crystallization temperatures as close as possible to the melting temperature. The enthalpy of melting is then evaluated from the two-phase model for different crystallization times (i.e. different crystallinities) and the ΔHm0 is obtained by extrapolating the data to the 100% crystalline state. This procedure was applied on samples whose ΔHm0 values are already available in the literature, but also on more recent biobased polyesters whose thermal properties are still under investigations.","author":[{"dropping-particle":"","family":"Fosse","given":"Clément","non-dropping-particle":"","parse-names":false,"suffix":""},{"dropping-particle":"","family":"Bourdet","given":"Aurélie","non-dropping-particle":"","parse-names":false,"suffix":""},{"dropping-particle":"","family":"Ernault","given":"Estève","non-dropping-particle":"","parse-names":false,"suffix":""},{"dropping-particle":"","family":"Esposito","given":"Antonella","non-dropping-particle":"","parse-names":false,"suffix":""},{"dropping-particle":"","family":"Delpouve","given":"Nicolas","non-dropping-particle":"","parse-names":false,"suffix":""},{"dropping-particle":"","family":"Delbreilh","given":"Laurent","non-dropping-particle":"","parse-names":false,"suffix":""},{"dropping-particle":"","family":"Thiyagarajan","given":"Shanmugam","non-dropping-particle":"","parse-names":false,"suffix":""},{"dropping-particle":"","family":"Knoop","given":"Rutger J.I.","non-dropping-particle":"","parse-names":false,"suffix":""},{"dropping-particle":"","family":"Dargent","given":"Eric","non-dropping-particle":"","parse-names":false,"suffix":""}],"container-title":"Thermochimica Acta","id":"ITEM-1","issued":{"date-parts":[["2019","7","1"]]},"page":"67-78","publisher":"Elsevier B.V.","title":"Determination of the equilibrium enthalpy of melting of two-phase semi-crystalline polymers by fast scanning calorimetry","type":"article-journal","volume":"677"},"uris":["http://www.mendeley.com/documents/?uuid=8dcf341b-b099-38b0-adeb-e3508a8ba23d","http://www.mendeley.com/documents/?uuid=542e5c2e-1e7f-44f0-a2ce-65f1ec4caec0"]}],"mendeley":{"formattedCitation":"(Fosse et al., 2019)","plainTextFormattedCitation":"(Fosse et al., 2019)","previouslyFormattedCitation":"(Fosse &lt;i&gt;et al.&lt;/i&gt;, 2019)"},"properties":{"noteIndex":0},"schema":"https://github.com/citation-style-language/schema/raw/master/csl-citation.json"}</w:instrText>
      </w:r>
      <w:r w:rsidRPr="00FC00D2">
        <w:rPr>
          <w:rFonts w:ascii="Times New Roman" w:eastAsia="Times New Roman" w:hAnsi="Times New Roman" w:cs="Times New Roman"/>
          <w:sz w:val="24"/>
          <w:szCs w:val="24"/>
          <w:lang w:val="en-GB"/>
        </w:rPr>
        <w:fldChar w:fldCharType="separate"/>
      </w:r>
      <w:r w:rsidRPr="008E7B0A">
        <w:rPr>
          <w:rFonts w:ascii="Times New Roman" w:eastAsia="Times New Roman" w:hAnsi="Times New Roman" w:cs="Times New Roman"/>
          <w:noProof/>
          <w:sz w:val="24"/>
          <w:szCs w:val="24"/>
          <w:lang w:val="en-GB"/>
        </w:rPr>
        <w:t>(Fosse et al., 2019)</w:t>
      </w:r>
      <w:r w:rsidRPr="00FC00D2">
        <w:rPr>
          <w:rFonts w:ascii="Times New Roman" w:eastAsia="Times New Roman" w:hAnsi="Times New Roman" w:cs="Times New Roman"/>
          <w:sz w:val="24"/>
          <w:szCs w:val="24"/>
          <w:lang w:val="en-GB"/>
        </w:rPr>
        <w:fldChar w:fldCharType="end"/>
      </w:r>
      <w:r w:rsidRPr="00FC00D2">
        <w:rPr>
          <w:rFonts w:ascii="Times New Roman" w:eastAsia="Times New Roman" w:hAnsi="Times New Roman" w:cs="Times New Roman"/>
          <w:sz w:val="24"/>
          <w:szCs w:val="24"/>
          <w:lang w:val="en-GB"/>
        </w:rPr>
        <w:t xml:space="preserve"> and W(g) is the weight fraction of residual PET in the samples.</w:t>
      </w:r>
    </w:p>
    <w:p w14:paraId="707B3AD3" w14:textId="77777777" w:rsidR="0054717E" w:rsidRPr="00FC00D2" w:rsidRDefault="0054717E" w:rsidP="0054717E">
      <w:pPr>
        <w:bidi w:val="0"/>
        <w:spacing w:after="160" w:line="360" w:lineRule="auto"/>
        <w:jc w:val="both"/>
        <w:rPr>
          <w:rFonts w:ascii="Times New Roman" w:eastAsia="Times New Roman" w:hAnsi="Times New Roman" w:cs="Times New Roman"/>
          <w:bCs/>
          <w:sz w:val="24"/>
          <w:szCs w:val="24"/>
          <w:lang w:val="en-GB" w:bidi="en-US"/>
        </w:rPr>
      </w:pPr>
      <w:r w:rsidRPr="00FC00D2">
        <w:rPr>
          <w:rFonts w:ascii="Times New Roman" w:eastAsia="Times New Roman" w:hAnsi="Times New Roman" w:cs="Times New Roman"/>
          <w:sz w:val="24"/>
          <w:szCs w:val="24"/>
          <w:lang w:val="en-GB" w:bidi="en-US"/>
        </w:rPr>
        <w:t xml:space="preserve">The percentage weight loss of PET </w:t>
      </w:r>
      <w:r w:rsidRPr="00FC00D2">
        <w:rPr>
          <w:rFonts w:ascii="Times New Roman" w:eastAsia="Times New Roman" w:hAnsi="Times New Roman" w:cs="Times New Roman"/>
          <w:bCs/>
          <w:sz w:val="24"/>
          <w:szCs w:val="24"/>
          <w:lang w:val="en-GB" w:bidi="en-US"/>
        </w:rPr>
        <w:t>was calculated using following equation:</w:t>
      </w:r>
    </w:p>
    <w:p w14:paraId="0CFABDBC" w14:textId="77777777" w:rsidR="0054717E" w:rsidRPr="00FC00D2" w:rsidRDefault="0054717E" w:rsidP="0054717E">
      <w:pPr>
        <w:bidi w:val="0"/>
        <w:spacing w:after="160" w:line="360" w:lineRule="auto"/>
        <w:jc w:val="both"/>
        <w:rPr>
          <w:rFonts w:ascii="Times New Roman" w:eastAsia="Times New Roman" w:hAnsi="Times New Roman" w:cs="Times New Roman"/>
          <w:sz w:val="24"/>
          <w:szCs w:val="24"/>
          <w:lang w:val="en-GB" w:bidi="en-US"/>
        </w:rPr>
      </w:pPr>
      <m:oMath>
        <m:r>
          <m:rPr>
            <m:sty m:val="p"/>
          </m:rPr>
          <w:rPr>
            <w:rFonts w:ascii="Cambria Math" w:eastAsia="Times New Roman" w:hAnsi="Cambria Math" w:cs="Times New Roman"/>
            <w:sz w:val="24"/>
            <w:szCs w:val="24"/>
            <w:lang w:val="en-GB" w:bidi="en-US"/>
          </w:rPr>
          <m:t>PET Weight loss (%)=(</m:t>
        </m:r>
        <m:sSub>
          <m:sSubPr>
            <m:ctrlPr>
              <w:rPr>
                <w:rFonts w:ascii="Cambria Math" w:eastAsia="Times New Roman" w:hAnsi="Cambria Math" w:cs="Times New Roman"/>
                <w:sz w:val="24"/>
                <w:szCs w:val="24"/>
                <w:lang w:val="en-GB" w:bidi="en-US"/>
              </w:rPr>
            </m:ctrlPr>
          </m:sSubPr>
          <m:e>
            <m:r>
              <m:rPr>
                <m:sty m:val="p"/>
              </m:rPr>
              <w:rPr>
                <w:rFonts w:ascii="Cambria Math" w:eastAsia="Times New Roman" w:hAnsi="Cambria Math" w:cs="Times New Roman"/>
                <w:sz w:val="24"/>
                <w:szCs w:val="24"/>
                <w:lang w:val="en-GB" w:bidi="en-US"/>
              </w:rPr>
              <m:t>W</m:t>
            </m:r>
          </m:e>
          <m:sub>
            <m:r>
              <m:rPr>
                <m:sty m:val="p"/>
              </m:rPr>
              <w:rPr>
                <w:rFonts w:ascii="Cambria Math" w:eastAsia="Times New Roman" w:hAnsi="Cambria Math" w:cs="Times New Roman"/>
                <w:sz w:val="24"/>
                <w:szCs w:val="24"/>
                <w:lang w:val="en-GB" w:bidi="en-US"/>
              </w:rPr>
              <m:t>1</m:t>
            </m:r>
          </m:sub>
        </m:sSub>
        <m:r>
          <m:rPr>
            <m:sty m:val="p"/>
          </m:rPr>
          <w:rPr>
            <w:rFonts w:ascii="Cambria Math" w:eastAsia="Times New Roman" w:hAnsi="Cambria Math" w:cs="Times New Roman"/>
            <w:sz w:val="24"/>
            <w:szCs w:val="24"/>
            <w:lang w:val="en-GB" w:bidi="en-US"/>
          </w:rPr>
          <m:t>-</m:t>
        </m:r>
        <m:sSub>
          <m:sSubPr>
            <m:ctrlPr>
              <w:rPr>
                <w:rFonts w:ascii="Cambria Math" w:eastAsia="Times New Roman" w:hAnsi="Cambria Math" w:cs="Times New Roman"/>
                <w:sz w:val="24"/>
                <w:szCs w:val="24"/>
                <w:lang w:val="en-GB" w:bidi="en-US"/>
              </w:rPr>
            </m:ctrlPr>
          </m:sSubPr>
          <m:e>
            <m:r>
              <m:rPr>
                <m:sty m:val="p"/>
              </m:rPr>
              <w:rPr>
                <w:rFonts w:ascii="Cambria Math" w:eastAsia="Times New Roman" w:hAnsi="Cambria Math" w:cs="Times New Roman"/>
                <w:sz w:val="24"/>
                <w:szCs w:val="24"/>
                <w:lang w:val="en-GB" w:bidi="en-US"/>
              </w:rPr>
              <m:t>W</m:t>
            </m:r>
          </m:e>
          <m:sub>
            <m:r>
              <m:rPr>
                <m:sty m:val="p"/>
              </m:rPr>
              <w:rPr>
                <w:rFonts w:ascii="Cambria Math" w:eastAsia="Times New Roman" w:hAnsi="Cambria Math" w:cs="Times New Roman"/>
                <w:sz w:val="24"/>
                <w:szCs w:val="24"/>
                <w:lang w:val="en-GB" w:bidi="en-US"/>
              </w:rPr>
              <m:t>2</m:t>
            </m:r>
          </m:sub>
        </m:sSub>
        <m:r>
          <m:rPr>
            <m:sty m:val="p"/>
          </m:rPr>
          <w:rPr>
            <w:rFonts w:ascii="Cambria Math" w:eastAsia="Times New Roman" w:hAnsi="Cambria Math" w:cs="Times New Roman"/>
            <w:sz w:val="24"/>
            <w:szCs w:val="24"/>
            <w:lang w:val="en-GB" w:bidi="en-US"/>
          </w:rPr>
          <m:t>)/</m:t>
        </m:r>
        <m:sSub>
          <m:sSubPr>
            <m:ctrlPr>
              <w:rPr>
                <w:rFonts w:ascii="Cambria Math" w:eastAsia="Times New Roman" w:hAnsi="Cambria Math" w:cs="Times New Roman"/>
                <w:sz w:val="24"/>
                <w:szCs w:val="24"/>
                <w:lang w:val="en-GB" w:bidi="en-US"/>
              </w:rPr>
            </m:ctrlPr>
          </m:sSubPr>
          <m:e>
            <m:r>
              <m:rPr>
                <m:sty m:val="p"/>
              </m:rPr>
              <w:rPr>
                <w:rFonts w:ascii="Cambria Math" w:eastAsia="Times New Roman" w:hAnsi="Cambria Math" w:cs="Times New Roman"/>
                <w:sz w:val="24"/>
                <w:szCs w:val="24"/>
                <w:lang w:val="en-GB" w:bidi="en-US"/>
              </w:rPr>
              <m:t>W</m:t>
            </m:r>
          </m:e>
          <m:sub>
            <m:r>
              <m:rPr>
                <m:sty m:val="p"/>
              </m:rPr>
              <w:rPr>
                <w:rFonts w:ascii="Cambria Math" w:eastAsia="Times New Roman" w:hAnsi="Cambria Math" w:cs="Times New Roman"/>
                <w:sz w:val="24"/>
                <w:szCs w:val="24"/>
                <w:lang w:val="en-GB" w:bidi="en-US"/>
              </w:rPr>
              <m:t>1</m:t>
            </m:r>
          </m:sub>
        </m:sSub>
        <m:r>
          <m:rPr>
            <m:sty m:val="p"/>
          </m:rPr>
          <w:rPr>
            <w:rFonts w:ascii="Cambria Math" w:eastAsia="Times New Roman" w:hAnsi="Cambria Math" w:cs="Times New Roman"/>
            <w:sz w:val="24"/>
            <w:szCs w:val="24"/>
            <w:lang w:val="en-GB" w:bidi="en-US"/>
          </w:rPr>
          <m:t xml:space="preserve">×100 </m:t>
        </m:r>
      </m:oMath>
      <w:r w:rsidRPr="00FC00D2">
        <w:rPr>
          <w:rFonts w:ascii="Times New Roman" w:eastAsia="Times New Roman" w:hAnsi="Times New Roman" w:cs="Times New Roman"/>
          <w:sz w:val="24"/>
          <w:szCs w:val="24"/>
          <w:lang w:val="en-GB" w:bidi="en-US"/>
        </w:rPr>
        <w:t xml:space="preserve">     (3)</w:t>
      </w:r>
    </w:p>
    <w:p w14:paraId="12B2350D" w14:textId="77777777" w:rsidR="0054717E" w:rsidRPr="00FC00D2" w:rsidRDefault="0054717E" w:rsidP="0054717E">
      <w:pPr>
        <w:bidi w:val="0"/>
        <w:spacing w:after="160" w:line="360" w:lineRule="auto"/>
        <w:jc w:val="both"/>
        <w:rPr>
          <w:rFonts w:ascii="Times New Roman" w:eastAsia="Times New Roman" w:hAnsi="Times New Roman" w:cs="Times New Roman"/>
          <w:sz w:val="24"/>
          <w:szCs w:val="24"/>
          <w:lang w:val="en-GB" w:bidi="en-US"/>
        </w:rPr>
      </w:pPr>
      <w:r w:rsidRPr="00FC00D2">
        <w:rPr>
          <w:rFonts w:ascii="Times New Roman" w:eastAsia="Times New Roman" w:hAnsi="Times New Roman" w:cs="Times New Roman"/>
          <w:sz w:val="24"/>
          <w:szCs w:val="24"/>
          <w:lang w:val="en-GB" w:bidi="en-US"/>
        </w:rPr>
        <w:t>where W</w:t>
      </w:r>
      <w:r w:rsidRPr="00FC00D2">
        <w:rPr>
          <w:rFonts w:ascii="Times New Roman" w:eastAsia="Times New Roman" w:hAnsi="Times New Roman" w:cs="Times New Roman"/>
          <w:sz w:val="24"/>
          <w:szCs w:val="24"/>
          <w:vertAlign w:val="subscript"/>
          <w:lang w:val="en-GB" w:bidi="en-US"/>
        </w:rPr>
        <w:t>1</w:t>
      </w:r>
      <w:r w:rsidRPr="00FC00D2">
        <w:rPr>
          <w:rFonts w:ascii="Times New Roman" w:eastAsia="Times New Roman" w:hAnsi="Times New Roman" w:cs="Times New Roman"/>
          <w:sz w:val="24"/>
          <w:szCs w:val="24"/>
          <w:lang w:val="en-GB" w:bidi="en-US"/>
        </w:rPr>
        <w:t xml:space="preserve"> was PET initial weight and W</w:t>
      </w:r>
      <w:r w:rsidRPr="00FC00D2">
        <w:rPr>
          <w:rFonts w:ascii="Times New Roman" w:eastAsia="Times New Roman" w:hAnsi="Times New Roman" w:cs="Times New Roman"/>
          <w:sz w:val="24"/>
          <w:szCs w:val="24"/>
          <w:vertAlign w:val="subscript"/>
          <w:lang w:val="en-GB" w:bidi="en-US"/>
        </w:rPr>
        <w:t>2</w:t>
      </w:r>
      <w:r w:rsidRPr="00FC00D2">
        <w:rPr>
          <w:rFonts w:ascii="Times New Roman" w:eastAsia="Times New Roman" w:hAnsi="Times New Roman" w:cs="Times New Roman"/>
          <w:sz w:val="24"/>
          <w:szCs w:val="24"/>
          <w:lang w:val="en-GB" w:bidi="en-US"/>
        </w:rPr>
        <w:t xml:space="preserve"> was the weight of PET residual after MW assisted DESs/glycolysis technique.</w:t>
      </w:r>
    </w:p>
    <w:p w14:paraId="1A544AFB" w14:textId="77777777" w:rsidR="0054717E" w:rsidRPr="00FC00D2" w:rsidRDefault="004B53F0" w:rsidP="004B53F0">
      <w:pPr>
        <w:bidi w:val="0"/>
        <w:spacing w:after="160" w:line="360" w:lineRule="auto"/>
        <w:jc w:val="both"/>
        <w:rPr>
          <w:rFonts w:ascii="Times New Roman" w:eastAsia="Calibri" w:hAnsi="Times New Roman" w:cs="Times New Roman"/>
          <w:bCs/>
          <w:sz w:val="24"/>
          <w:szCs w:val="24"/>
        </w:rPr>
      </w:pPr>
      <w:r w:rsidRPr="00FC00D2">
        <w:rPr>
          <w:rFonts w:ascii="Times New Roman" w:eastAsia="Calibri" w:hAnsi="Times New Roman" w:cs="Times New Roman"/>
          <w:sz w:val="24"/>
          <w:szCs w:val="24"/>
          <w:lang w:val="en-GB"/>
        </w:rPr>
        <w:t>Soluble monomers</w:t>
      </w:r>
      <w:r w:rsidR="0054717E" w:rsidRPr="00FC00D2">
        <w:rPr>
          <w:rFonts w:ascii="Times New Roman" w:eastAsia="Calibri" w:hAnsi="Times New Roman" w:cs="Times New Roman"/>
          <w:sz w:val="24"/>
          <w:szCs w:val="24"/>
          <w:lang w:val="en-GB"/>
        </w:rPr>
        <w:t xml:space="preserve"> obtained from PET depolymerization w</w:t>
      </w:r>
      <w:r w:rsidRPr="00FC00D2">
        <w:rPr>
          <w:rFonts w:ascii="Times New Roman" w:eastAsia="Calibri" w:hAnsi="Times New Roman" w:cs="Times New Roman"/>
          <w:sz w:val="24"/>
          <w:szCs w:val="24"/>
          <w:lang w:val="en-GB"/>
        </w:rPr>
        <w:t xml:space="preserve">ere identified and quantified by </w:t>
      </w:r>
      <w:r w:rsidR="0054717E" w:rsidRPr="00FC00D2">
        <w:rPr>
          <w:rFonts w:ascii="Times New Roman" w:eastAsia="Calibri" w:hAnsi="Times New Roman" w:cs="Times New Roman"/>
          <w:sz w:val="24"/>
          <w:szCs w:val="24"/>
          <w:lang w:val="en-GB"/>
        </w:rPr>
        <w:t>HPLC (Alliance Waters, UK) with C-18 column (NUCLEODUR, Germany 4.6*250, 5 um) at 1.2 ml/min flow rate and 10 µl injection volume at 30 ⁰C. Standard TPA</w:t>
      </w:r>
      <w:r w:rsidRPr="00FC00D2">
        <w:rPr>
          <w:rFonts w:ascii="Times New Roman" w:eastAsia="Calibri" w:hAnsi="Times New Roman" w:cs="Times New Roman"/>
          <w:sz w:val="24"/>
          <w:szCs w:val="24"/>
          <w:lang w:val="en-GB"/>
        </w:rPr>
        <w:t>, MHET and BHET</w:t>
      </w:r>
      <w:r w:rsidR="0054717E" w:rsidRPr="00FC00D2">
        <w:rPr>
          <w:rFonts w:ascii="Times New Roman" w:eastAsia="Calibri" w:hAnsi="Times New Roman" w:cs="Times New Roman"/>
          <w:sz w:val="24"/>
          <w:szCs w:val="24"/>
          <w:lang w:val="en-GB"/>
        </w:rPr>
        <w:t xml:space="preserve"> in 100% methanol w</w:t>
      </w:r>
      <w:r w:rsidRPr="00FC00D2">
        <w:rPr>
          <w:rFonts w:ascii="Times New Roman" w:eastAsia="Calibri" w:hAnsi="Times New Roman" w:cs="Times New Roman"/>
          <w:sz w:val="24"/>
          <w:szCs w:val="24"/>
          <w:lang w:val="en-GB"/>
        </w:rPr>
        <w:t>ere</w:t>
      </w:r>
      <w:r w:rsidR="0054717E" w:rsidRPr="00FC00D2">
        <w:rPr>
          <w:rFonts w:ascii="Times New Roman" w:eastAsia="Calibri" w:hAnsi="Times New Roman" w:cs="Times New Roman"/>
          <w:sz w:val="24"/>
          <w:szCs w:val="24"/>
          <w:lang w:val="en-GB"/>
        </w:rPr>
        <w:t xml:space="preserve"> used as reference in the HPLC analysis. A mobile phase of acetonitrile and 10mM sulphuric acid in ultrapure water was employed with a UV detector at 2</w:t>
      </w:r>
      <w:r w:rsidRPr="00FC00D2">
        <w:rPr>
          <w:rFonts w:ascii="Times New Roman" w:eastAsia="Calibri" w:hAnsi="Times New Roman" w:cs="Times New Roman"/>
          <w:sz w:val="24"/>
          <w:szCs w:val="24"/>
          <w:lang w:val="en-GB"/>
        </w:rPr>
        <w:t>54</w:t>
      </w:r>
      <w:r w:rsidR="0054717E" w:rsidRPr="00FC00D2">
        <w:rPr>
          <w:rFonts w:ascii="Times New Roman" w:eastAsia="Calibri" w:hAnsi="Times New Roman" w:cs="Times New Roman"/>
          <w:sz w:val="24"/>
          <w:szCs w:val="24"/>
          <w:lang w:val="en-GB"/>
        </w:rPr>
        <w:t xml:space="preserve"> nm. Total run time was 1</w:t>
      </w:r>
      <w:r w:rsidRPr="00FC00D2">
        <w:rPr>
          <w:rFonts w:ascii="Times New Roman" w:eastAsia="Calibri" w:hAnsi="Times New Roman" w:cs="Times New Roman"/>
          <w:sz w:val="24"/>
          <w:szCs w:val="24"/>
          <w:lang w:val="en-GB"/>
        </w:rPr>
        <w:t>8</w:t>
      </w:r>
      <w:r w:rsidR="0054717E" w:rsidRPr="00FC00D2">
        <w:rPr>
          <w:rFonts w:ascii="Times New Roman" w:eastAsia="Calibri" w:hAnsi="Times New Roman" w:cs="Times New Roman"/>
          <w:sz w:val="24"/>
          <w:szCs w:val="24"/>
          <w:lang w:val="en-GB"/>
        </w:rPr>
        <w:t xml:space="preserve"> min.</w:t>
      </w:r>
      <w:r w:rsidRPr="00FC00D2">
        <w:rPr>
          <w:rFonts w:ascii="Times New Roman" w:eastAsia="Calibri" w:hAnsi="Times New Roman" w:cs="Times New Roman"/>
          <w:sz w:val="24"/>
          <w:szCs w:val="24"/>
          <w:lang w:val="en-GB"/>
        </w:rPr>
        <w:t xml:space="preserve"> Retention times were TPA 7.9 min, MHET 9.6 min, BHET 11.7 min. Quantification of TPA, MHET and BHET was performed by constructing calibration curves with standard concentrations in the range of 0.01-1 mM</w:t>
      </w:r>
    </w:p>
    <w:p w14:paraId="7B153225" w14:textId="77777777" w:rsidR="003255C6" w:rsidRPr="00FC00D2" w:rsidRDefault="00780185" w:rsidP="003255C6">
      <w:pPr>
        <w:jc w:val="right"/>
        <w:rPr>
          <w:rFonts w:ascii="Times New Roman" w:eastAsia="Calibri" w:hAnsi="Times New Roman" w:cs="Times New Roman"/>
          <w:sz w:val="24"/>
          <w:szCs w:val="24"/>
          <w:lang w:bidi="ar-EG"/>
        </w:rPr>
      </w:pPr>
      <w:r w:rsidRPr="00FC00D2">
        <w:rPr>
          <w:rFonts w:ascii="Times New Roman" w:hAnsi="Times New Roman" w:cs="Times New Roman"/>
          <w:noProof/>
          <w:sz w:val="24"/>
          <w:szCs w:val="24"/>
        </w:rPr>
        <w:lastRenderedPageBreak/>
        <w:t>Table S</w:t>
      </w:r>
      <w:r w:rsidR="003255C6" w:rsidRPr="00FC00D2">
        <w:rPr>
          <w:rFonts w:ascii="Times New Roman" w:hAnsi="Times New Roman" w:cs="Times New Roman"/>
          <w:sz w:val="24"/>
          <w:szCs w:val="24"/>
        </w:rPr>
        <w:fldChar w:fldCharType="begin"/>
      </w:r>
      <w:r w:rsidR="003255C6" w:rsidRPr="00FC00D2">
        <w:rPr>
          <w:rFonts w:ascii="Times New Roman" w:hAnsi="Times New Roman" w:cs="Times New Roman"/>
          <w:sz w:val="24"/>
          <w:szCs w:val="24"/>
        </w:rPr>
        <w:instrText xml:space="preserve"> SEQ Table \* ARABIC </w:instrText>
      </w:r>
      <w:r w:rsidR="003255C6" w:rsidRPr="00FC00D2">
        <w:rPr>
          <w:rFonts w:ascii="Times New Roman" w:hAnsi="Times New Roman" w:cs="Times New Roman"/>
          <w:sz w:val="24"/>
          <w:szCs w:val="24"/>
        </w:rPr>
        <w:fldChar w:fldCharType="separate"/>
      </w:r>
      <w:r w:rsidR="003255C6" w:rsidRPr="00FC00D2">
        <w:rPr>
          <w:rFonts w:ascii="Times New Roman" w:hAnsi="Times New Roman" w:cs="Times New Roman"/>
          <w:noProof/>
          <w:sz w:val="24"/>
          <w:szCs w:val="24"/>
        </w:rPr>
        <w:t>1</w:t>
      </w:r>
      <w:r w:rsidR="003255C6" w:rsidRPr="00FC00D2">
        <w:rPr>
          <w:rFonts w:ascii="Times New Roman" w:hAnsi="Times New Roman" w:cs="Times New Roman"/>
          <w:sz w:val="24"/>
          <w:szCs w:val="24"/>
        </w:rPr>
        <w:fldChar w:fldCharType="end"/>
      </w:r>
      <w:r w:rsidRPr="00FC00D2">
        <w:rPr>
          <w:rFonts w:ascii="Times New Roman" w:hAnsi="Times New Roman" w:cs="Times New Roman"/>
          <w:noProof/>
          <w:sz w:val="24"/>
          <w:szCs w:val="24"/>
        </w:rPr>
        <w:t xml:space="preserve">: Statistical analysis of measured responses for </w:t>
      </w:r>
      <w:r w:rsidRPr="00FC00D2">
        <w:rPr>
          <w:rFonts w:ascii="Times New Roman" w:eastAsia="Calibri" w:hAnsi="Times New Roman" w:cs="Times New Roman"/>
          <w:sz w:val="24"/>
          <w:szCs w:val="24"/>
          <w:lang w:bidi="ar-EG"/>
        </w:rPr>
        <w:t>MW assisted glycolysis of PET using DES 1</w:t>
      </w:r>
      <w:r w:rsidR="003255C6" w:rsidRPr="00FC00D2">
        <w:rPr>
          <w:rFonts w:ascii="Times New Roman" w:hAnsi="Times New Roman" w:cs="Times New Roman"/>
          <w:sz w:val="24"/>
          <w:szCs w:val="24"/>
        </w:rPr>
        <w:t xml:space="preserve"> </w:t>
      </w:r>
    </w:p>
    <w:tbl>
      <w:tblPr>
        <w:tblStyle w:val="LightShading"/>
        <w:tblW w:w="0" w:type="auto"/>
        <w:shd w:val="clear" w:color="auto" w:fill="FFFFFF" w:themeFill="background1"/>
        <w:tblLook w:val="04A0" w:firstRow="1" w:lastRow="0" w:firstColumn="1" w:lastColumn="0" w:noHBand="0" w:noVBand="1"/>
      </w:tblPr>
      <w:tblGrid>
        <w:gridCol w:w="1936"/>
        <w:gridCol w:w="1495"/>
        <w:gridCol w:w="1762"/>
        <w:gridCol w:w="1424"/>
        <w:gridCol w:w="1695"/>
      </w:tblGrid>
      <w:tr w:rsidR="00780185" w:rsidRPr="00FC00D2" w14:paraId="4FE01CD6" w14:textId="77777777" w:rsidTr="00325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FFFFFF" w:themeFill="background1"/>
          </w:tcPr>
          <w:p w14:paraId="03692F81" w14:textId="77777777" w:rsidR="00780185" w:rsidRPr="00FC00D2" w:rsidRDefault="00780185" w:rsidP="00D610E1">
            <w:pPr>
              <w:pStyle w:val="RSCB08CHeadingIn-line"/>
              <w:ind w:left="426"/>
              <w:jc w:val="both"/>
              <w:rPr>
                <w:rFonts w:ascii="Times New Roman" w:hAnsi="Times New Roman" w:cs="Times New Roman"/>
                <w:b/>
                <w:sz w:val="24"/>
                <w:szCs w:val="24"/>
              </w:rPr>
            </w:pPr>
            <w:r w:rsidRPr="00FC00D2">
              <w:rPr>
                <w:rFonts w:ascii="Times New Roman" w:hAnsi="Times New Roman" w:cs="Times New Roman"/>
                <w:b/>
                <w:sz w:val="24"/>
                <w:szCs w:val="24"/>
              </w:rPr>
              <w:t>Fitting model</w:t>
            </w:r>
          </w:p>
        </w:tc>
        <w:tc>
          <w:tcPr>
            <w:tcW w:w="0" w:type="auto"/>
            <w:tcBorders>
              <w:top w:val="single" w:sz="4" w:space="0" w:color="auto"/>
              <w:bottom w:val="single" w:sz="4" w:space="0" w:color="auto"/>
            </w:tcBorders>
            <w:shd w:val="clear" w:color="auto" w:fill="FFFFFF" w:themeFill="background1"/>
            <w:vAlign w:val="center"/>
          </w:tcPr>
          <w:p w14:paraId="2C935E27" w14:textId="77777777" w:rsidR="00780185" w:rsidRPr="00FC00D2" w:rsidRDefault="00780185" w:rsidP="00D610E1">
            <w:pPr>
              <w:pStyle w:val="RSCB08CHeadingIn-line"/>
              <w:ind w:left="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C00D2">
              <w:rPr>
                <w:rFonts w:ascii="Times New Roman" w:hAnsi="Times New Roman" w:cs="Times New Roman"/>
                <w:b/>
                <w:sz w:val="24"/>
                <w:szCs w:val="24"/>
              </w:rPr>
              <w:t>Factors</w:t>
            </w:r>
          </w:p>
        </w:tc>
        <w:tc>
          <w:tcPr>
            <w:tcW w:w="0" w:type="auto"/>
            <w:tcBorders>
              <w:top w:val="single" w:sz="4" w:space="0" w:color="auto"/>
              <w:bottom w:val="single" w:sz="4" w:space="0" w:color="auto"/>
            </w:tcBorders>
            <w:shd w:val="clear" w:color="auto" w:fill="FFFFFF" w:themeFill="background1"/>
            <w:vAlign w:val="center"/>
          </w:tcPr>
          <w:p w14:paraId="01CF54E9" w14:textId="77777777" w:rsidR="00780185" w:rsidRPr="00FC00D2" w:rsidRDefault="00780185" w:rsidP="00D610E1">
            <w:pPr>
              <w:pStyle w:val="RSCB08CHeadingIn-line"/>
              <w:ind w:left="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C00D2">
              <w:rPr>
                <w:rFonts w:ascii="Times New Roman" w:hAnsi="Times New Roman" w:cs="Times New Roman"/>
                <w:b/>
                <w:sz w:val="24"/>
                <w:szCs w:val="24"/>
              </w:rPr>
              <w:t>Coefficient</w:t>
            </w:r>
          </w:p>
        </w:tc>
        <w:tc>
          <w:tcPr>
            <w:tcW w:w="1561" w:type="dxa"/>
            <w:tcBorders>
              <w:top w:val="single" w:sz="4" w:space="0" w:color="auto"/>
              <w:bottom w:val="single" w:sz="4" w:space="0" w:color="auto"/>
            </w:tcBorders>
            <w:shd w:val="clear" w:color="auto" w:fill="FFFFFF" w:themeFill="background1"/>
            <w:vAlign w:val="center"/>
          </w:tcPr>
          <w:p w14:paraId="0C3A129D" w14:textId="77777777" w:rsidR="00780185" w:rsidRPr="00FC00D2" w:rsidRDefault="00780185" w:rsidP="00D610E1">
            <w:pPr>
              <w:pStyle w:val="RSCB08CHeadingIn-line"/>
              <w:ind w:left="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C00D2">
              <w:rPr>
                <w:rFonts w:ascii="Times New Roman" w:hAnsi="Times New Roman" w:cs="Times New Roman"/>
                <w:b/>
                <w:sz w:val="24"/>
                <w:szCs w:val="24"/>
              </w:rPr>
              <w:t>P-value</w:t>
            </w:r>
          </w:p>
        </w:tc>
        <w:tc>
          <w:tcPr>
            <w:tcW w:w="1774" w:type="dxa"/>
            <w:tcBorders>
              <w:top w:val="single" w:sz="4" w:space="0" w:color="auto"/>
              <w:bottom w:val="single" w:sz="4" w:space="0" w:color="auto"/>
            </w:tcBorders>
            <w:shd w:val="clear" w:color="auto" w:fill="FFFFFF" w:themeFill="background1"/>
            <w:vAlign w:val="center"/>
          </w:tcPr>
          <w:p w14:paraId="1845E403" w14:textId="77777777" w:rsidR="00780185" w:rsidRPr="00FC00D2" w:rsidRDefault="00780185" w:rsidP="00D610E1">
            <w:pPr>
              <w:pStyle w:val="RSCB08CHeadingIn-line"/>
              <w:ind w:left="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C00D2">
              <w:rPr>
                <w:rFonts w:ascii="Times New Roman" w:hAnsi="Times New Roman" w:cs="Times New Roman"/>
                <w:b/>
                <w:sz w:val="24"/>
                <w:szCs w:val="24"/>
              </w:rPr>
              <w:t>ANOVA</w:t>
            </w:r>
          </w:p>
        </w:tc>
      </w:tr>
      <w:tr w:rsidR="00780185" w:rsidRPr="00FC00D2" w14:paraId="3DEEC669"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14:paraId="3656B9AB"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single" w:sz="4" w:space="0" w:color="auto"/>
            </w:tcBorders>
            <w:shd w:val="clear" w:color="auto" w:fill="FFFFFF" w:themeFill="background1"/>
            <w:vAlign w:val="center"/>
          </w:tcPr>
          <w:p w14:paraId="45FB0818"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c>
          <w:tcPr>
            <w:tcW w:w="0" w:type="auto"/>
            <w:tcBorders>
              <w:top w:val="single" w:sz="4" w:space="0" w:color="auto"/>
            </w:tcBorders>
            <w:shd w:val="clear" w:color="auto" w:fill="FFFFFF" w:themeFill="background1"/>
            <w:vAlign w:val="center"/>
          </w:tcPr>
          <w:p w14:paraId="049F31CB"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c>
          <w:tcPr>
            <w:tcW w:w="1561" w:type="dxa"/>
            <w:tcBorders>
              <w:top w:val="single" w:sz="4" w:space="0" w:color="auto"/>
            </w:tcBorders>
            <w:shd w:val="clear" w:color="auto" w:fill="FFFFFF" w:themeFill="background1"/>
            <w:vAlign w:val="center"/>
          </w:tcPr>
          <w:p w14:paraId="53128261"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c>
          <w:tcPr>
            <w:tcW w:w="1774" w:type="dxa"/>
            <w:tcBorders>
              <w:top w:val="single" w:sz="4" w:space="0" w:color="auto"/>
            </w:tcBorders>
            <w:shd w:val="clear" w:color="auto" w:fill="FFFFFF" w:themeFill="background1"/>
          </w:tcPr>
          <w:p w14:paraId="62486C05"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3E9FD9B9" w14:textId="77777777" w:rsidTr="003255C6">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400C0AB7" w14:textId="77777777" w:rsidR="00780185" w:rsidRPr="00FC00D2" w:rsidRDefault="00780185" w:rsidP="00D610E1">
            <w:pPr>
              <w:pStyle w:val="RSCB08CHeadingIn-line"/>
              <w:ind w:left="426"/>
              <w:rPr>
                <w:rFonts w:ascii="Times New Roman" w:hAnsi="Times New Roman" w:cs="Times New Roman"/>
                <w:b/>
                <w:bCs w:val="0"/>
                <w:color w:val="auto"/>
                <w:sz w:val="24"/>
                <w:szCs w:val="24"/>
              </w:rPr>
            </w:pPr>
            <w:r w:rsidRPr="00FC00D2">
              <w:rPr>
                <w:rFonts w:ascii="Times New Roman" w:hAnsi="Times New Roman" w:cs="Times New Roman"/>
                <w:b/>
                <w:bCs w:val="0"/>
                <w:sz w:val="24"/>
                <w:szCs w:val="24"/>
                <w:lang w:val="en-US"/>
              </w:rPr>
              <w:t xml:space="preserve">PET Carbonyl index </w:t>
            </w:r>
            <w:r w:rsidRPr="00FC00D2">
              <w:rPr>
                <w:rFonts w:ascii="Times New Roman" w:hAnsi="Times New Roman" w:cs="Times New Roman"/>
                <w:b/>
                <w:bCs w:val="0"/>
                <w:color w:val="auto"/>
                <w:sz w:val="24"/>
                <w:szCs w:val="24"/>
              </w:rPr>
              <w:t>(Y</w:t>
            </w:r>
            <w:r w:rsidRPr="00FC00D2">
              <w:rPr>
                <w:rFonts w:ascii="Times New Roman" w:hAnsi="Times New Roman" w:cs="Times New Roman"/>
                <w:b/>
                <w:bCs w:val="0"/>
                <w:color w:val="auto"/>
                <w:sz w:val="24"/>
                <w:szCs w:val="24"/>
                <w:vertAlign w:val="subscript"/>
              </w:rPr>
              <w:t>1</w:t>
            </w:r>
            <w:r w:rsidRPr="00FC00D2">
              <w:rPr>
                <w:rFonts w:ascii="Times New Roman" w:hAnsi="Times New Roman" w:cs="Times New Roman"/>
                <w:b/>
                <w:bCs w:val="0"/>
                <w:color w:val="auto"/>
                <w:sz w:val="24"/>
                <w:szCs w:val="24"/>
              </w:rPr>
              <w:t>)</w:t>
            </w:r>
          </w:p>
        </w:tc>
        <w:tc>
          <w:tcPr>
            <w:tcW w:w="0" w:type="auto"/>
            <w:shd w:val="clear" w:color="auto" w:fill="FFFFFF" w:themeFill="background1"/>
            <w:vAlign w:val="center"/>
          </w:tcPr>
          <w:p w14:paraId="204038AC"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Intercept</w:t>
            </w:r>
          </w:p>
        </w:tc>
        <w:tc>
          <w:tcPr>
            <w:tcW w:w="0" w:type="auto"/>
            <w:shd w:val="clear" w:color="auto" w:fill="FFFFFF" w:themeFill="background1"/>
            <w:vAlign w:val="center"/>
          </w:tcPr>
          <w:p w14:paraId="4881E9A3"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+3.78</w:t>
            </w:r>
          </w:p>
        </w:tc>
        <w:tc>
          <w:tcPr>
            <w:tcW w:w="1561" w:type="dxa"/>
            <w:shd w:val="clear" w:color="auto" w:fill="FFFFFF" w:themeFill="background1"/>
            <w:vAlign w:val="center"/>
          </w:tcPr>
          <w:p w14:paraId="4101652C"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p>
        </w:tc>
        <w:tc>
          <w:tcPr>
            <w:tcW w:w="1774" w:type="dxa"/>
            <w:vMerge w:val="restart"/>
            <w:shd w:val="clear" w:color="auto" w:fill="FFFFFF" w:themeFill="background1"/>
          </w:tcPr>
          <w:p w14:paraId="6B872480" w14:textId="77777777" w:rsidR="00780185" w:rsidRPr="00FC00D2" w:rsidRDefault="00780185" w:rsidP="00D610E1">
            <w:pPr>
              <w:spacing w:line="276" w:lineRule="auto"/>
              <w:ind w:left="42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 xml:space="preserve">F = 184.91, </w:t>
            </w:r>
          </w:p>
          <w:p w14:paraId="32742C0D" w14:textId="77777777" w:rsidR="00780185" w:rsidRPr="00FC00D2" w:rsidRDefault="00780185" w:rsidP="00D610E1">
            <w:pPr>
              <w:spacing w:line="276" w:lineRule="auto"/>
              <w:ind w:left="42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R</w:t>
            </w:r>
            <w:r w:rsidRPr="00FC00D2">
              <w:rPr>
                <w:rFonts w:ascii="Times New Roman" w:eastAsia="Calibri" w:hAnsi="Times New Roman" w:cs="Times New Roman"/>
                <w:color w:val="auto"/>
                <w:sz w:val="24"/>
                <w:szCs w:val="24"/>
                <w:vertAlign w:val="superscript"/>
              </w:rPr>
              <w:t>2</w:t>
            </w:r>
            <w:r w:rsidRPr="00FC00D2">
              <w:rPr>
                <w:rFonts w:ascii="Times New Roman" w:eastAsia="Calibri" w:hAnsi="Times New Roman" w:cs="Times New Roman"/>
                <w:color w:val="auto"/>
                <w:sz w:val="24"/>
                <w:szCs w:val="24"/>
              </w:rPr>
              <w:t xml:space="preserve"> = 0.9916, Model P-value ˂0.0001, </w:t>
            </w:r>
          </w:p>
          <w:p w14:paraId="5F96EDBC" w14:textId="77777777" w:rsidR="00780185" w:rsidRPr="00FC00D2" w:rsidRDefault="00780185" w:rsidP="00D610E1">
            <w:pPr>
              <w:pStyle w:val="RSCB08CHeadingIn-line"/>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FC00D2">
              <w:rPr>
                <w:rFonts w:ascii="Times New Roman" w:eastAsia="Calibri" w:hAnsi="Times New Roman" w:cs="Times New Roman"/>
                <w:b w:val="0"/>
                <w:color w:val="auto"/>
                <w:sz w:val="24"/>
                <w:szCs w:val="24"/>
                <w:lang w:val="en-US"/>
              </w:rPr>
              <w:t>P-value of lack of fit = 0.352</w:t>
            </w:r>
          </w:p>
        </w:tc>
      </w:tr>
      <w:tr w:rsidR="00780185" w:rsidRPr="00FC00D2" w14:paraId="096D6AAA"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4B99056E"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2A2EEE3E"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p>
        </w:tc>
        <w:tc>
          <w:tcPr>
            <w:tcW w:w="0" w:type="auto"/>
            <w:shd w:val="clear" w:color="auto" w:fill="FFFFFF" w:themeFill="background1"/>
            <w:vAlign w:val="center"/>
          </w:tcPr>
          <w:p w14:paraId="2CA9A255"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-0.092</w:t>
            </w:r>
          </w:p>
        </w:tc>
        <w:tc>
          <w:tcPr>
            <w:tcW w:w="1561" w:type="dxa"/>
            <w:shd w:val="clear" w:color="auto" w:fill="FFFFFF" w:themeFill="background1"/>
            <w:vAlign w:val="center"/>
          </w:tcPr>
          <w:p w14:paraId="46C17F38"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0.0010</w:t>
            </w:r>
          </w:p>
        </w:tc>
        <w:tc>
          <w:tcPr>
            <w:tcW w:w="1774" w:type="dxa"/>
            <w:vMerge/>
            <w:shd w:val="clear" w:color="auto" w:fill="FFFFFF" w:themeFill="background1"/>
            <w:vAlign w:val="center"/>
          </w:tcPr>
          <w:p w14:paraId="1299C43A"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79AA3D18"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4DDBEF00"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74A76E63"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shd w:val="clear" w:color="auto" w:fill="FFFFFF" w:themeFill="background1"/>
            <w:vAlign w:val="center"/>
          </w:tcPr>
          <w:p w14:paraId="46148783"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+0.17</w:t>
            </w:r>
          </w:p>
        </w:tc>
        <w:tc>
          <w:tcPr>
            <w:tcW w:w="1561" w:type="dxa"/>
            <w:shd w:val="clear" w:color="auto" w:fill="FFFFFF" w:themeFill="background1"/>
            <w:vAlign w:val="center"/>
          </w:tcPr>
          <w:p w14:paraId="01C03522"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3461D779"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629D6EC4"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CF2D8B6"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3DF8A861"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0D75F000"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-0.37</w:t>
            </w:r>
          </w:p>
        </w:tc>
        <w:tc>
          <w:tcPr>
            <w:tcW w:w="1561" w:type="dxa"/>
            <w:shd w:val="clear" w:color="auto" w:fill="FFFFFF" w:themeFill="background1"/>
            <w:vAlign w:val="center"/>
          </w:tcPr>
          <w:p w14:paraId="75B9DAC1"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0FB78278"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201236A9"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1FC39945"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2A488B44"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shd w:val="clear" w:color="auto" w:fill="FFFFFF" w:themeFill="background1"/>
            <w:vAlign w:val="center"/>
          </w:tcPr>
          <w:p w14:paraId="03D8BEB0"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-0.20</w:t>
            </w:r>
          </w:p>
        </w:tc>
        <w:tc>
          <w:tcPr>
            <w:tcW w:w="1561" w:type="dxa"/>
            <w:shd w:val="clear" w:color="auto" w:fill="FFFFFF" w:themeFill="background1"/>
            <w:vAlign w:val="center"/>
          </w:tcPr>
          <w:p w14:paraId="0817A2AF"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0.0001</w:t>
            </w:r>
          </w:p>
        </w:tc>
        <w:tc>
          <w:tcPr>
            <w:tcW w:w="1774" w:type="dxa"/>
            <w:vMerge/>
            <w:shd w:val="clear" w:color="auto" w:fill="FFFFFF" w:themeFill="background1"/>
            <w:vAlign w:val="center"/>
          </w:tcPr>
          <w:p w14:paraId="0562CB0E"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7C4C69BA"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4CE0A41"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0D23C7CF"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7EB306FD"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+0.15</w:t>
            </w:r>
          </w:p>
        </w:tc>
        <w:tc>
          <w:tcPr>
            <w:tcW w:w="1561" w:type="dxa"/>
            <w:shd w:val="clear" w:color="auto" w:fill="FFFFFF" w:themeFill="background1"/>
            <w:vAlign w:val="center"/>
          </w:tcPr>
          <w:p w14:paraId="163C54CB"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0.0005</w:t>
            </w:r>
          </w:p>
        </w:tc>
        <w:tc>
          <w:tcPr>
            <w:tcW w:w="1774" w:type="dxa"/>
            <w:vMerge/>
            <w:shd w:val="clear" w:color="auto" w:fill="FFFFFF" w:themeFill="background1"/>
            <w:vAlign w:val="center"/>
          </w:tcPr>
          <w:p w14:paraId="62EBF3C5"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77274552"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6D98A12B"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1632F310"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04F1DD02"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-0.38</w:t>
            </w:r>
          </w:p>
        </w:tc>
        <w:tc>
          <w:tcPr>
            <w:tcW w:w="1561" w:type="dxa"/>
            <w:shd w:val="clear" w:color="auto" w:fill="FFFFFF" w:themeFill="background1"/>
            <w:vAlign w:val="center"/>
          </w:tcPr>
          <w:p w14:paraId="7E8F2275"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2946DB82"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62AA30C4"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5997CC1D"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76EB9C6C"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vertAlign w:val="superscript"/>
              </w:rPr>
              <w:t>2</w:t>
            </w:r>
          </w:p>
        </w:tc>
        <w:tc>
          <w:tcPr>
            <w:tcW w:w="0" w:type="auto"/>
            <w:shd w:val="clear" w:color="auto" w:fill="FFFFFF" w:themeFill="background1"/>
            <w:vAlign w:val="center"/>
          </w:tcPr>
          <w:p w14:paraId="3DC9B8DD"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-0.20</w:t>
            </w:r>
          </w:p>
        </w:tc>
        <w:tc>
          <w:tcPr>
            <w:tcW w:w="1561" w:type="dxa"/>
            <w:shd w:val="clear" w:color="auto" w:fill="FFFFFF" w:themeFill="background1"/>
            <w:vAlign w:val="center"/>
          </w:tcPr>
          <w:p w14:paraId="6229ABE2"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0.0001</w:t>
            </w:r>
          </w:p>
        </w:tc>
        <w:tc>
          <w:tcPr>
            <w:tcW w:w="1774" w:type="dxa"/>
            <w:vMerge/>
            <w:shd w:val="clear" w:color="auto" w:fill="FFFFFF" w:themeFill="background1"/>
            <w:vAlign w:val="center"/>
          </w:tcPr>
          <w:p w14:paraId="110FFD37"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0FBEBF39"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6B699379"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0DF61617"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vertAlign w:val="superscript"/>
              </w:rPr>
              <w:t>2</w:t>
            </w:r>
          </w:p>
        </w:tc>
        <w:tc>
          <w:tcPr>
            <w:tcW w:w="0" w:type="auto"/>
            <w:shd w:val="clear" w:color="auto" w:fill="FFFFFF" w:themeFill="background1"/>
            <w:vAlign w:val="center"/>
          </w:tcPr>
          <w:p w14:paraId="5C0FA8FA"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-0.096</w:t>
            </w:r>
          </w:p>
        </w:tc>
        <w:tc>
          <w:tcPr>
            <w:tcW w:w="1561" w:type="dxa"/>
            <w:shd w:val="clear" w:color="auto" w:fill="FFFFFF" w:themeFill="background1"/>
            <w:vAlign w:val="center"/>
          </w:tcPr>
          <w:p w14:paraId="009B9D94"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0.0045</w:t>
            </w:r>
          </w:p>
        </w:tc>
        <w:tc>
          <w:tcPr>
            <w:tcW w:w="1774" w:type="dxa"/>
            <w:vMerge/>
            <w:shd w:val="clear" w:color="auto" w:fill="FFFFFF" w:themeFill="background1"/>
            <w:vAlign w:val="center"/>
          </w:tcPr>
          <w:p w14:paraId="3FE9F23F"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4C38A124"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FFFFFF" w:themeFill="background1"/>
          </w:tcPr>
          <w:p w14:paraId="1F72F646"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tcBorders>
              <w:bottom w:val="single" w:sz="4" w:space="0" w:color="auto"/>
            </w:tcBorders>
            <w:shd w:val="clear" w:color="auto" w:fill="FFFFFF" w:themeFill="background1"/>
            <w:vAlign w:val="center"/>
          </w:tcPr>
          <w:p w14:paraId="1CD5BDAE"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r w:rsidRPr="00FC00D2">
              <w:rPr>
                <w:rFonts w:ascii="Times New Roman" w:hAnsi="Times New Roman" w:cs="Times New Roman"/>
                <w:b w:val="0"/>
                <w:sz w:val="24"/>
                <w:szCs w:val="24"/>
                <w:vertAlign w:val="superscript"/>
              </w:rPr>
              <w:t>2</w:t>
            </w:r>
          </w:p>
        </w:tc>
        <w:tc>
          <w:tcPr>
            <w:tcW w:w="0" w:type="auto"/>
            <w:tcBorders>
              <w:bottom w:val="single" w:sz="4" w:space="0" w:color="auto"/>
            </w:tcBorders>
            <w:shd w:val="clear" w:color="auto" w:fill="FFFFFF" w:themeFill="background1"/>
            <w:vAlign w:val="center"/>
          </w:tcPr>
          <w:p w14:paraId="253D861E"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-0.036</w:t>
            </w:r>
          </w:p>
        </w:tc>
        <w:tc>
          <w:tcPr>
            <w:tcW w:w="1561" w:type="dxa"/>
            <w:tcBorders>
              <w:bottom w:val="single" w:sz="4" w:space="0" w:color="auto"/>
            </w:tcBorders>
            <w:shd w:val="clear" w:color="auto" w:fill="FFFFFF" w:themeFill="background1"/>
            <w:vAlign w:val="center"/>
          </w:tcPr>
          <w:p w14:paraId="1CBD93F1"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0.1253</w:t>
            </w:r>
          </w:p>
        </w:tc>
        <w:tc>
          <w:tcPr>
            <w:tcW w:w="1774" w:type="dxa"/>
            <w:vMerge/>
            <w:tcBorders>
              <w:bottom w:val="single" w:sz="4" w:space="0" w:color="auto"/>
            </w:tcBorders>
            <w:shd w:val="clear" w:color="auto" w:fill="FFFFFF" w:themeFill="background1"/>
            <w:vAlign w:val="center"/>
          </w:tcPr>
          <w:p w14:paraId="08CE6F91"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61CDCEAD" w14:textId="77777777" w:rsidTr="003255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tcPr>
          <w:p w14:paraId="6BB9E253"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tcBorders>
              <w:top w:val="single" w:sz="4" w:space="0" w:color="auto"/>
              <w:bottom w:val="nil"/>
            </w:tcBorders>
            <w:shd w:val="clear" w:color="auto" w:fill="FFFFFF" w:themeFill="background1"/>
            <w:vAlign w:val="center"/>
          </w:tcPr>
          <w:p w14:paraId="23DE523C"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0" w:type="auto"/>
            <w:tcBorders>
              <w:top w:val="single" w:sz="4" w:space="0" w:color="auto"/>
              <w:bottom w:val="nil"/>
            </w:tcBorders>
            <w:shd w:val="clear" w:color="auto" w:fill="FFFFFF" w:themeFill="background1"/>
            <w:vAlign w:val="center"/>
          </w:tcPr>
          <w:p w14:paraId="52E56223"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p>
        </w:tc>
        <w:tc>
          <w:tcPr>
            <w:tcW w:w="1561" w:type="dxa"/>
            <w:tcBorders>
              <w:top w:val="single" w:sz="4" w:space="0" w:color="auto"/>
              <w:bottom w:val="nil"/>
            </w:tcBorders>
            <w:shd w:val="clear" w:color="auto" w:fill="FFFFFF" w:themeFill="background1"/>
            <w:vAlign w:val="center"/>
          </w:tcPr>
          <w:p w14:paraId="07547A01"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p>
        </w:tc>
        <w:tc>
          <w:tcPr>
            <w:tcW w:w="1774" w:type="dxa"/>
            <w:tcBorders>
              <w:top w:val="single" w:sz="4" w:space="0" w:color="auto"/>
              <w:bottom w:val="nil"/>
            </w:tcBorders>
            <w:shd w:val="clear" w:color="auto" w:fill="FFFFFF" w:themeFill="background1"/>
            <w:vAlign w:val="center"/>
          </w:tcPr>
          <w:p w14:paraId="5043CB0F"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16BCC876"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shd w:val="clear" w:color="auto" w:fill="FFFFFF" w:themeFill="background1"/>
          </w:tcPr>
          <w:p w14:paraId="4777DEDA" w14:textId="77777777" w:rsidR="00780185" w:rsidRPr="00FC00D2" w:rsidRDefault="00780185" w:rsidP="00D610E1">
            <w:pPr>
              <w:pStyle w:val="RSCB08CHeadingIn-line"/>
              <w:ind w:left="426"/>
              <w:rPr>
                <w:rFonts w:ascii="Times New Roman" w:hAnsi="Times New Roman" w:cs="Times New Roman"/>
                <w:b/>
                <w:bCs w:val="0"/>
                <w:sz w:val="24"/>
                <w:szCs w:val="24"/>
                <w:lang w:val="en-US"/>
              </w:rPr>
            </w:pPr>
            <w:r w:rsidRPr="00FC00D2">
              <w:rPr>
                <w:rFonts w:ascii="Times New Roman" w:hAnsi="Times New Roman" w:cs="Times New Roman"/>
                <w:b/>
                <w:bCs w:val="0"/>
                <w:color w:val="auto"/>
                <w:sz w:val="24"/>
                <w:szCs w:val="24"/>
                <w:lang w:val="en-US"/>
              </w:rPr>
              <w:t>PET Crystallinity index</w:t>
            </w:r>
            <w:r w:rsidRPr="00FC00D2">
              <w:rPr>
                <w:rFonts w:ascii="Times New Roman" w:hAnsi="Times New Roman" w:cs="Times New Roman"/>
                <w:b/>
                <w:bCs w:val="0"/>
                <w:sz w:val="24"/>
                <w:szCs w:val="24"/>
                <w:lang w:val="en-US"/>
              </w:rPr>
              <w:t xml:space="preserve"> (Y</w:t>
            </w:r>
            <w:r w:rsidRPr="00FC00D2">
              <w:rPr>
                <w:rFonts w:ascii="Times New Roman" w:hAnsi="Times New Roman" w:cs="Times New Roman"/>
                <w:b/>
                <w:bCs w:val="0"/>
                <w:sz w:val="24"/>
                <w:szCs w:val="24"/>
                <w:vertAlign w:val="subscript"/>
                <w:lang w:val="en-US"/>
              </w:rPr>
              <w:t>2</w:t>
            </w:r>
            <w:r w:rsidRPr="00FC00D2">
              <w:rPr>
                <w:rFonts w:ascii="Times New Roman" w:hAnsi="Times New Roman" w:cs="Times New Roman"/>
                <w:b/>
                <w:bCs w:val="0"/>
                <w:sz w:val="24"/>
                <w:szCs w:val="24"/>
                <w:lang w:val="en-US"/>
              </w:rPr>
              <w:t>)</w:t>
            </w:r>
          </w:p>
        </w:tc>
        <w:tc>
          <w:tcPr>
            <w:tcW w:w="0" w:type="auto"/>
            <w:tcBorders>
              <w:top w:val="nil"/>
              <w:bottom w:val="nil"/>
            </w:tcBorders>
            <w:shd w:val="clear" w:color="auto" w:fill="FFFFFF" w:themeFill="background1"/>
            <w:vAlign w:val="center"/>
          </w:tcPr>
          <w:p w14:paraId="3BA72BAA"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Intercept</w:t>
            </w:r>
          </w:p>
        </w:tc>
        <w:tc>
          <w:tcPr>
            <w:tcW w:w="0" w:type="auto"/>
            <w:tcBorders>
              <w:top w:val="nil"/>
              <w:bottom w:val="nil"/>
            </w:tcBorders>
            <w:shd w:val="clear" w:color="auto" w:fill="FFFFFF" w:themeFill="background1"/>
            <w:vAlign w:val="center"/>
          </w:tcPr>
          <w:p w14:paraId="7E102E75"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+28.86</w:t>
            </w:r>
          </w:p>
        </w:tc>
        <w:tc>
          <w:tcPr>
            <w:tcW w:w="1561" w:type="dxa"/>
            <w:tcBorders>
              <w:top w:val="nil"/>
              <w:bottom w:val="nil"/>
            </w:tcBorders>
            <w:shd w:val="clear" w:color="auto" w:fill="FFFFFF" w:themeFill="background1"/>
            <w:vAlign w:val="center"/>
          </w:tcPr>
          <w:p w14:paraId="07459315"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p>
        </w:tc>
        <w:tc>
          <w:tcPr>
            <w:tcW w:w="1774" w:type="dxa"/>
            <w:vMerge w:val="restart"/>
            <w:tcBorders>
              <w:top w:val="nil"/>
              <w:bottom w:val="nil"/>
            </w:tcBorders>
            <w:shd w:val="clear" w:color="auto" w:fill="FFFFFF" w:themeFill="background1"/>
          </w:tcPr>
          <w:p w14:paraId="2E70EA53" w14:textId="77777777" w:rsidR="00780185" w:rsidRPr="00FC00D2" w:rsidRDefault="00780185" w:rsidP="00D610E1">
            <w:pPr>
              <w:spacing w:line="276" w:lineRule="auto"/>
              <w:ind w:left="42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 xml:space="preserve">F = 442.16, </w:t>
            </w:r>
          </w:p>
          <w:p w14:paraId="719BB0E6" w14:textId="77777777" w:rsidR="00780185" w:rsidRPr="00FC00D2" w:rsidRDefault="00780185" w:rsidP="00D610E1">
            <w:pPr>
              <w:spacing w:line="276" w:lineRule="auto"/>
              <w:ind w:left="42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R</w:t>
            </w:r>
            <w:r w:rsidRPr="00FC00D2">
              <w:rPr>
                <w:rFonts w:ascii="Times New Roman" w:eastAsia="Calibri" w:hAnsi="Times New Roman" w:cs="Times New Roman"/>
                <w:color w:val="auto"/>
                <w:sz w:val="24"/>
                <w:szCs w:val="24"/>
                <w:vertAlign w:val="superscript"/>
              </w:rPr>
              <w:t>2</w:t>
            </w:r>
            <w:r w:rsidRPr="00FC00D2">
              <w:rPr>
                <w:rFonts w:ascii="Times New Roman" w:eastAsia="Calibri" w:hAnsi="Times New Roman" w:cs="Times New Roman"/>
                <w:color w:val="auto"/>
                <w:sz w:val="24"/>
                <w:szCs w:val="24"/>
              </w:rPr>
              <w:t xml:space="preserve"> = 0.9965, Model P-value </w:t>
            </w:r>
          </w:p>
          <w:p w14:paraId="33EC77AE" w14:textId="77777777" w:rsidR="00780185" w:rsidRPr="00FC00D2" w:rsidRDefault="00780185" w:rsidP="00D610E1">
            <w:pPr>
              <w:spacing w:line="276" w:lineRule="auto"/>
              <w:ind w:left="42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 xml:space="preserve">= </w:t>
            </w:r>
            <w:r w:rsidRPr="00FC00D2">
              <w:rPr>
                <w:rFonts w:ascii="Times New Roman" w:eastAsia="Calibri" w:hAnsi="Times New Roman" w:cs="Times New Roman"/>
                <w:color w:val="auto"/>
                <w:sz w:val="24"/>
                <w:szCs w:val="24"/>
                <w:lang w:val="en-US"/>
              </w:rPr>
              <w:t>˂</w:t>
            </w:r>
            <w:r w:rsidRPr="00FC00D2">
              <w:rPr>
                <w:rFonts w:ascii="Times New Roman" w:eastAsia="Calibri" w:hAnsi="Times New Roman" w:cs="Times New Roman"/>
                <w:b/>
                <w:color w:val="auto"/>
                <w:sz w:val="24"/>
                <w:szCs w:val="24"/>
                <w:lang w:val="en-US"/>
              </w:rPr>
              <w:t xml:space="preserve"> </w:t>
            </w:r>
            <w:r w:rsidRPr="00FC00D2">
              <w:rPr>
                <w:rFonts w:ascii="Times New Roman" w:eastAsia="Calibri" w:hAnsi="Times New Roman" w:cs="Times New Roman"/>
                <w:color w:val="auto"/>
                <w:sz w:val="24"/>
                <w:szCs w:val="24"/>
              </w:rPr>
              <w:t xml:space="preserve">0.0001, </w:t>
            </w:r>
          </w:p>
          <w:p w14:paraId="4BCB1D03"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lang w:val="en-US"/>
              </w:rPr>
            </w:pPr>
            <w:r w:rsidRPr="00FC00D2">
              <w:rPr>
                <w:rFonts w:ascii="Times New Roman" w:eastAsia="Calibri" w:hAnsi="Times New Roman" w:cs="Times New Roman"/>
                <w:b w:val="0"/>
                <w:color w:val="auto"/>
                <w:sz w:val="24"/>
                <w:szCs w:val="24"/>
                <w:lang w:val="en-US"/>
              </w:rPr>
              <w:t>P-value of lack of fit = 0.497</w:t>
            </w:r>
          </w:p>
        </w:tc>
      </w:tr>
      <w:tr w:rsidR="00780185" w:rsidRPr="00FC00D2" w14:paraId="6A531592" w14:textId="77777777" w:rsidTr="003255C6">
        <w:tc>
          <w:tcPr>
            <w:cnfStyle w:val="001000000000" w:firstRow="0" w:lastRow="0" w:firstColumn="1" w:lastColumn="0" w:oddVBand="0" w:evenVBand="0" w:oddHBand="0" w:evenHBand="0" w:firstRowFirstColumn="0" w:firstRowLastColumn="0" w:lastRowFirstColumn="0" w:lastRowLastColumn="0"/>
            <w:tcW w:w="0" w:type="auto"/>
            <w:vMerge/>
            <w:tcBorders>
              <w:top w:val="nil"/>
            </w:tcBorders>
            <w:shd w:val="clear" w:color="auto" w:fill="FFFFFF" w:themeFill="background1"/>
          </w:tcPr>
          <w:p w14:paraId="6537F28F"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tcBorders>
            <w:shd w:val="clear" w:color="auto" w:fill="FFFFFF" w:themeFill="background1"/>
            <w:vAlign w:val="center"/>
          </w:tcPr>
          <w:p w14:paraId="7977E8D6"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p>
        </w:tc>
        <w:tc>
          <w:tcPr>
            <w:tcW w:w="0" w:type="auto"/>
            <w:tcBorders>
              <w:top w:val="nil"/>
            </w:tcBorders>
            <w:shd w:val="clear" w:color="auto" w:fill="FFFFFF" w:themeFill="background1"/>
            <w:vAlign w:val="center"/>
          </w:tcPr>
          <w:p w14:paraId="42DBDBC9"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+0.68</w:t>
            </w:r>
          </w:p>
        </w:tc>
        <w:tc>
          <w:tcPr>
            <w:tcW w:w="1561" w:type="dxa"/>
            <w:tcBorders>
              <w:top w:val="nil"/>
            </w:tcBorders>
            <w:shd w:val="clear" w:color="auto" w:fill="FFFFFF" w:themeFill="background1"/>
            <w:vAlign w:val="center"/>
          </w:tcPr>
          <w:p w14:paraId="4CBCD97F"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0.0005</w:t>
            </w:r>
          </w:p>
        </w:tc>
        <w:tc>
          <w:tcPr>
            <w:tcW w:w="1774" w:type="dxa"/>
            <w:vMerge/>
            <w:tcBorders>
              <w:top w:val="nil"/>
            </w:tcBorders>
            <w:shd w:val="clear" w:color="auto" w:fill="FFFFFF" w:themeFill="background1"/>
            <w:vAlign w:val="center"/>
          </w:tcPr>
          <w:p w14:paraId="6DFB9E20"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7A646256"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70DF9E56"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5512AC25"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shd w:val="clear" w:color="auto" w:fill="FFFFFF" w:themeFill="background1"/>
            <w:vAlign w:val="center"/>
          </w:tcPr>
          <w:p w14:paraId="66847BE0"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+0.68</w:t>
            </w:r>
          </w:p>
        </w:tc>
        <w:tc>
          <w:tcPr>
            <w:tcW w:w="1561" w:type="dxa"/>
            <w:shd w:val="clear" w:color="auto" w:fill="FFFFFF" w:themeFill="background1"/>
            <w:vAlign w:val="center"/>
          </w:tcPr>
          <w:p w14:paraId="5416EF48"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0.0005</w:t>
            </w:r>
          </w:p>
        </w:tc>
        <w:tc>
          <w:tcPr>
            <w:tcW w:w="1774" w:type="dxa"/>
            <w:vMerge/>
            <w:shd w:val="clear" w:color="auto" w:fill="FFFFFF" w:themeFill="background1"/>
            <w:vAlign w:val="center"/>
          </w:tcPr>
          <w:p w14:paraId="44E871BC"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5A1E0717"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144A5D23"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445A8F23"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6D5CC2FC"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+4.78</w:t>
            </w:r>
          </w:p>
        </w:tc>
        <w:tc>
          <w:tcPr>
            <w:tcW w:w="1561" w:type="dxa"/>
            <w:shd w:val="clear" w:color="auto" w:fill="FFFFFF" w:themeFill="background1"/>
            <w:vAlign w:val="center"/>
          </w:tcPr>
          <w:p w14:paraId="74A05765"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738610E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719D9F23"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637805D2"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51C9282D"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shd w:val="clear" w:color="auto" w:fill="FFFFFF" w:themeFill="background1"/>
            <w:vAlign w:val="center"/>
          </w:tcPr>
          <w:p w14:paraId="26F6F56F"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+2.29</w:t>
            </w:r>
          </w:p>
        </w:tc>
        <w:tc>
          <w:tcPr>
            <w:tcW w:w="1561" w:type="dxa"/>
            <w:shd w:val="clear" w:color="auto" w:fill="FFFFFF" w:themeFill="background1"/>
            <w:vAlign w:val="center"/>
          </w:tcPr>
          <w:p w14:paraId="4C9C22A2"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463F29E8"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774BC342"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B7B4B86"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04828C2E"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2A2C34FE"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+0.40</w:t>
            </w:r>
          </w:p>
        </w:tc>
        <w:tc>
          <w:tcPr>
            <w:tcW w:w="1561" w:type="dxa"/>
            <w:shd w:val="clear" w:color="auto" w:fill="FFFFFF" w:themeFill="background1"/>
            <w:vAlign w:val="center"/>
          </w:tcPr>
          <w:p w14:paraId="0AC1D068"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0.0212</w:t>
            </w:r>
          </w:p>
        </w:tc>
        <w:tc>
          <w:tcPr>
            <w:tcW w:w="1774" w:type="dxa"/>
            <w:vMerge/>
            <w:shd w:val="clear" w:color="auto" w:fill="FFFFFF" w:themeFill="background1"/>
            <w:vAlign w:val="center"/>
          </w:tcPr>
          <w:p w14:paraId="3A0FF5F2"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1F94D532"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5630AD66"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64D66C19"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4F282149"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+0.22</w:t>
            </w:r>
          </w:p>
        </w:tc>
        <w:tc>
          <w:tcPr>
            <w:tcW w:w="1561" w:type="dxa"/>
            <w:shd w:val="clear" w:color="auto" w:fill="FFFFFF" w:themeFill="background1"/>
            <w:vAlign w:val="center"/>
          </w:tcPr>
          <w:p w14:paraId="78B20556"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0.1277</w:t>
            </w:r>
          </w:p>
        </w:tc>
        <w:tc>
          <w:tcPr>
            <w:tcW w:w="1774" w:type="dxa"/>
            <w:vMerge/>
            <w:shd w:val="clear" w:color="auto" w:fill="FFFFFF" w:themeFill="background1"/>
            <w:vAlign w:val="center"/>
          </w:tcPr>
          <w:p w14:paraId="61829076"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1CC939AE"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2BA226A1"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5E17A10C"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vertAlign w:val="superscript"/>
              </w:rPr>
              <w:t>2</w:t>
            </w:r>
          </w:p>
        </w:tc>
        <w:tc>
          <w:tcPr>
            <w:tcW w:w="0" w:type="auto"/>
            <w:shd w:val="clear" w:color="auto" w:fill="FFFFFF" w:themeFill="background1"/>
            <w:vAlign w:val="center"/>
          </w:tcPr>
          <w:p w14:paraId="543433E7"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+0.73</w:t>
            </w:r>
          </w:p>
        </w:tc>
        <w:tc>
          <w:tcPr>
            <w:tcW w:w="1561" w:type="dxa"/>
            <w:shd w:val="clear" w:color="auto" w:fill="FFFFFF" w:themeFill="background1"/>
            <w:vAlign w:val="center"/>
          </w:tcPr>
          <w:p w14:paraId="755A1218"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0.0021</w:t>
            </w:r>
          </w:p>
        </w:tc>
        <w:tc>
          <w:tcPr>
            <w:tcW w:w="1774" w:type="dxa"/>
            <w:vMerge/>
            <w:shd w:val="clear" w:color="auto" w:fill="FFFFFF" w:themeFill="background1"/>
            <w:vAlign w:val="center"/>
          </w:tcPr>
          <w:p w14:paraId="17AD93B2"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1A8BE60B"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0DE4B5B7"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bottom w:val="nil"/>
            </w:tcBorders>
            <w:shd w:val="clear" w:color="auto" w:fill="FFFFFF" w:themeFill="background1"/>
            <w:vAlign w:val="center"/>
          </w:tcPr>
          <w:p w14:paraId="44F16130"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vertAlign w:val="superscript"/>
              </w:rPr>
              <w:t>2</w:t>
            </w:r>
          </w:p>
        </w:tc>
        <w:tc>
          <w:tcPr>
            <w:tcW w:w="0" w:type="auto"/>
            <w:tcBorders>
              <w:bottom w:val="nil"/>
            </w:tcBorders>
            <w:shd w:val="clear" w:color="auto" w:fill="FFFFFF" w:themeFill="background1"/>
            <w:vAlign w:val="center"/>
          </w:tcPr>
          <w:p w14:paraId="3BCA73F7"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+0.52</w:t>
            </w:r>
          </w:p>
        </w:tc>
        <w:tc>
          <w:tcPr>
            <w:tcW w:w="1561" w:type="dxa"/>
            <w:tcBorders>
              <w:bottom w:val="nil"/>
            </w:tcBorders>
            <w:shd w:val="clear" w:color="auto" w:fill="FFFFFF" w:themeFill="background1"/>
            <w:vAlign w:val="center"/>
          </w:tcPr>
          <w:p w14:paraId="4991E711"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0.0083</w:t>
            </w:r>
          </w:p>
        </w:tc>
        <w:tc>
          <w:tcPr>
            <w:tcW w:w="1774" w:type="dxa"/>
            <w:vMerge/>
            <w:shd w:val="clear" w:color="auto" w:fill="FFFFFF" w:themeFill="background1"/>
            <w:vAlign w:val="center"/>
          </w:tcPr>
          <w:p w14:paraId="66204FF1"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611776E1" w14:textId="77777777" w:rsidTr="003255C6">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FFFFFF" w:themeFill="background1"/>
          </w:tcPr>
          <w:p w14:paraId="2DBF0D7D"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single" w:sz="4" w:space="0" w:color="auto"/>
            </w:tcBorders>
            <w:shd w:val="clear" w:color="auto" w:fill="FFFFFF" w:themeFill="background1"/>
            <w:vAlign w:val="center"/>
          </w:tcPr>
          <w:p w14:paraId="43744D7C"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r w:rsidRPr="00FC00D2">
              <w:rPr>
                <w:rFonts w:ascii="Times New Roman" w:hAnsi="Times New Roman" w:cs="Times New Roman"/>
                <w:b w:val="0"/>
                <w:sz w:val="24"/>
                <w:szCs w:val="24"/>
                <w:vertAlign w:val="superscript"/>
              </w:rPr>
              <w:t>2</w:t>
            </w:r>
          </w:p>
        </w:tc>
        <w:tc>
          <w:tcPr>
            <w:tcW w:w="0" w:type="auto"/>
            <w:tcBorders>
              <w:top w:val="nil"/>
              <w:bottom w:val="single" w:sz="4" w:space="0" w:color="auto"/>
            </w:tcBorders>
            <w:shd w:val="clear" w:color="auto" w:fill="FFFFFF" w:themeFill="background1"/>
            <w:vAlign w:val="center"/>
          </w:tcPr>
          <w:p w14:paraId="31F071A8"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+1.86</w:t>
            </w:r>
          </w:p>
        </w:tc>
        <w:tc>
          <w:tcPr>
            <w:tcW w:w="1561" w:type="dxa"/>
            <w:tcBorders>
              <w:top w:val="nil"/>
              <w:bottom w:val="single" w:sz="4" w:space="0" w:color="auto"/>
            </w:tcBorders>
            <w:shd w:val="clear" w:color="auto" w:fill="FFFFFF" w:themeFill="background1"/>
            <w:vAlign w:val="center"/>
          </w:tcPr>
          <w:p w14:paraId="5279EBA4"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tcBorders>
              <w:bottom w:val="single" w:sz="4" w:space="0" w:color="auto"/>
            </w:tcBorders>
            <w:shd w:val="clear" w:color="auto" w:fill="FFFFFF" w:themeFill="background1"/>
            <w:vAlign w:val="center"/>
          </w:tcPr>
          <w:p w14:paraId="6B62F1B3"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54C986C3"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02F2C34E" w14:textId="77777777" w:rsidR="00780185" w:rsidRPr="00FC00D2" w:rsidRDefault="00780185" w:rsidP="00D610E1">
            <w:pPr>
              <w:pStyle w:val="RSCB08CHeadingIn-line"/>
              <w:ind w:left="426"/>
              <w:jc w:val="both"/>
              <w:rPr>
                <w:rFonts w:ascii="Times New Roman" w:hAnsi="Times New Roman" w:cs="Times New Roman"/>
                <w:b/>
                <w:bCs w:val="0"/>
                <w:sz w:val="24"/>
                <w:szCs w:val="24"/>
                <w:lang w:val="en-US"/>
              </w:rPr>
            </w:pPr>
          </w:p>
          <w:p w14:paraId="4D48615C" w14:textId="77777777" w:rsidR="00780185" w:rsidRPr="00FC00D2" w:rsidRDefault="00780185" w:rsidP="00D610E1">
            <w:pPr>
              <w:pStyle w:val="RSCB08CHeadingIn-line"/>
              <w:jc w:val="both"/>
              <w:rPr>
                <w:rFonts w:ascii="Times New Roman" w:hAnsi="Times New Roman" w:cs="Times New Roman"/>
                <w:bCs w:val="0"/>
                <w:sz w:val="24"/>
                <w:szCs w:val="24"/>
              </w:rPr>
            </w:pPr>
            <w:r w:rsidRPr="00FC00D2">
              <w:rPr>
                <w:rFonts w:ascii="Times New Roman" w:hAnsi="Times New Roman" w:cs="Times New Roman"/>
                <w:b/>
                <w:bCs w:val="0"/>
                <w:sz w:val="24"/>
                <w:szCs w:val="24"/>
              </w:rPr>
              <w:t xml:space="preserve">Weight loss of PET </w:t>
            </w:r>
            <w:r w:rsidRPr="00FC00D2">
              <w:rPr>
                <w:rFonts w:ascii="Times New Roman" w:hAnsi="Times New Roman" w:cs="Times New Roman"/>
                <w:b/>
                <w:bCs w:val="0"/>
                <w:sz w:val="24"/>
                <w:szCs w:val="24"/>
                <w:lang w:val="en-US"/>
              </w:rPr>
              <w:t>(Y</w:t>
            </w:r>
            <w:r w:rsidRPr="00FC00D2">
              <w:rPr>
                <w:rFonts w:ascii="Times New Roman" w:hAnsi="Times New Roman" w:cs="Times New Roman"/>
                <w:b/>
                <w:bCs w:val="0"/>
                <w:sz w:val="24"/>
                <w:szCs w:val="24"/>
                <w:vertAlign w:val="subscript"/>
                <w:lang w:val="en-US"/>
              </w:rPr>
              <w:t>3</w:t>
            </w:r>
            <w:r w:rsidRPr="00FC00D2">
              <w:rPr>
                <w:rFonts w:ascii="Times New Roman" w:hAnsi="Times New Roman" w:cs="Times New Roman"/>
                <w:b/>
                <w:bCs w:val="0"/>
                <w:sz w:val="24"/>
                <w:szCs w:val="24"/>
                <w:lang w:val="en-US"/>
              </w:rPr>
              <w:t>)</w:t>
            </w:r>
          </w:p>
        </w:tc>
        <w:tc>
          <w:tcPr>
            <w:tcW w:w="0" w:type="auto"/>
            <w:tcBorders>
              <w:top w:val="single" w:sz="4" w:space="0" w:color="auto"/>
              <w:bottom w:val="nil"/>
            </w:tcBorders>
            <w:shd w:val="clear" w:color="auto" w:fill="FFFFFF" w:themeFill="background1"/>
            <w:vAlign w:val="center"/>
          </w:tcPr>
          <w:p w14:paraId="680A4E5D"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p w14:paraId="23ACE17C"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Intercept</w:t>
            </w:r>
          </w:p>
        </w:tc>
        <w:tc>
          <w:tcPr>
            <w:tcW w:w="0" w:type="auto"/>
            <w:tcBorders>
              <w:top w:val="single" w:sz="4" w:space="0" w:color="auto"/>
              <w:bottom w:val="nil"/>
            </w:tcBorders>
            <w:shd w:val="clear" w:color="auto" w:fill="FFFFFF" w:themeFill="background1"/>
            <w:vAlign w:val="center"/>
          </w:tcPr>
          <w:p w14:paraId="19219836"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5A0C04EF"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+6.57</w:t>
            </w:r>
          </w:p>
        </w:tc>
        <w:tc>
          <w:tcPr>
            <w:tcW w:w="1561" w:type="dxa"/>
            <w:tcBorders>
              <w:top w:val="single" w:sz="4" w:space="0" w:color="auto"/>
              <w:bottom w:val="nil"/>
            </w:tcBorders>
            <w:shd w:val="clear" w:color="auto" w:fill="FFFFFF" w:themeFill="background1"/>
            <w:vAlign w:val="center"/>
          </w:tcPr>
          <w:p w14:paraId="296FEF7D"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4"/>
                <w:szCs w:val="24"/>
              </w:rPr>
            </w:pPr>
          </w:p>
        </w:tc>
        <w:tc>
          <w:tcPr>
            <w:tcW w:w="1774" w:type="dxa"/>
            <w:vMerge w:val="restart"/>
            <w:shd w:val="clear" w:color="auto" w:fill="FFFFFF" w:themeFill="background1"/>
            <w:vAlign w:val="center"/>
          </w:tcPr>
          <w:p w14:paraId="7194DBDC"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p w14:paraId="568AD4E6"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 xml:space="preserve">F = 214.20, </w:t>
            </w:r>
          </w:p>
          <w:p w14:paraId="02D64CE2"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R</w:t>
            </w:r>
            <w:r w:rsidRPr="00FC00D2">
              <w:rPr>
                <w:rFonts w:ascii="Times New Roman" w:hAnsi="Times New Roman" w:cs="Times New Roman"/>
                <w:b w:val="0"/>
                <w:sz w:val="24"/>
                <w:szCs w:val="24"/>
                <w:vertAlign w:val="superscript"/>
              </w:rPr>
              <w:t>2</w:t>
            </w:r>
            <w:r w:rsidRPr="00FC00D2">
              <w:rPr>
                <w:rFonts w:ascii="Times New Roman" w:hAnsi="Times New Roman" w:cs="Times New Roman"/>
                <w:b w:val="0"/>
                <w:sz w:val="24"/>
                <w:szCs w:val="24"/>
              </w:rPr>
              <w:t xml:space="preserve"> = 0.9928, Model P-value </w:t>
            </w:r>
          </w:p>
          <w:p w14:paraId="21B4D4EF"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 xml:space="preserve">= </w:t>
            </w:r>
            <w:r w:rsidRPr="00FC00D2">
              <w:rPr>
                <w:rFonts w:ascii="Times New Roman" w:hAnsi="Times New Roman" w:cs="Times New Roman"/>
                <w:b w:val="0"/>
                <w:sz w:val="24"/>
                <w:szCs w:val="24"/>
                <w:lang w:val="en-US"/>
              </w:rPr>
              <w:t>˂</w:t>
            </w:r>
            <w:r w:rsidRPr="00FC00D2">
              <w:rPr>
                <w:rFonts w:ascii="Times New Roman" w:hAnsi="Times New Roman" w:cs="Times New Roman"/>
                <w:sz w:val="24"/>
                <w:szCs w:val="24"/>
                <w:lang w:val="en-US"/>
              </w:rPr>
              <w:t xml:space="preserve"> </w:t>
            </w:r>
            <w:r w:rsidRPr="00FC00D2">
              <w:rPr>
                <w:rFonts w:ascii="Times New Roman" w:hAnsi="Times New Roman" w:cs="Times New Roman"/>
                <w:b w:val="0"/>
                <w:sz w:val="24"/>
                <w:szCs w:val="24"/>
              </w:rPr>
              <w:t xml:space="preserve">0.0001, </w:t>
            </w:r>
          </w:p>
          <w:p w14:paraId="18D02856"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P-value of lack of fit = 0.889</w:t>
            </w:r>
          </w:p>
        </w:tc>
      </w:tr>
      <w:tr w:rsidR="00780185" w:rsidRPr="00FC00D2" w14:paraId="51BA3EDB"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769D0D3C"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18918430"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p>
        </w:tc>
        <w:tc>
          <w:tcPr>
            <w:tcW w:w="0" w:type="auto"/>
            <w:tcBorders>
              <w:top w:val="nil"/>
              <w:bottom w:val="nil"/>
            </w:tcBorders>
            <w:shd w:val="clear" w:color="auto" w:fill="FFFFFF" w:themeFill="background1"/>
            <w:vAlign w:val="center"/>
          </w:tcPr>
          <w:p w14:paraId="48140882"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+3.77</w:t>
            </w:r>
          </w:p>
        </w:tc>
        <w:tc>
          <w:tcPr>
            <w:tcW w:w="1561" w:type="dxa"/>
            <w:tcBorders>
              <w:top w:val="nil"/>
              <w:bottom w:val="nil"/>
            </w:tcBorders>
            <w:shd w:val="clear" w:color="auto" w:fill="FFFFFF" w:themeFill="background1"/>
            <w:vAlign w:val="center"/>
          </w:tcPr>
          <w:p w14:paraId="619CB1C4"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54CD245A"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2FDF2170"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1231BE67"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469CE728"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tcBorders>
              <w:top w:val="nil"/>
              <w:bottom w:val="nil"/>
            </w:tcBorders>
            <w:shd w:val="clear" w:color="auto" w:fill="FFFFFF" w:themeFill="background1"/>
            <w:vAlign w:val="center"/>
          </w:tcPr>
          <w:p w14:paraId="656A31B1"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+2.56</w:t>
            </w:r>
          </w:p>
        </w:tc>
        <w:tc>
          <w:tcPr>
            <w:tcW w:w="1561" w:type="dxa"/>
            <w:tcBorders>
              <w:top w:val="nil"/>
              <w:bottom w:val="nil"/>
            </w:tcBorders>
            <w:shd w:val="clear" w:color="auto" w:fill="FFFFFF" w:themeFill="background1"/>
            <w:vAlign w:val="center"/>
          </w:tcPr>
          <w:p w14:paraId="7031AD11"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0.0002</w:t>
            </w:r>
          </w:p>
        </w:tc>
        <w:tc>
          <w:tcPr>
            <w:tcW w:w="1774" w:type="dxa"/>
            <w:vMerge/>
            <w:shd w:val="clear" w:color="auto" w:fill="FFFFFF" w:themeFill="background1"/>
            <w:vAlign w:val="center"/>
          </w:tcPr>
          <w:p w14:paraId="36FEB5B0"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7746A19C"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0D7AA69"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08A5FA84"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tcBorders>
              <w:top w:val="nil"/>
              <w:bottom w:val="nil"/>
            </w:tcBorders>
            <w:shd w:val="clear" w:color="auto" w:fill="FFFFFF" w:themeFill="background1"/>
            <w:vAlign w:val="center"/>
          </w:tcPr>
          <w:p w14:paraId="4480574F"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+3.85</w:t>
            </w:r>
          </w:p>
        </w:tc>
        <w:tc>
          <w:tcPr>
            <w:tcW w:w="1561" w:type="dxa"/>
            <w:tcBorders>
              <w:top w:val="nil"/>
              <w:bottom w:val="nil"/>
            </w:tcBorders>
            <w:shd w:val="clear" w:color="auto" w:fill="FFFFFF" w:themeFill="background1"/>
            <w:vAlign w:val="center"/>
          </w:tcPr>
          <w:p w14:paraId="1FB65025"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7196D064"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4325BF6A"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4FF1C98"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55D88966"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tcBorders>
              <w:top w:val="nil"/>
              <w:bottom w:val="nil"/>
            </w:tcBorders>
            <w:shd w:val="clear" w:color="auto" w:fill="FFFFFF" w:themeFill="background1"/>
            <w:vAlign w:val="center"/>
          </w:tcPr>
          <w:p w14:paraId="3FCCF63C"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+5.45</w:t>
            </w:r>
          </w:p>
        </w:tc>
        <w:tc>
          <w:tcPr>
            <w:tcW w:w="1561" w:type="dxa"/>
            <w:tcBorders>
              <w:top w:val="nil"/>
              <w:bottom w:val="nil"/>
            </w:tcBorders>
            <w:shd w:val="clear" w:color="auto" w:fill="FFFFFF" w:themeFill="background1"/>
            <w:vAlign w:val="center"/>
          </w:tcPr>
          <w:p w14:paraId="1CD21FF4"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6D072C0D"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215D4BA7"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48A21919"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73BC31D3"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tcBorders>
              <w:top w:val="nil"/>
              <w:bottom w:val="nil"/>
            </w:tcBorders>
            <w:shd w:val="clear" w:color="auto" w:fill="FFFFFF" w:themeFill="background1"/>
            <w:vAlign w:val="center"/>
          </w:tcPr>
          <w:p w14:paraId="0CB2F7F3"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+5.44</w:t>
            </w:r>
          </w:p>
        </w:tc>
        <w:tc>
          <w:tcPr>
            <w:tcW w:w="1561" w:type="dxa"/>
            <w:tcBorders>
              <w:top w:val="nil"/>
              <w:bottom w:val="nil"/>
            </w:tcBorders>
            <w:shd w:val="clear" w:color="auto" w:fill="FFFFFF" w:themeFill="background1"/>
            <w:vAlign w:val="center"/>
          </w:tcPr>
          <w:p w14:paraId="601DF95E"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6BD18F9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72EF8FAD"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238601FE"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7A163B40"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tcBorders>
              <w:top w:val="nil"/>
              <w:bottom w:val="nil"/>
            </w:tcBorders>
            <w:shd w:val="clear" w:color="auto" w:fill="FFFFFF" w:themeFill="background1"/>
            <w:vAlign w:val="center"/>
          </w:tcPr>
          <w:p w14:paraId="40DA2FCA"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+1.94</w:t>
            </w:r>
          </w:p>
        </w:tc>
        <w:tc>
          <w:tcPr>
            <w:tcW w:w="1561" w:type="dxa"/>
            <w:tcBorders>
              <w:top w:val="nil"/>
              <w:bottom w:val="nil"/>
            </w:tcBorders>
            <w:shd w:val="clear" w:color="auto" w:fill="FFFFFF" w:themeFill="background1"/>
            <w:vAlign w:val="center"/>
          </w:tcPr>
          <w:p w14:paraId="5DA2F324"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0.0031</w:t>
            </w:r>
          </w:p>
        </w:tc>
        <w:tc>
          <w:tcPr>
            <w:tcW w:w="1774" w:type="dxa"/>
            <w:vMerge/>
            <w:shd w:val="clear" w:color="auto" w:fill="FFFFFF" w:themeFill="background1"/>
            <w:vAlign w:val="center"/>
          </w:tcPr>
          <w:p w14:paraId="0F3CABC7"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44490B86"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5B08B5D1"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4A7ED8D4"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vertAlign w:val="superscript"/>
              </w:rPr>
              <w:t>2</w:t>
            </w:r>
          </w:p>
        </w:tc>
        <w:tc>
          <w:tcPr>
            <w:tcW w:w="0" w:type="auto"/>
            <w:tcBorders>
              <w:top w:val="nil"/>
              <w:bottom w:val="nil"/>
            </w:tcBorders>
            <w:shd w:val="clear" w:color="auto" w:fill="FFFFFF" w:themeFill="background1"/>
            <w:vAlign w:val="center"/>
          </w:tcPr>
          <w:p w14:paraId="03FBA2AE"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+2.80</w:t>
            </w:r>
          </w:p>
        </w:tc>
        <w:tc>
          <w:tcPr>
            <w:tcW w:w="1561" w:type="dxa"/>
            <w:tcBorders>
              <w:top w:val="nil"/>
              <w:bottom w:val="nil"/>
            </w:tcBorders>
            <w:shd w:val="clear" w:color="auto" w:fill="FFFFFF" w:themeFill="background1"/>
            <w:vAlign w:val="center"/>
          </w:tcPr>
          <w:p w14:paraId="060F6ABB"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0.0007</w:t>
            </w:r>
          </w:p>
        </w:tc>
        <w:tc>
          <w:tcPr>
            <w:tcW w:w="1774" w:type="dxa"/>
            <w:vMerge/>
            <w:shd w:val="clear" w:color="auto" w:fill="FFFFFF" w:themeFill="background1"/>
            <w:vAlign w:val="center"/>
          </w:tcPr>
          <w:p w14:paraId="16DEB4A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5D3AFFFA"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0AD9C6F4"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07C5CEE5"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vertAlign w:val="superscript"/>
              </w:rPr>
              <w:t>2</w:t>
            </w:r>
          </w:p>
        </w:tc>
        <w:tc>
          <w:tcPr>
            <w:tcW w:w="0" w:type="auto"/>
            <w:tcBorders>
              <w:top w:val="nil"/>
              <w:bottom w:val="nil"/>
            </w:tcBorders>
            <w:shd w:val="clear" w:color="auto" w:fill="FFFFFF" w:themeFill="background1"/>
            <w:vAlign w:val="center"/>
          </w:tcPr>
          <w:p w14:paraId="2B25FEC5"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+6.43</w:t>
            </w:r>
          </w:p>
        </w:tc>
        <w:tc>
          <w:tcPr>
            <w:tcW w:w="1561" w:type="dxa"/>
            <w:tcBorders>
              <w:top w:val="nil"/>
              <w:bottom w:val="nil"/>
            </w:tcBorders>
            <w:shd w:val="clear" w:color="auto" w:fill="FFFFFF" w:themeFill="background1"/>
            <w:vAlign w:val="center"/>
          </w:tcPr>
          <w:p w14:paraId="706BBCF9"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4B1F511A"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1BBA1AD5" w14:textId="77777777" w:rsidTr="003255C6">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FFFFFF" w:themeFill="background1"/>
          </w:tcPr>
          <w:p w14:paraId="65F9C3DC"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single" w:sz="4" w:space="0" w:color="auto"/>
            </w:tcBorders>
            <w:shd w:val="clear" w:color="auto" w:fill="FFFFFF" w:themeFill="background1"/>
            <w:vAlign w:val="center"/>
          </w:tcPr>
          <w:p w14:paraId="19511102"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r w:rsidRPr="00FC00D2">
              <w:rPr>
                <w:rFonts w:ascii="Times New Roman" w:hAnsi="Times New Roman" w:cs="Times New Roman"/>
                <w:b w:val="0"/>
                <w:sz w:val="24"/>
                <w:szCs w:val="24"/>
                <w:vertAlign w:val="superscript"/>
              </w:rPr>
              <w:t>2</w:t>
            </w:r>
          </w:p>
        </w:tc>
        <w:tc>
          <w:tcPr>
            <w:tcW w:w="0" w:type="auto"/>
            <w:tcBorders>
              <w:top w:val="nil"/>
              <w:bottom w:val="single" w:sz="4" w:space="0" w:color="auto"/>
            </w:tcBorders>
            <w:shd w:val="clear" w:color="auto" w:fill="FFFFFF" w:themeFill="background1"/>
            <w:vAlign w:val="center"/>
          </w:tcPr>
          <w:p w14:paraId="720311D0"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+9.81</w:t>
            </w:r>
          </w:p>
        </w:tc>
        <w:tc>
          <w:tcPr>
            <w:tcW w:w="1561" w:type="dxa"/>
            <w:tcBorders>
              <w:top w:val="nil"/>
              <w:bottom w:val="single" w:sz="4" w:space="0" w:color="auto"/>
            </w:tcBorders>
            <w:shd w:val="clear" w:color="auto" w:fill="FFFFFF" w:themeFill="background1"/>
            <w:vAlign w:val="center"/>
          </w:tcPr>
          <w:p w14:paraId="2CD26407"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tcBorders>
              <w:bottom w:val="single" w:sz="4" w:space="0" w:color="auto"/>
            </w:tcBorders>
            <w:shd w:val="clear" w:color="auto" w:fill="FFFFFF" w:themeFill="background1"/>
            <w:vAlign w:val="center"/>
          </w:tcPr>
          <w:p w14:paraId="5023141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bl>
    <w:p w14:paraId="669E6CA1" w14:textId="77777777" w:rsidR="00780185" w:rsidRPr="00FC00D2" w:rsidRDefault="00780185" w:rsidP="00780185">
      <w:pPr>
        <w:spacing w:after="0" w:line="360" w:lineRule="auto"/>
        <w:jc w:val="right"/>
        <w:rPr>
          <w:rFonts w:ascii="Times New Roman" w:eastAsia="Calibri" w:hAnsi="Times New Roman" w:cs="Times New Roman"/>
          <w:sz w:val="24"/>
          <w:szCs w:val="24"/>
        </w:rPr>
      </w:pPr>
      <w:r w:rsidRPr="00FC00D2">
        <w:rPr>
          <w:rFonts w:ascii="Times New Roman" w:eastAsia="Calibri" w:hAnsi="Times New Roman" w:cs="Times New Roman"/>
          <w:sz w:val="24"/>
          <w:szCs w:val="24"/>
          <w:lang w:bidi="ar-EG"/>
        </w:rPr>
        <w:t>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xml:space="preserve">: </w:t>
      </w:r>
      <w:r w:rsidRPr="00FC00D2">
        <w:rPr>
          <w:rFonts w:ascii="Times New Roman" w:eastAsia="Calibri" w:hAnsi="Times New Roman" w:cs="Times New Roman"/>
          <w:sz w:val="24"/>
          <w:szCs w:val="24"/>
        </w:rPr>
        <w:t>volume of DES</w:t>
      </w:r>
      <w:r w:rsidRPr="00FC00D2">
        <w:rPr>
          <w:rFonts w:ascii="Times New Roman" w:eastAsia="Calibri" w:hAnsi="Times New Roman" w:cs="Times New Roman"/>
          <w:sz w:val="24"/>
          <w:szCs w:val="24"/>
          <w:lang w:bidi="ar-EG"/>
        </w:rPr>
        <w:t>,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xml:space="preserve">: </w:t>
      </w:r>
      <w:r w:rsidRPr="00FC00D2">
        <w:rPr>
          <w:rFonts w:ascii="Times New Roman" w:eastAsia="Calibri" w:hAnsi="Times New Roman" w:cs="Times New Roman"/>
          <w:sz w:val="24"/>
          <w:szCs w:val="24"/>
        </w:rPr>
        <w:t>volume of EG</w:t>
      </w:r>
      <w:r w:rsidRPr="00FC00D2">
        <w:rPr>
          <w:rFonts w:ascii="Times New Roman" w:eastAsia="Calibri" w:hAnsi="Times New Roman" w:cs="Times New Roman"/>
          <w:sz w:val="24"/>
          <w:szCs w:val="24"/>
          <w:lang w:bidi="ar-EG"/>
        </w:rPr>
        <w:t>,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xml:space="preserve">: </w:t>
      </w:r>
      <w:r w:rsidRPr="00FC00D2">
        <w:rPr>
          <w:rFonts w:ascii="Times New Roman" w:eastAsia="Calibri" w:hAnsi="Times New Roman" w:cs="Times New Roman"/>
          <w:sz w:val="24"/>
          <w:szCs w:val="24"/>
        </w:rPr>
        <w:t>MW irradiation time</w:t>
      </w:r>
    </w:p>
    <w:p w14:paraId="1F3B1409" w14:textId="77777777" w:rsidR="00780185" w:rsidRPr="00FC00D2" w:rsidRDefault="00780185" w:rsidP="00780185">
      <w:pPr>
        <w:rPr>
          <w:rFonts w:ascii="Times New Roman" w:hAnsi="Times New Roman" w:cs="Times New Roman"/>
          <w:b/>
          <w:sz w:val="24"/>
          <w:szCs w:val="24"/>
        </w:rPr>
      </w:pPr>
    </w:p>
    <w:p w14:paraId="562C75D1" w14:textId="7DF9F237" w:rsidR="00780185" w:rsidRDefault="00780185" w:rsidP="00780185">
      <w:pPr>
        <w:jc w:val="center"/>
        <w:rPr>
          <w:rFonts w:ascii="Times New Roman" w:hAnsi="Times New Roman" w:cs="Times New Roman"/>
          <w:b/>
          <w:sz w:val="24"/>
          <w:szCs w:val="24"/>
          <w:rtl/>
        </w:rPr>
      </w:pPr>
    </w:p>
    <w:p w14:paraId="78CE12D3" w14:textId="14B529C2" w:rsidR="00FC00D2" w:rsidRDefault="00FC00D2" w:rsidP="00780185">
      <w:pPr>
        <w:jc w:val="center"/>
        <w:rPr>
          <w:rFonts w:ascii="Times New Roman" w:hAnsi="Times New Roman" w:cs="Times New Roman"/>
          <w:b/>
          <w:sz w:val="24"/>
          <w:szCs w:val="24"/>
          <w:rtl/>
        </w:rPr>
      </w:pPr>
    </w:p>
    <w:p w14:paraId="050FA9C2" w14:textId="77777777" w:rsidR="00FC00D2" w:rsidRPr="00FC00D2" w:rsidRDefault="00FC00D2" w:rsidP="00780185">
      <w:pPr>
        <w:jc w:val="center"/>
        <w:rPr>
          <w:rFonts w:ascii="Times New Roman" w:hAnsi="Times New Roman" w:cs="Times New Roman"/>
          <w:b/>
          <w:sz w:val="24"/>
          <w:szCs w:val="24"/>
        </w:rPr>
      </w:pPr>
    </w:p>
    <w:p w14:paraId="664355AD" w14:textId="77777777" w:rsidR="00780185" w:rsidRPr="00FC00D2" w:rsidRDefault="00780185" w:rsidP="00780185">
      <w:pPr>
        <w:spacing w:after="0" w:line="360" w:lineRule="auto"/>
        <w:jc w:val="both"/>
        <w:rPr>
          <w:rFonts w:ascii="Times New Roman" w:hAnsi="Times New Roman" w:cs="Times New Roman"/>
          <w:b/>
          <w:bCs/>
          <w:sz w:val="24"/>
          <w:szCs w:val="24"/>
        </w:rPr>
      </w:pPr>
    </w:p>
    <w:p w14:paraId="067AC2A9" w14:textId="77777777" w:rsidR="003255C6" w:rsidRPr="00FC00D2" w:rsidRDefault="003255C6" w:rsidP="00FD2005">
      <w:pPr>
        <w:spacing w:after="0" w:line="360" w:lineRule="auto"/>
        <w:jc w:val="right"/>
        <w:rPr>
          <w:rFonts w:ascii="Times New Roman" w:hAnsi="Times New Roman" w:cs="Times New Roman"/>
          <w:noProof/>
          <w:sz w:val="24"/>
          <w:szCs w:val="24"/>
        </w:rPr>
      </w:pPr>
      <w:r w:rsidRPr="00FC00D2">
        <w:rPr>
          <w:rFonts w:ascii="Times New Roman" w:hAnsi="Times New Roman" w:cs="Times New Roman"/>
          <w:sz w:val="24"/>
          <w:szCs w:val="24"/>
        </w:rPr>
        <w:t>Table S</w:t>
      </w:r>
      <w:r w:rsidRPr="00FC00D2">
        <w:rPr>
          <w:rFonts w:ascii="Times New Roman" w:hAnsi="Times New Roman" w:cs="Times New Roman"/>
          <w:sz w:val="24"/>
          <w:szCs w:val="24"/>
        </w:rPr>
        <w:fldChar w:fldCharType="begin"/>
      </w:r>
      <w:r w:rsidRPr="00FC00D2">
        <w:rPr>
          <w:rFonts w:ascii="Times New Roman" w:hAnsi="Times New Roman" w:cs="Times New Roman"/>
          <w:sz w:val="24"/>
          <w:szCs w:val="24"/>
        </w:rPr>
        <w:instrText xml:space="preserve"> SEQ Table \* ARABIC </w:instrText>
      </w:r>
      <w:r w:rsidRPr="00FC00D2">
        <w:rPr>
          <w:rFonts w:ascii="Times New Roman" w:hAnsi="Times New Roman" w:cs="Times New Roman"/>
          <w:sz w:val="24"/>
          <w:szCs w:val="24"/>
        </w:rPr>
        <w:fldChar w:fldCharType="separate"/>
      </w:r>
      <w:r w:rsidRPr="00FC00D2">
        <w:rPr>
          <w:rFonts w:ascii="Times New Roman" w:hAnsi="Times New Roman" w:cs="Times New Roman"/>
          <w:noProof/>
          <w:sz w:val="24"/>
          <w:szCs w:val="24"/>
        </w:rPr>
        <w:t>2</w:t>
      </w:r>
      <w:r w:rsidRPr="00FC00D2">
        <w:rPr>
          <w:rFonts w:ascii="Times New Roman" w:hAnsi="Times New Roman" w:cs="Times New Roman"/>
          <w:sz w:val="24"/>
          <w:szCs w:val="24"/>
        </w:rPr>
        <w:fldChar w:fldCharType="end"/>
      </w:r>
      <w:r w:rsidR="00780185" w:rsidRPr="00FC00D2">
        <w:rPr>
          <w:rFonts w:ascii="Times New Roman" w:hAnsi="Times New Roman" w:cs="Times New Roman"/>
          <w:noProof/>
          <w:sz w:val="24"/>
          <w:szCs w:val="24"/>
        </w:rPr>
        <w:t>: Statistical analysis of measured responses for MW assisted glycolysis of PET using DES 2</w:t>
      </w:r>
    </w:p>
    <w:tbl>
      <w:tblPr>
        <w:tblStyle w:val="LightShading"/>
        <w:tblW w:w="0" w:type="auto"/>
        <w:shd w:val="clear" w:color="auto" w:fill="FFFFFF" w:themeFill="background1"/>
        <w:tblLook w:val="04A0" w:firstRow="1" w:lastRow="0" w:firstColumn="1" w:lastColumn="0" w:noHBand="0" w:noVBand="1"/>
      </w:tblPr>
      <w:tblGrid>
        <w:gridCol w:w="1936"/>
        <w:gridCol w:w="1495"/>
        <w:gridCol w:w="1762"/>
        <w:gridCol w:w="1424"/>
        <w:gridCol w:w="1695"/>
      </w:tblGrid>
      <w:tr w:rsidR="00780185" w:rsidRPr="00FC00D2" w14:paraId="0B6C2E3A" w14:textId="77777777" w:rsidTr="003255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FFFFFF" w:themeFill="background1"/>
          </w:tcPr>
          <w:p w14:paraId="711841DA" w14:textId="77777777" w:rsidR="00780185" w:rsidRPr="00FC00D2" w:rsidRDefault="00780185" w:rsidP="00D610E1">
            <w:pPr>
              <w:pStyle w:val="RSCB08CHeadingIn-line"/>
              <w:ind w:left="426"/>
              <w:jc w:val="both"/>
              <w:rPr>
                <w:rFonts w:ascii="Times New Roman" w:hAnsi="Times New Roman" w:cs="Times New Roman"/>
                <w:b/>
                <w:sz w:val="24"/>
                <w:szCs w:val="24"/>
              </w:rPr>
            </w:pPr>
            <w:r w:rsidRPr="00FC00D2">
              <w:rPr>
                <w:rFonts w:ascii="Times New Roman" w:hAnsi="Times New Roman" w:cs="Times New Roman"/>
                <w:b/>
                <w:sz w:val="24"/>
                <w:szCs w:val="24"/>
              </w:rPr>
              <w:t>Fitting model</w:t>
            </w:r>
          </w:p>
        </w:tc>
        <w:tc>
          <w:tcPr>
            <w:tcW w:w="0" w:type="auto"/>
            <w:tcBorders>
              <w:top w:val="single" w:sz="4" w:space="0" w:color="auto"/>
              <w:bottom w:val="single" w:sz="4" w:space="0" w:color="auto"/>
            </w:tcBorders>
            <w:shd w:val="clear" w:color="auto" w:fill="FFFFFF" w:themeFill="background1"/>
            <w:vAlign w:val="center"/>
          </w:tcPr>
          <w:p w14:paraId="420DCAE1" w14:textId="77777777" w:rsidR="00780185" w:rsidRPr="00FC00D2" w:rsidRDefault="00780185" w:rsidP="00D610E1">
            <w:pPr>
              <w:pStyle w:val="RSCB08CHeadingIn-line"/>
              <w:ind w:left="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C00D2">
              <w:rPr>
                <w:rFonts w:ascii="Times New Roman" w:hAnsi="Times New Roman" w:cs="Times New Roman"/>
                <w:b/>
                <w:sz w:val="24"/>
                <w:szCs w:val="24"/>
              </w:rPr>
              <w:t>Factors</w:t>
            </w:r>
          </w:p>
        </w:tc>
        <w:tc>
          <w:tcPr>
            <w:tcW w:w="0" w:type="auto"/>
            <w:tcBorders>
              <w:top w:val="single" w:sz="4" w:space="0" w:color="auto"/>
              <w:bottom w:val="single" w:sz="4" w:space="0" w:color="auto"/>
            </w:tcBorders>
            <w:shd w:val="clear" w:color="auto" w:fill="FFFFFF" w:themeFill="background1"/>
            <w:vAlign w:val="center"/>
          </w:tcPr>
          <w:p w14:paraId="2E5130B8" w14:textId="77777777" w:rsidR="00780185" w:rsidRPr="00FC00D2" w:rsidRDefault="00780185" w:rsidP="00D610E1">
            <w:pPr>
              <w:pStyle w:val="RSCB08CHeadingIn-line"/>
              <w:ind w:left="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C00D2">
              <w:rPr>
                <w:rFonts w:ascii="Times New Roman" w:hAnsi="Times New Roman" w:cs="Times New Roman"/>
                <w:b/>
                <w:sz w:val="24"/>
                <w:szCs w:val="24"/>
              </w:rPr>
              <w:t>Coefficient</w:t>
            </w:r>
          </w:p>
        </w:tc>
        <w:tc>
          <w:tcPr>
            <w:tcW w:w="1561" w:type="dxa"/>
            <w:tcBorders>
              <w:top w:val="single" w:sz="4" w:space="0" w:color="auto"/>
              <w:bottom w:val="single" w:sz="4" w:space="0" w:color="auto"/>
            </w:tcBorders>
            <w:shd w:val="clear" w:color="auto" w:fill="FFFFFF" w:themeFill="background1"/>
            <w:vAlign w:val="center"/>
          </w:tcPr>
          <w:p w14:paraId="32CDF6FA" w14:textId="77777777" w:rsidR="00780185" w:rsidRPr="00FC00D2" w:rsidRDefault="00780185" w:rsidP="00D610E1">
            <w:pPr>
              <w:pStyle w:val="RSCB08CHeadingIn-line"/>
              <w:ind w:left="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C00D2">
              <w:rPr>
                <w:rFonts w:ascii="Times New Roman" w:hAnsi="Times New Roman" w:cs="Times New Roman"/>
                <w:b/>
                <w:sz w:val="24"/>
                <w:szCs w:val="24"/>
              </w:rPr>
              <w:t>P-value</w:t>
            </w:r>
          </w:p>
        </w:tc>
        <w:tc>
          <w:tcPr>
            <w:tcW w:w="1774" w:type="dxa"/>
            <w:tcBorders>
              <w:top w:val="single" w:sz="4" w:space="0" w:color="auto"/>
              <w:bottom w:val="single" w:sz="4" w:space="0" w:color="auto"/>
            </w:tcBorders>
            <w:shd w:val="clear" w:color="auto" w:fill="FFFFFF" w:themeFill="background1"/>
            <w:vAlign w:val="center"/>
          </w:tcPr>
          <w:p w14:paraId="39461D0B" w14:textId="77777777" w:rsidR="00780185" w:rsidRPr="00FC00D2" w:rsidRDefault="00780185" w:rsidP="00D610E1">
            <w:pPr>
              <w:pStyle w:val="RSCB08CHeadingIn-line"/>
              <w:ind w:left="426"/>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C00D2">
              <w:rPr>
                <w:rFonts w:ascii="Times New Roman" w:hAnsi="Times New Roman" w:cs="Times New Roman"/>
                <w:b/>
                <w:sz w:val="24"/>
                <w:szCs w:val="24"/>
              </w:rPr>
              <w:t>ANOVA</w:t>
            </w:r>
          </w:p>
        </w:tc>
      </w:tr>
      <w:tr w:rsidR="00780185" w:rsidRPr="00FC00D2" w14:paraId="1A965116"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FFFFFF" w:themeFill="background1"/>
          </w:tcPr>
          <w:p w14:paraId="7DF4E37C"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single" w:sz="4" w:space="0" w:color="auto"/>
            </w:tcBorders>
            <w:shd w:val="clear" w:color="auto" w:fill="FFFFFF" w:themeFill="background1"/>
            <w:vAlign w:val="center"/>
          </w:tcPr>
          <w:p w14:paraId="44FB30F8"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c>
          <w:tcPr>
            <w:tcW w:w="0" w:type="auto"/>
            <w:tcBorders>
              <w:top w:val="single" w:sz="4" w:space="0" w:color="auto"/>
            </w:tcBorders>
            <w:shd w:val="clear" w:color="auto" w:fill="FFFFFF" w:themeFill="background1"/>
            <w:vAlign w:val="center"/>
          </w:tcPr>
          <w:p w14:paraId="1DA6542E"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c>
          <w:tcPr>
            <w:tcW w:w="1561" w:type="dxa"/>
            <w:tcBorders>
              <w:top w:val="single" w:sz="4" w:space="0" w:color="auto"/>
            </w:tcBorders>
            <w:shd w:val="clear" w:color="auto" w:fill="FFFFFF" w:themeFill="background1"/>
            <w:vAlign w:val="center"/>
          </w:tcPr>
          <w:p w14:paraId="3041E394"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c>
          <w:tcPr>
            <w:tcW w:w="1774" w:type="dxa"/>
            <w:tcBorders>
              <w:top w:val="single" w:sz="4" w:space="0" w:color="auto"/>
            </w:tcBorders>
            <w:shd w:val="clear" w:color="auto" w:fill="FFFFFF" w:themeFill="background1"/>
          </w:tcPr>
          <w:p w14:paraId="722B00AE"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2A5EA33A" w14:textId="77777777" w:rsidTr="003255C6">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5EEDAB47" w14:textId="77777777" w:rsidR="00780185" w:rsidRPr="00FC00D2" w:rsidRDefault="00780185" w:rsidP="00D610E1">
            <w:pPr>
              <w:pStyle w:val="RSCB08CHeadingIn-line"/>
              <w:ind w:left="426"/>
              <w:rPr>
                <w:rFonts w:ascii="Times New Roman" w:hAnsi="Times New Roman" w:cs="Times New Roman"/>
                <w:b/>
                <w:bCs w:val="0"/>
                <w:color w:val="auto"/>
                <w:sz w:val="24"/>
                <w:szCs w:val="24"/>
              </w:rPr>
            </w:pPr>
            <w:r w:rsidRPr="00FC00D2">
              <w:rPr>
                <w:rFonts w:ascii="Times New Roman" w:hAnsi="Times New Roman" w:cs="Times New Roman"/>
                <w:b/>
                <w:bCs w:val="0"/>
                <w:sz w:val="24"/>
                <w:szCs w:val="24"/>
                <w:lang w:val="en-US"/>
              </w:rPr>
              <w:t xml:space="preserve">PET Carbonyl index </w:t>
            </w:r>
            <w:r w:rsidRPr="00FC00D2">
              <w:rPr>
                <w:rFonts w:ascii="Times New Roman" w:hAnsi="Times New Roman" w:cs="Times New Roman"/>
                <w:b/>
                <w:bCs w:val="0"/>
                <w:color w:val="auto"/>
                <w:sz w:val="24"/>
                <w:szCs w:val="24"/>
              </w:rPr>
              <w:t>(Y</w:t>
            </w:r>
            <w:r w:rsidRPr="00FC00D2">
              <w:rPr>
                <w:rFonts w:ascii="Times New Roman" w:hAnsi="Times New Roman" w:cs="Times New Roman"/>
                <w:b/>
                <w:bCs w:val="0"/>
                <w:color w:val="auto"/>
                <w:sz w:val="24"/>
                <w:szCs w:val="24"/>
                <w:vertAlign w:val="subscript"/>
              </w:rPr>
              <w:t>1</w:t>
            </w:r>
            <w:r w:rsidRPr="00FC00D2">
              <w:rPr>
                <w:rFonts w:ascii="Times New Roman" w:hAnsi="Times New Roman" w:cs="Times New Roman"/>
                <w:b/>
                <w:bCs w:val="0"/>
                <w:color w:val="auto"/>
                <w:sz w:val="24"/>
                <w:szCs w:val="24"/>
              </w:rPr>
              <w:t>)</w:t>
            </w:r>
          </w:p>
        </w:tc>
        <w:tc>
          <w:tcPr>
            <w:tcW w:w="0" w:type="auto"/>
            <w:shd w:val="clear" w:color="auto" w:fill="FFFFFF" w:themeFill="background1"/>
            <w:vAlign w:val="center"/>
          </w:tcPr>
          <w:p w14:paraId="4977596A"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Intercept</w:t>
            </w:r>
          </w:p>
        </w:tc>
        <w:tc>
          <w:tcPr>
            <w:tcW w:w="0" w:type="auto"/>
            <w:shd w:val="clear" w:color="auto" w:fill="FFFFFF" w:themeFill="background1"/>
            <w:vAlign w:val="center"/>
          </w:tcPr>
          <w:p w14:paraId="450DCA87"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+3.70</w:t>
            </w:r>
          </w:p>
        </w:tc>
        <w:tc>
          <w:tcPr>
            <w:tcW w:w="1561" w:type="dxa"/>
            <w:shd w:val="clear" w:color="auto" w:fill="FFFFFF" w:themeFill="background1"/>
            <w:vAlign w:val="center"/>
          </w:tcPr>
          <w:p w14:paraId="42C6D796"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p>
        </w:tc>
        <w:tc>
          <w:tcPr>
            <w:tcW w:w="1774" w:type="dxa"/>
            <w:vMerge w:val="restart"/>
            <w:shd w:val="clear" w:color="auto" w:fill="FFFFFF" w:themeFill="background1"/>
          </w:tcPr>
          <w:p w14:paraId="68D15830" w14:textId="77777777" w:rsidR="00780185" w:rsidRPr="00FC00D2" w:rsidRDefault="00780185" w:rsidP="00D610E1">
            <w:pPr>
              <w:spacing w:line="276" w:lineRule="auto"/>
              <w:ind w:left="42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 xml:space="preserve">F = 953.1, </w:t>
            </w:r>
          </w:p>
          <w:p w14:paraId="7D842AD4" w14:textId="77777777" w:rsidR="00780185" w:rsidRPr="00FC00D2" w:rsidRDefault="00780185" w:rsidP="00D610E1">
            <w:pPr>
              <w:spacing w:line="276" w:lineRule="auto"/>
              <w:ind w:left="426"/>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R</w:t>
            </w:r>
            <w:r w:rsidRPr="00FC00D2">
              <w:rPr>
                <w:rFonts w:ascii="Times New Roman" w:eastAsia="Calibri" w:hAnsi="Times New Roman" w:cs="Times New Roman"/>
                <w:color w:val="auto"/>
                <w:sz w:val="24"/>
                <w:szCs w:val="24"/>
                <w:vertAlign w:val="superscript"/>
              </w:rPr>
              <w:t>2</w:t>
            </w:r>
            <w:r w:rsidRPr="00FC00D2">
              <w:rPr>
                <w:rFonts w:ascii="Times New Roman" w:eastAsia="Calibri" w:hAnsi="Times New Roman" w:cs="Times New Roman"/>
                <w:color w:val="auto"/>
                <w:sz w:val="24"/>
                <w:szCs w:val="24"/>
              </w:rPr>
              <w:t xml:space="preserve"> = 0.9984, Model P-value ˂0.0001, </w:t>
            </w:r>
          </w:p>
          <w:p w14:paraId="34B80429" w14:textId="77777777" w:rsidR="00780185" w:rsidRPr="00FC00D2" w:rsidRDefault="00780185" w:rsidP="00D610E1">
            <w:pPr>
              <w:pStyle w:val="RSCB08CHeadingIn-line"/>
              <w:ind w:left="42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en-US"/>
              </w:rPr>
            </w:pPr>
            <w:r w:rsidRPr="00FC00D2">
              <w:rPr>
                <w:rFonts w:ascii="Times New Roman" w:eastAsia="Calibri" w:hAnsi="Times New Roman" w:cs="Times New Roman"/>
                <w:b w:val="0"/>
                <w:color w:val="auto"/>
                <w:sz w:val="24"/>
                <w:szCs w:val="24"/>
                <w:lang w:val="en-US"/>
              </w:rPr>
              <w:t>P-value of lack of fit = 0.107</w:t>
            </w:r>
          </w:p>
        </w:tc>
      </w:tr>
      <w:tr w:rsidR="00780185" w:rsidRPr="00FC00D2" w14:paraId="5850FB6A"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6E1831B3"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24F978D3"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p>
        </w:tc>
        <w:tc>
          <w:tcPr>
            <w:tcW w:w="0" w:type="auto"/>
            <w:shd w:val="clear" w:color="auto" w:fill="FFFFFF" w:themeFill="background1"/>
            <w:vAlign w:val="center"/>
          </w:tcPr>
          <w:p w14:paraId="7C51E60A"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-0.13</w:t>
            </w:r>
          </w:p>
        </w:tc>
        <w:tc>
          <w:tcPr>
            <w:tcW w:w="1561" w:type="dxa"/>
            <w:shd w:val="clear" w:color="auto" w:fill="FFFFFF" w:themeFill="background1"/>
            <w:vAlign w:val="center"/>
          </w:tcPr>
          <w:p w14:paraId="755E4E58"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54E11D2A"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249DA0B9"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1126E5D"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0E7AA0B6"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shd w:val="clear" w:color="auto" w:fill="FFFFFF" w:themeFill="background1"/>
            <w:vAlign w:val="center"/>
          </w:tcPr>
          <w:p w14:paraId="07B20BA7"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+0.12</w:t>
            </w:r>
          </w:p>
        </w:tc>
        <w:tc>
          <w:tcPr>
            <w:tcW w:w="1561" w:type="dxa"/>
            <w:shd w:val="clear" w:color="auto" w:fill="FFFFFF" w:themeFill="background1"/>
            <w:vAlign w:val="center"/>
          </w:tcPr>
          <w:p w14:paraId="5D1A5527"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2DE403A5"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623FE6E5"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62431CDC"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1A89F44B"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0E588686"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-0.23</w:t>
            </w:r>
          </w:p>
        </w:tc>
        <w:tc>
          <w:tcPr>
            <w:tcW w:w="1561" w:type="dxa"/>
            <w:shd w:val="clear" w:color="auto" w:fill="FFFFFF" w:themeFill="background1"/>
            <w:vAlign w:val="center"/>
          </w:tcPr>
          <w:p w14:paraId="54C6955A"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49E398E2"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35698D0B"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16287F21"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10E5DFDD"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shd w:val="clear" w:color="auto" w:fill="FFFFFF" w:themeFill="background1"/>
            <w:vAlign w:val="center"/>
          </w:tcPr>
          <w:p w14:paraId="6624C13B"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-0.087</w:t>
            </w:r>
          </w:p>
        </w:tc>
        <w:tc>
          <w:tcPr>
            <w:tcW w:w="1561" w:type="dxa"/>
            <w:shd w:val="clear" w:color="auto" w:fill="FFFFFF" w:themeFill="background1"/>
            <w:vAlign w:val="center"/>
          </w:tcPr>
          <w:p w14:paraId="375A80D6"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5BE93A62"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76C34618"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84BA73E"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301192A5"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021F7CD3"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+0.25</w:t>
            </w:r>
          </w:p>
        </w:tc>
        <w:tc>
          <w:tcPr>
            <w:tcW w:w="1561" w:type="dxa"/>
            <w:shd w:val="clear" w:color="auto" w:fill="FFFFFF" w:themeFill="background1"/>
            <w:vAlign w:val="center"/>
          </w:tcPr>
          <w:p w14:paraId="4B10D522"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34B3F2EB"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099F2930"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7D34F5C7"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18411609"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393CD6A6"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+0.052</w:t>
            </w:r>
          </w:p>
        </w:tc>
        <w:tc>
          <w:tcPr>
            <w:tcW w:w="1561" w:type="dxa"/>
            <w:shd w:val="clear" w:color="auto" w:fill="FFFFFF" w:themeFill="background1"/>
            <w:vAlign w:val="center"/>
          </w:tcPr>
          <w:p w14:paraId="5BEE4262"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0.0006</w:t>
            </w:r>
          </w:p>
        </w:tc>
        <w:tc>
          <w:tcPr>
            <w:tcW w:w="1774" w:type="dxa"/>
            <w:vMerge/>
            <w:shd w:val="clear" w:color="auto" w:fill="FFFFFF" w:themeFill="background1"/>
            <w:vAlign w:val="center"/>
          </w:tcPr>
          <w:p w14:paraId="0B4020A7"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323CB400"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1D7B270A"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24EFB2DA"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vertAlign w:val="superscript"/>
              </w:rPr>
              <w:t>2</w:t>
            </w:r>
          </w:p>
        </w:tc>
        <w:tc>
          <w:tcPr>
            <w:tcW w:w="0" w:type="auto"/>
            <w:shd w:val="clear" w:color="auto" w:fill="FFFFFF" w:themeFill="background1"/>
            <w:vAlign w:val="center"/>
          </w:tcPr>
          <w:p w14:paraId="1F53ABE5"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+0.38</w:t>
            </w:r>
          </w:p>
        </w:tc>
        <w:tc>
          <w:tcPr>
            <w:tcW w:w="1561" w:type="dxa"/>
            <w:shd w:val="clear" w:color="auto" w:fill="FFFFFF" w:themeFill="background1"/>
            <w:vAlign w:val="center"/>
          </w:tcPr>
          <w:p w14:paraId="2A384E9B"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4F904CB7"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3C77ECB1"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06971CD3"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shd w:val="clear" w:color="auto" w:fill="FFFFFF" w:themeFill="background1"/>
            <w:vAlign w:val="center"/>
          </w:tcPr>
          <w:p w14:paraId="63B2CEBF"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vertAlign w:val="superscript"/>
              </w:rPr>
              <w:t>2</w:t>
            </w:r>
          </w:p>
        </w:tc>
        <w:tc>
          <w:tcPr>
            <w:tcW w:w="0" w:type="auto"/>
            <w:shd w:val="clear" w:color="auto" w:fill="FFFFFF" w:themeFill="background1"/>
            <w:vAlign w:val="center"/>
          </w:tcPr>
          <w:p w14:paraId="1AB8D513"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-0.087</w:t>
            </w:r>
          </w:p>
        </w:tc>
        <w:tc>
          <w:tcPr>
            <w:tcW w:w="1561" w:type="dxa"/>
            <w:shd w:val="clear" w:color="auto" w:fill="FFFFFF" w:themeFill="background1"/>
            <w:vAlign w:val="center"/>
          </w:tcPr>
          <w:p w14:paraId="71796128"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2A1F701D"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7B049FF6"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FFFFFF" w:themeFill="background1"/>
          </w:tcPr>
          <w:p w14:paraId="03EFCA41"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tcBorders>
              <w:bottom w:val="single" w:sz="4" w:space="0" w:color="auto"/>
            </w:tcBorders>
            <w:shd w:val="clear" w:color="auto" w:fill="FFFFFF" w:themeFill="background1"/>
            <w:vAlign w:val="center"/>
          </w:tcPr>
          <w:p w14:paraId="6AFCB2A1"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r w:rsidRPr="00FC00D2">
              <w:rPr>
                <w:rFonts w:ascii="Times New Roman" w:hAnsi="Times New Roman" w:cs="Times New Roman"/>
                <w:b w:val="0"/>
                <w:sz w:val="24"/>
                <w:szCs w:val="24"/>
                <w:vertAlign w:val="superscript"/>
              </w:rPr>
              <w:t>2</w:t>
            </w:r>
          </w:p>
        </w:tc>
        <w:tc>
          <w:tcPr>
            <w:tcW w:w="0" w:type="auto"/>
            <w:tcBorders>
              <w:bottom w:val="single" w:sz="4" w:space="0" w:color="auto"/>
            </w:tcBorders>
            <w:shd w:val="clear" w:color="auto" w:fill="FFFFFF" w:themeFill="background1"/>
            <w:vAlign w:val="center"/>
          </w:tcPr>
          <w:p w14:paraId="525879C5"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-0.052</w:t>
            </w:r>
          </w:p>
        </w:tc>
        <w:tc>
          <w:tcPr>
            <w:tcW w:w="1561" w:type="dxa"/>
            <w:tcBorders>
              <w:bottom w:val="single" w:sz="4" w:space="0" w:color="auto"/>
            </w:tcBorders>
            <w:shd w:val="clear" w:color="auto" w:fill="FFFFFF" w:themeFill="background1"/>
            <w:vAlign w:val="center"/>
          </w:tcPr>
          <w:p w14:paraId="1939FC37"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0.0007</w:t>
            </w:r>
          </w:p>
        </w:tc>
        <w:tc>
          <w:tcPr>
            <w:tcW w:w="1774" w:type="dxa"/>
            <w:vMerge/>
            <w:tcBorders>
              <w:bottom w:val="single" w:sz="4" w:space="0" w:color="auto"/>
            </w:tcBorders>
            <w:shd w:val="clear" w:color="auto" w:fill="FFFFFF" w:themeFill="background1"/>
            <w:vAlign w:val="center"/>
          </w:tcPr>
          <w:p w14:paraId="5F96A722"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5B95CD12" w14:textId="77777777" w:rsidTr="003255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FFFFFF" w:themeFill="background1"/>
          </w:tcPr>
          <w:p w14:paraId="5220BBB2" w14:textId="77777777" w:rsidR="00780185" w:rsidRPr="00FC00D2" w:rsidRDefault="00780185" w:rsidP="00D610E1">
            <w:pPr>
              <w:pStyle w:val="RSCB08CHeadingIn-line"/>
              <w:ind w:left="426"/>
              <w:jc w:val="both"/>
              <w:rPr>
                <w:rFonts w:ascii="Times New Roman" w:hAnsi="Times New Roman" w:cs="Times New Roman"/>
                <w:b/>
                <w:bCs w:val="0"/>
                <w:sz w:val="24"/>
                <w:szCs w:val="24"/>
              </w:rPr>
            </w:pPr>
          </w:p>
        </w:tc>
        <w:tc>
          <w:tcPr>
            <w:tcW w:w="0" w:type="auto"/>
            <w:tcBorders>
              <w:top w:val="single" w:sz="4" w:space="0" w:color="auto"/>
              <w:bottom w:val="nil"/>
            </w:tcBorders>
            <w:shd w:val="clear" w:color="auto" w:fill="FFFFFF" w:themeFill="background1"/>
            <w:vAlign w:val="center"/>
          </w:tcPr>
          <w:p w14:paraId="13CB595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0" w:type="auto"/>
            <w:tcBorders>
              <w:top w:val="single" w:sz="4" w:space="0" w:color="auto"/>
              <w:bottom w:val="nil"/>
            </w:tcBorders>
            <w:shd w:val="clear" w:color="auto" w:fill="FFFFFF" w:themeFill="background1"/>
            <w:vAlign w:val="center"/>
          </w:tcPr>
          <w:p w14:paraId="6D9C8D39"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p>
        </w:tc>
        <w:tc>
          <w:tcPr>
            <w:tcW w:w="1561" w:type="dxa"/>
            <w:tcBorders>
              <w:top w:val="single" w:sz="4" w:space="0" w:color="auto"/>
              <w:bottom w:val="nil"/>
            </w:tcBorders>
            <w:shd w:val="clear" w:color="auto" w:fill="FFFFFF" w:themeFill="background1"/>
            <w:vAlign w:val="center"/>
          </w:tcPr>
          <w:p w14:paraId="675E05EE"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bCs/>
                <w:sz w:val="24"/>
                <w:szCs w:val="24"/>
              </w:rPr>
            </w:pPr>
          </w:p>
        </w:tc>
        <w:tc>
          <w:tcPr>
            <w:tcW w:w="1774" w:type="dxa"/>
            <w:tcBorders>
              <w:top w:val="single" w:sz="4" w:space="0" w:color="auto"/>
              <w:bottom w:val="nil"/>
            </w:tcBorders>
            <w:shd w:val="clear" w:color="auto" w:fill="FFFFFF" w:themeFill="background1"/>
            <w:vAlign w:val="center"/>
          </w:tcPr>
          <w:p w14:paraId="2FC17F8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08010D12"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il"/>
              <w:bottom w:val="nil"/>
            </w:tcBorders>
            <w:shd w:val="clear" w:color="auto" w:fill="FFFFFF" w:themeFill="background1"/>
          </w:tcPr>
          <w:p w14:paraId="4DB9C50D" w14:textId="77777777" w:rsidR="00780185" w:rsidRPr="00FC00D2" w:rsidRDefault="00780185" w:rsidP="00D610E1">
            <w:pPr>
              <w:pStyle w:val="RSCB08CHeadingIn-line"/>
              <w:ind w:left="426"/>
              <w:rPr>
                <w:rFonts w:ascii="Times New Roman" w:hAnsi="Times New Roman" w:cs="Times New Roman"/>
                <w:b/>
                <w:bCs w:val="0"/>
                <w:sz w:val="24"/>
                <w:szCs w:val="24"/>
                <w:lang w:val="en-US"/>
              </w:rPr>
            </w:pPr>
            <w:r w:rsidRPr="00FC00D2">
              <w:rPr>
                <w:rFonts w:ascii="Times New Roman" w:hAnsi="Times New Roman" w:cs="Times New Roman"/>
                <w:b/>
                <w:bCs w:val="0"/>
                <w:color w:val="auto"/>
                <w:sz w:val="24"/>
                <w:szCs w:val="24"/>
                <w:lang w:val="en-US"/>
              </w:rPr>
              <w:t>PET Crystallinity index</w:t>
            </w:r>
            <w:r w:rsidRPr="00FC00D2">
              <w:rPr>
                <w:rFonts w:ascii="Times New Roman" w:hAnsi="Times New Roman" w:cs="Times New Roman"/>
                <w:b/>
                <w:bCs w:val="0"/>
                <w:sz w:val="24"/>
                <w:szCs w:val="24"/>
                <w:lang w:val="en-US"/>
              </w:rPr>
              <w:t xml:space="preserve"> (Y</w:t>
            </w:r>
            <w:r w:rsidRPr="00FC00D2">
              <w:rPr>
                <w:rFonts w:ascii="Times New Roman" w:hAnsi="Times New Roman" w:cs="Times New Roman"/>
                <w:b/>
                <w:bCs w:val="0"/>
                <w:sz w:val="24"/>
                <w:szCs w:val="24"/>
                <w:vertAlign w:val="subscript"/>
                <w:lang w:val="en-US"/>
              </w:rPr>
              <w:t>2</w:t>
            </w:r>
            <w:r w:rsidRPr="00FC00D2">
              <w:rPr>
                <w:rFonts w:ascii="Times New Roman" w:hAnsi="Times New Roman" w:cs="Times New Roman"/>
                <w:b/>
                <w:bCs w:val="0"/>
                <w:sz w:val="24"/>
                <w:szCs w:val="24"/>
                <w:lang w:val="en-US"/>
              </w:rPr>
              <w:t>)</w:t>
            </w:r>
          </w:p>
        </w:tc>
        <w:tc>
          <w:tcPr>
            <w:tcW w:w="0" w:type="auto"/>
            <w:tcBorders>
              <w:top w:val="nil"/>
              <w:bottom w:val="nil"/>
            </w:tcBorders>
            <w:shd w:val="clear" w:color="auto" w:fill="FFFFFF" w:themeFill="background1"/>
            <w:vAlign w:val="center"/>
          </w:tcPr>
          <w:p w14:paraId="6B1B3B8B"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Intercept</w:t>
            </w:r>
          </w:p>
        </w:tc>
        <w:tc>
          <w:tcPr>
            <w:tcW w:w="0" w:type="auto"/>
            <w:tcBorders>
              <w:top w:val="nil"/>
              <w:bottom w:val="nil"/>
            </w:tcBorders>
            <w:shd w:val="clear" w:color="auto" w:fill="FFFFFF" w:themeFill="background1"/>
            <w:vAlign w:val="center"/>
          </w:tcPr>
          <w:p w14:paraId="61D13B11"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+34.34</w:t>
            </w:r>
          </w:p>
        </w:tc>
        <w:tc>
          <w:tcPr>
            <w:tcW w:w="1561" w:type="dxa"/>
            <w:tcBorders>
              <w:top w:val="nil"/>
              <w:bottom w:val="nil"/>
            </w:tcBorders>
            <w:shd w:val="clear" w:color="auto" w:fill="FFFFFF" w:themeFill="background1"/>
            <w:vAlign w:val="center"/>
          </w:tcPr>
          <w:p w14:paraId="0A4F7224"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sz w:val="24"/>
                <w:szCs w:val="24"/>
              </w:rPr>
            </w:pPr>
          </w:p>
        </w:tc>
        <w:tc>
          <w:tcPr>
            <w:tcW w:w="1774" w:type="dxa"/>
            <w:vMerge w:val="restart"/>
            <w:tcBorders>
              <w:top w:val="nil"/>
              <w:bottom w:val="nil"/>
            </w:tcBorders>
            <w:shd w:val="clear" w:color="auto" w:fill="FFFFFF" w:themeFill="background1"/>
          </w:tcPr>
          <w:p w14:paraId="5C42BEB4" w14:textId="77777777" w:rsidR="00780185" w:rsidRPr="00FC00D2" w:rsidRDefault="00780185" w:rsidP="00D610E1">
            <w:pPr>
              <w:spacing w:line="276" w:lineRule="auto"/>
              <w:ind w:left="42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 xml:space="preserve">F = 311.78, </w:t>
            </w:r>
          </w:p>
          <w:p w14:paraId="27FEE369" w14:textId="77777777" w:rsidR="00780185" w:rsidRPr="00FC00D2" w:rsidRDefault="00780185" w:rsidP="00D610E1">
            <w:pPr>
              <w:spacing w:line="276" w:lineRule="auto"/>
              <w:ind w:left="42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R</w:t>
            </w:r>
            <w:r w:rsidRPr="00FC00D2">
              <w:rPr>
                <w:rFonts w:ascii="Times New Roman" w:eastAsia="Calibri" w:hAnsi="Times New Roman" w:cs="Times New Roman"/>
                <w:color w:val="auto"/>
                <w:sz w:val="24"/>
                <w:szCs w:val="24"/>
                <w:vertAlign w:val="superscript"/>
              </w:rPr>
              <w:t>2</w:t>
            </w:r>
            <w:r w:rsidRPr="00FC00D2">
              <w:rPr>
                <w:rFonts w:ascii="Times New Roman" w:eastAsia="Calibri" w:hAnsi="Times New Roman" w:cs="Times New Roman"/>
                <w:color w:val="auto"/>
                <w:sz w:val="24"/>
                <w:szCs w:val="24"/>
              </w:rPr>
              <w:t xml:space="preserve"> = 0.9950, Model P-value </w:t>
            </w:r>
          </w:p>
          <w:p w14:paraId="2863B788" w14:textId="77777777" w:rsidR="00780185" w:rsidRPr="00FC00D2" w:rsidRDefault="00780185" w:rsidP="00D610E1">
            <w:pPr>
              <w:spacing w:line="276" w:lineRule="auto"/>
              <w:ind w:left="42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auto"/>
                <w:sz w:val="24"/>
                <w:szCs w:val="24"/>
              </w:rPr>
            </w:pPr>
            <w:r w:rsidRPr="00FC00D2">
              <w:rPr>
                <w:rFonts w:ascii="Times New Roman" w:eastAsia="Calibri" w:hAnsi="Times New Roman" w:cs="Times New Roman"/>
                <w:color w:val="auto"/>
                <w:sz w:val="24"/>
                <w:szCs w:val="24"/>
              </w:rPr>
              <w:t xml:space="preserve">= </w:t>
            </w:r>
            <w:r w:rsidRPr="00FC00D2">
              <w:rPr>
                <w:rFonts w:ascii="Times New Roman" w:eastAsia="Calibri" w:hAnsi="Times New Roman" w:cs="Times New Roman"/>
                <w:color w:val="auto"/>
                <w:sz w:val="24"/>
                <w:szCs w:val="24"/>
                <w:lang w:val="en-US"/>
              </w:rPr>
              <w:t>˂</w:t>
            </w:r>
            <w:r w:rsidRPr="00FC00D2">
              <w:rPr>
                <w:rFonts w:ascii="Times New Roman" w:eastAsia="Calibri" w:hAnsi="Times New Roman" w:cs="Times New Roman"/>
                <w:b/>
                <w:color w:val="auto"/>
                <w:sz w:val="24"/>
                <w:szCs w:val="24"/>
                <w:lang w:val="en-US"/>
              </w:rPr>
              <w:t xml:space="preserve"> </w:t>
            </w:r>
            <w:r w:rsidRPr="00FC00D2">
              <w:rPr>
                <w:rFonts w:ascii="Times New Roman" w:eastAsia="Calibri" w:hAnsi="Times New Roman" w:cs="Times New Roman"/>
                <w:color w:val="auto"/>
                <w:sz w:val="24"/>
                <w:szCs w:val="24"/>
              </w:rPr>
              <w:t xml:space="preserve">0.0001, </w:t>
            </w:r>
          </w:p>
          <w:p w14:paraId="26F5D1CF"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lang w:val="en-US"/>
              </w:rPr>
            </w:pPr>
            <w:r w:rsidRPr="00FC00D2">
              <w:rPr>
                <w:rFonts w:ascii="Times New Roman" w:eastAsia="Calibri" w:hAnsi="Times New Roman" w:cs="Times New Roman"/>
                <w:b w:val="0"/>
                <w:color w:val="auto"/>
                <w:sz w:val="24"/>
                <w:szCs w:val="24"/>
                <w:lang w:val="en-US"/>
              </w:rPr>
              <w:t>P-value of lack of fit = 0.518</w:t>
            </w:r>
          </w:p>
        </w:tc>
      </w:tr>
      <w:tr w:rsidR="00780185" w:rsidRPr="00FC00D2" w14:paraId="62322D69" w14:textId="77777777" w:rsidTr="003255C6">
        <w:tc>
          <w:tcPr>
            <w:cnfStyle w:val="001000000000" w:firstRow="0" w:lastRow="0" w:firstColumn="1" w:lastColumn="0" w:oddVBand="0" w:evenVBand="0" w:oddHBand="0" w:evenHBand="0" w:firstRowFirstColumn="0" w:firstRowLastColumn="0" w:lastRowFirstColumn="0" w:lastRowLastColumn="0"/>
            <w:tcW w:w="0" w:type="auto"/>
            <w:vMerge/>
            <w:tcBorders>
              <w:top w:val="nil"/>
            </w:tcBorders>
            <w:shd w:val="clear" w:color="auto" w:fill="FFFFFF" w:themeFill="background1"/>
          </w:tcPr>
          <w:p w14:paraId="5AE48A43"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tcBorders>
            <w:shd w:val="clear" w:color="auto" w:fill="FFFFFF" w:themeFill="background1"/>
            <w:vAlign w:val="center"/>
          </w:tcPr>
          <w:p w14:paraId="5561FA7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p>
        </w:tc>
        <w:tc>
          <w:tcPr>
            <w:tcW w:w="0" w:type="auto"/>
            <w:tcBorders>
              <w:top w:val="nil"/>
            </w:tcBorders>
            <w:shd w:val="clear" w:color="auto" w:fill="FFFFFF" w:themeFill="background1"/>
            <w:vAlign w:val="center"/>
          </w:tcPr>
          <w:p w14:paraId="11ABDFD3"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+0.52</w:t>
            </w:r>
          </w:p>
        </w:tc>
        <w:tc>
          <w:tcPr>
            <w:tcW w:w="1561" w:type="dxa"/>
            <w:tcBorders>
              <w:top w:val="nil"/>
            </w:tcBorders>
            <w:shd w:val="clear" w:color="auto" w:fill="FFFFFF" w:themeFill="background1"/>
            <w:vAlign w:val="center"/>
          </w:tcPr>
          <w:p w14:paraId="3E409E0D"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0.0173</w:t>
            </w:r>
          </w:p>
        </w:tc>
        <w:tc>
          <w:tcPr>
            <w:tcW w:w="1774" w:type="dxa"/>
            <w:vMerge/>
            <w:tcBorders>
              <w:top w:val="nil"/>
            </w:tcBorders>
            <w:shd w:val="clear" w:color="auto" w:fill="FFFFFF" w:themeFill="background1"/>
            <w:vAlign w:val="center"/>
          </w:tcPr>
          <w:p w14:paraId="50F40DE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46B326A8"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77A52294"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695969B4"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shd w:val="clear" w:color="auto" w:fill="FFFFFF" w:themeFill="background1"/>
            <w:vAlign w:val="center"/>
          </w:tcPr>
          <w:p w14:paraId="24BB7CA0"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+2.39</w:t>
            </w:r>
          </w:p>
        </w:tc>
        <w:tc>
          <w:tcPr>
            <w:tcW w:w="1561" w:type="dxa"/>
            <w:shd w:val="clear" w:color="auto" w:fill="FFFFFF" w:themeFill="background1"/>
            <w:vAlign w:val="center"/>
          </w:tcPr>
          <w:p w14:paraId="0693FAEE"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007DCDA8"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53224FFF"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450EA2D7"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504E06D2"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13C3EB27"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+4.95</w:t>
            </w:r>
          </w:p>
        </w:tc>
        <w:tc>
          <w:tcPr>
            <w:tcW w:w="1561" w:type="dxa"/>
            <w:shd w:val="clear" w:color="auto" w:fill="FFFFFF" w:themeFill="background1"/>
            <w:vAlign w:val="center"/>
          </w:tcPr>
          <w:p w14:paraId="36480F42"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3DD355C9"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239E6B1A"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1A81F0B1"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473B2567"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shd w:val="clear" w:color="auto" w:fill="FFFFFF" w:themeFill="background1"/>
            <w:vAlign w:val="center"/>
          </w:tcPr>
          <w:p w14:paraId="4380CB28"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-0.52</w:t>
            </w:r>
          </w:p>
        </w:tc>
        <w:tc>
          <w:tcPr>
            <w:tcW w:w="1561" w:type="dxa"/>
            <w:shd w:val="clear" w:color="auto" w:fill="FFFFFF" w:themeFill="background1"/>
            <w:vAlign w:val="center"/>
          </w:tcPr>
          <w:p w14:paraId="1D5A2308"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0.0554</w:t>
            </w:r>
          </w:p>
        </w:tc>
        <w:tc>
          <w:tcPr>
            <w:tcW w:w="1774" w:type="dxa"/>
            <w:vMerge/>
            <w:shd w:val="clear" w:color="auto" w:fill="FFFFFF" w:themeFill="background1"/>
            <w:vAlign w:val="center"/>
          </w:tcPr>
          <w:p w14:paraId="717AAFBA"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19BB31FF"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56EE48EE"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034E4DC0"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188FE278"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+1.36</w:t>
            </w:r>
          </w:p>
        </w:tc>
        <w:tc>
          <w:tcPr>
            <w:tcW w:w="1561" w:type="dxa"/>
            <w:shd w:val="clear" w:color="auto" w:fill="FFFFFF" w:themeFill="background1"/>
            <w:vAlign w:val="center"/>
          </w:tcPr>
          <w:p w14:paraId="50E7310E"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0.0013</w:t>
            </w:r>
          </w:p>
        </w:tc>
        <w:tc>
          <w:tcPr>
            <w:tcW w:w="1774" w:type="dxa"/>
            <w:vMerge/>
            <w:shd w:val="clear" w:color="auto" w:fill="FFFFFF" w:themeFill="background1"/>
            <w:vAlign w:val="center"/>
          </w:tcPr>
          <w:p w14:paraId="2908EB2C"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2D85A80F"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121FD38A"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2A28678A"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shd w:val="clear" w:color="auto" w:fill="FFFFFF" w:themeFill="background1"/>
            <w:vAlign w:val="center"/>
          </w:tcPr>
          <w:p w14:paraId="283775A5"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+3.31</w:t>
            </w:r>
          </w:p>
        </w:tc>
        <w:tc>
          <w:tcPr>
            <w:tcW w:w="1561" w:type="dxa"/>
            <w:shd w:val="clear" w:color="auto" w:fill="FFFFFF" w:themeFill="background1"/>
            <w:vAlign w:val="center"/>
          </w:tcPr>
          <w:p w14:paraId="5853F4A7"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1FE2DD96"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1BC9F04B"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27357532"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shd w:val="clear" w:color="auto" w:fill="FFFFFF" w:themeFill="background1"/>
            <w:vAlign w:val="center"/>
          </w:tcPr>
          <w:p w14:paraId="3ED4EDFE"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vertAlign w:val="superscript"/>
              </w:rPr>
              <w:t>2</w:t>
            </w:r>
          </w:p>
        </w:tc>
        <w:tc>
          <w:tcPr>
            <w:tcW w:w="0" w:type="auto"/>
            <w:shd w:val="clear" w:color="auto" w:fill="FFFFFF" w:themeFill="background1"/>
            <w:vAlign w:val="center"/>
          </w:tcPr>
          <w:p w14:paraId="462BAFE0"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+3.56</w:t>
            </w:r>
          </w:p>
        </w:tc>
        <w:tc>
          <w:tcPr>
            <w:tcW w:w="1561" w:type="dxa"/>
            <w:shd w:val="clear" w:color="auto" w:fill="FFFFFF" w:themeFill="background1"/>
            <w:vAlign w:val="center"/>
          </w:tcPr>
          <w:p w14:paraId="6365482E"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07F023C8"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2DF1027D"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4BDB5498"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bottom w:val="nil"/>
            </w:tcBorders>
            <w:shd w:val="clear" w:color="auto" w:fill="FFFFFF" w:themeFill="background1"/>
            <w:vAlign w:val="center"/>
          </w:tcPr>
          <w:p w14:paraId="5F695362"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vertAlign w:val="superscript"/>
              </w:rPr>
              <w:t>2</w:t>
            </w:r>
          </w:p>
        </w:tc>
        <w:tc>
          <w:tcPr>
            <w:tcW w:w="0" w:type="auto"/>
            <w:tcBorders>
              <w:bottom w:val="nil"/>
            </w:tcBorders>
            <w:shd w:val="clear" w:color="auto" w:fill="FFFFFF" w:themeFill="background1"/>
            <w:vAlign w:val="center"/>
          </w:tcPr>
          <w:p w14:paraId="7ADCF5EF"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+1.76</w:t>
            </w:r>
          </w:p>
        </w:tc>
        <w:tc>
          <w:tcPr>
            <w:tcW w:w="1561" w:type="dxa"/>
            <w:tcBorders>
              <w:bottom w:val="nil"/>
            </w:tcBorders>
            <w:shd w:val="clear" w:color="auto" w:fill="FFFFFF" w:themeFill="background1"/>
            <w:vAlign w:val="center"/>
          </w:tcPr>
          <w:p w14:paraId="52E99C68"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0.0005</w:t>
            </w:r>
          </w:p>
        </w:tc>
        <w:tc>
          <w:tcPr>
            <w:tcW w:w="1774" w:type="dxa"/>
            <w:vMerge/>
            <w:shd w:val="clear" w:color="auto" w:fill="FFFFFF" w:themeFill="background1"/>
            <w:vAlign w:val="center"/>
          </w:tcPr>
          <w:p w14:paraId="2916C19D"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30463162" w14:textId="77777777" w:rsidTr="003255C6">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FFFFFF" w:themeFill="background1"/>
          </w:tcPr>
          <w:p w14:paraId="74869460"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single" w:sz="4" w:space="0" w:color="auto"/>
            </w:tcBorders>
            <w:shd w:val="clear" w:color="auto" w:fill="FFFFFF" w:themeFill="background1"/>
            <w:vAlign w:val="center"/>
          </w:tcPr>
          <w:p w14:paraId="24CA17D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r w:rsidRPr="00FC00D2">
              <w:rPr>
                <w:rFonts w:ascii="Times New Roman" w:hAnsi="Times New Roman" w:cs="Times New Roman"/>
                <w:b w:val="0"/>
                <w:sz w:val="24"/>
                <w:szCs w:val="24"/>
                <w:vertAlign w:val="superscript"/>
              </w:rPr>
              <w:t>2</w:t>
            </w:r>
          </w:p>
        </w:tc>
        <w:tc>
          <w:tcPr>
            <w:tcW w:w="0" w:type="auto"/>
            <w:tcBorders>
              <w:top w:val="nil"/>
              <w:bottom w:val="single" w:sz="4" w:space="0" w:color="auto"/>
            </w:tcBorders>
            <w:shd w:val="clear" w:color="auto" w:fill="FFFFFF" w:themeFill="background1"/>
            <w:vAlign w:val="center"/>
          </w:tcPr>
          <w:p w14:paraId="33B5A386"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-5.84</w:t>
            </w:r>
          </w:p>
        </w:tc>
        <w:tc>
          <w:tcPr>
            <w:tcW w:w="1561" w:type="dxa"/>
            <w:tcBorders>
              <w:top w:val="nil"/>
              <w:bottom w:val="single" w:sz="4" w:space="0" w:color="auto"/>
            </w:tcBorders>
            <w:shd w:val="clear" w:color="auto" w:fill="FFFFFF" w:themeFill="background1"/>
            <w:vAlign w:val="center"/>
          </w:tcPr>
          <w:p w14:paraId="4AD5396C"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tcBorders>
              <w:bottom w:val="single" w:sz="4" w:space="0" w:color="auto"/>
            </w:tcBorders>
            <w:shd w:val="clear" w:color="auto" w:fill="FFFFFF" w:themeFill="background1"/>
            <w:vAlign w:val="center"/>
          </w:tcPr>
          <w:p w14:paraId="187F57B8"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61F6F624"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54738AF4" w14:textId="77777777" w:rsidR="00780185" w:rsidRPr="00FC00D2" w:rsidRDefault="00780185" w:rsidP="00D610E1">
            <w:pPr>
              <w:pStyle w:val="RSCB08CHeadingIn-line"/>
              <w:ind w:left="426"/>
              <w:jc w:val="both"/>
              <w:rPr>
                <w:rFonts w:ascii="Times New Roman" w:hAnsi="Times New Roman" w:cs="Times New Roman"/>
                <w:b/>
                <w:bCs w:val="0"/>
                <w:sz w:val="24"/>
                <w:szCs w:val="24"/>
                <w:lang w:val="en-US"/>
              </w:rPr>
            </w:pPr>
          </w:p>
          <w:p w14:paraId="4975D69C" w14:textId="77777777" w:rsidR="00780185" w:rsidRPr="00FC00D2" w:rsidRDefault="00780185" w:rsidP="00D610E1">
            <w:pPr>
              <w:pStyle w:val="RSCB08CHeadingIn-line"/>
              <w:jc w:val="both"/>
              <w:rPr>
                <w:rFonts w:ascii="Times New Roman" w:hAnsi="Times New Roman" w:cs="Times New Roman"/>
                <w:bCs w:val="0"/>
                <w:sz w:val="24"/>
                <w:szCs w:val="24"/>
              </w:rPr>
            </w:pPr>
            <w:r w:rsidRPr="00FC00D2">
              <w:rPr>
                <w:rFonts w:ascii="Times New Roman" w:hAnsi="Times New Roman" w:cs="Times New Roman"/>
                <w:b/>
                <w:bCs w:val="0"/>
                <w:sz w:val="24"/>
                <w:szCs w:val="24"/>
              </w:rPr>
              <w:t xml:space="preserve">Weight loss of PET </w:t>
            </w:r>
            <w:r w:rsidRPr="00FC00D2">
              <w:rPr>
                <w:rFonts w:ascii="Times New Roman" w:hAnsi="Times New Roman" w:cs="Times New Roman"/>
                <w:b/>
                <w:bCs w:val="0"/>
                <w:sz w:val="24"/>
                <w:szCs w:val="24"/>
                <w:lang w:val="en-US"/>
              </w:rPr>
              <w:t>(Y</w:t>
            </w:r>
            <w:r w:rsidRPr="00FC00D2">
              <w:rPr>
                <w:rFonts w:ascii="Times New Roman" w:hAnsi="Times New Roman" w:cs="Times New Roman"/>
                <w:b/>
                <w:bCs w:val="0"/>
                <w:sz w:val="24"/>
                <w:szCs w:val="24"/>
                <w:vertAlign w:val="subscript"/>
                <w:lang w:val="en-US"/>
              </w:rPr>
              <w:t>3</w:t>
            </w:r>
            <w:r w:rsidRPr="00FC00D2">
              <w:rPr>
                <w:rFonts w:ascii="Times New Roman" w:hAnsi="Times New Roman" w:cs="Times New Roman"/>
                <w:b/>
                <w:bCs w:val="0"/>
                <w:sz w:val="24"/>
                <w:szCs w:val="24"/>
                <w:lang w:val="en-US"/>
              </w:rPr>
              <w:t>)</w:t>
            </w:r>
          </w:p>
        </w:tc>
        <w:tc>
          <w:tcPr>
            <w:tcW w:w="0" w:type="auto"/>
            <w:tcBorders>
              <w:top w:val="single" w:sz="4" w:space="0" w:color="auto"/>
              <w:bottom w:val="nil"/>
            </w:tcBorders>
            <w:shd w:val="clear" w:color="auto" w:fill="FFFFFF" w:themeFill="background1"/>
            <w:vAlign w:val="center"/>
          </w:tcPr>
          <w:p w14:paraId="46ABBD8F"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p w14:paraId="609CAC58"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Intercept</w:t>
            </w:r>
          </w:p>
        </w:tc>
        <w:tc>
          <w:tcPr>
            <w:tcW w:w="0" w:type="auto"/>
            <w:tcBorders>
              <w:top w:val="single" w:sz="4" w:space="0" w:color="auto"/>
              <w:bottom w:val="nil"/>
            </w:tcBorders>
            <w:shd w:val="clear" w:color="auto" w:fill="FFFFFF" w:themeFill="background1"/>
            <w:vAlign w:val="center"/>
          </w:tcPr>
          <w:p w14:paraId="06BBA33E"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681FB8ED"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+6.90</w:t>
            </w:r>
          </w:p>
        </w:tc>
        <w:tc>
          <w:tcPr>
            <w:tcW w:w="1561" w:type="dxa"/>
            <w:tcBorders>
              <w:top w:val="single" w:sz="4" w:space="0" w:color="auto"/>
              <w:bottom w:val="nil"/>
            </w:tcBorders>
            <w:shd w:val="clear" w:color="auto" w:fill="FFFFFF" w:themeFill="background1"/>
            <w:vAlign w:val="center"/>
          </w:tcPr>
          <w:p w14:paraId="464FCBC1"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bCs/>
                <w:color w:val="000000"/>
                <w:sz w:val="24"/>
                <w:szCs w:val="24"/>
              </w:rPr>
            </w:pPr>
          </w:p>
        </w:tc>
        <w:tc>
          <w:tcPr>
            <w:tcW w:w="1774" w:type="dxa"/>
            <w:vMerge w:val="restart"/>
            <w:shd w:val="clear" w:color="auto" w:fill="FFFFFF" w:themeFill="background1"/>
            <w:vAlign w:val="center"/>
          </w:tcPr>
          <w:p w14:paraId="5C8C6B09"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p w14:paraId="5F7BEAAD"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 xml:space="preserve">F = 170.28, </w:t>
            </w:r>
          </w:p>
          <w:p w14:paraId="55708FD6"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R</w:t>
            </w:r>
            <w:r w:rsidRPr="00FC00D2">
              <w:rPr>
                <w:rFonts w:ascii="Times New Roman" w:hAnsi="Times New Roman" w:cs="Times New Roman"/>
                <w:b w:val="0"/>
                <w:sz w:val="24"/>
                <w:szCs w:val="24"/>
                <w:vertAlign w:val="superscript"/>
              </w:rPr>
              <w:t>2</w:t>
            </w:r>
            <w:r w:rsidRPr="00FC00D2">
              <w:rPr>
                <w:rFonts w:ascii="Times New Roman" w:hAnsi="Times New Roman" w:cs="Times New Roman"/>
                <w:b w:val="0"/>
                <w:sz w:val="24"/>
                <w:szCs w:val="24"/>
              </w:rPr>
              <w:t xml:space="preserve"> = 0.9901, Model P-value </w:t>
            </w:r>
          </w:p>
          <w:p w14:paraId="29ECDBBC" w14:textId="77777777" w:rsidR="00780185" w:rsidRPr="00FC00D2" w:rsidRDefault="00780185" w:rsidP="00D610E1">
            <w:pPr>
              <w:pStyle w:val="RSCB08CHeadingIn-line"/>
              <w:ind w:left="4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 xml:space="preserve">= </w:t>
            </w:r>
            <w:r w:rsidRPr="00FC00D2">
              <w:rPr>
                <w:rFonts w:ascii="Times New Roman" w:hAnsi="Times New Roman" w:cs="Times New Roman"/>
                <w:b w:val="0"/>
                <w:sz w:val="24"/>
                <w:szCs w:val="24"/>
                <w:lang w:val="en-US"/>
              </w:rPr>
              <w:t>˂</w:t>
            </w:r>
            <w:r w:rsidRPr="00FC00D2">
              <w:rPr>
                <w:rFonts w:ascii="Times New Roman" w:hAnsi="Times New Roman" w:cs="Times New Roman"/>
                <w:sz w:val="24"/>
                <w:szCs w:val="24"/>
                <w:lang w:val="en-US"/>
              </w:rPr>
              <w:t xml:space="preserve"> </w:t>
            </w:r>
            <w:r w:rsidRPr="00FC00D2">
              <w:rPr>
                <w:rFonts w:ascii="Times New Roman" w:hAnsi="Times New Roman" w:cs="Times New Roman"/>
                <w:b w:val="0"/>
                <w:sz w:val="24"/>
                <w:szCs w:val="24"/>
              </w:rPr>
              <w:t xml:space="preserve">0.0001, </w:t>
            </w:r>
          </w:p>
          <w:p w14:paraId="2B5FF70C"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P-value of lack of fit = 0.134</w:t>
            </w:r>
          </w:p>
        </w:tc>
      </w:tr>
      <w:tr w:rsidR="00780185" w:rsidRPr="00FC00D2" w14:paraId="5D779438"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382A365"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468ECF14"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p>
        </w:tc>
        <w:tc>
          <w:tcPr>
            <w:tcW w:w="0" w:type="auto"/>
            <w:tcBorders>
              <w:top w:val="nil"/>
              <w:bottom w:val="nil"/>
            </w:tcBorders>
            <w:shd w:val="clear" w:color="auto" w:fill="FFFFFF" w:themeFill="background1"/>
            <w:vAlign w:val="center"/>
          </w:tcPr>
          <w:p w14:paraId="2A138AB7"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+0.59</w:t>
            </w:r>
          </w:p>
        </w:tc>
        <w:tc>
          <w:tcPr>
            <w:tcW w:w="1561" w:type="dxa"/>
            <w:tcBorders>
              <w:top w:val="nil"/>
              <w:bottom w:val="nil"/>
            </w:tcBorders>
            <w:shd w:val="clear" w:color="auto" w:fill="FFFFFF" w:themeFill="background1"/>
            <w:vAlign w:val="center"/>
          </w:tcPr>
          <w:p w14:paraId="60096EE0"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0.1289</w:t>
            </w:r>
          </w:p>
        </w:tc>
        <w:tc>
          <w:tcPr>
            <w:tcW w:w="1774" w:type="dxa"/>
            <w:vMerge/>
            <w:shd w:val="clear" w:color="auto" w:fill="FFFFFF" w:themeFill="background1"/>
            <w:vAlign w:val="center"/>
          </w:tcPr>
          <w:p w14:paraId="5C71F136"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2AD8AADC"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62199465"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79A6E67D"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tcBorders>
              <w:top w:val="nil"/>
              <w:bottom w:val="nil"/>
            </w:tcBorders>
            <w:shd w:val="clear" w:color="auto" w:fill="FFFFFF" w:themeFill="background1"/>
            <w:vAlign w:val="center"/>
          </w:tcPr>
          <w:p w14:paraId="66A876E5"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-0.050</w:t>
            </w:r>
          </w:p>
        </w:tc>
        <w:tc>
          <w:tcPr>
            <w:tcW w:w="1561" w:type="dxa"/>
            <w:tcBorders>
              <w:top w:val="nil"/>
              <w:bottom w:val="nil"/>
            </w:tcBorders>
            <w:shd w:val="clear" w:color="auto" w:fill="FFFFFF" w:themeFill="background1"/>
            <w:vAlign w:val="center"/>
          </w:tcPr>
          <w:p w14:paraId="67669560"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0.8839</w:t>
            </w:r>
          </w:p>
        </w:tc>
        <w:tc>
          <w:tcPr>
            <w:tcW w:w="1774" w:type="dxa"/>
            <w:vMerge/>
            <w:shd w:val="clear" w:color="auto" w:fill="FFFFFF" w:themeFill="background1"/>
            <w:vAlign w:val="center"/>
          </w:tcPr>
          <w:p w14:paraId="0DA123B1"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546D3964"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4C4CEA3D"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5F96A009"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tcBorders>
              <w:top w:val="nil"/>
              <w:bottom w:val="nil"/>
            </w:tcBorders>
            <w:shd w:val="clear" w:color="auto" w:fill="FFFFFF" w:themeFill="background1"/>
            <w:vAlign w:val="center"/>
          </w:tcPr>
          <w:p w14:paraId="3ED5DCF3"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+5.25</w:t>
            </w:r>
          </w:p>
        </w:tc>
        <w:tc>
          <w:tcPr>
            <w:tcW w:w="1561" w:type="dxa"/>
            <w:tcBorders>
              <w:top w:val="nil"/>
              <w:bottom w:val="nil"/>
            </w:tcBorders>
            <w:shd w:val="clear" w:color="auto" w:fill="FFFFFF" w:themeFill="background1"/>
            <w:vAlign w:val="center"/>
          </w:tcPr>
          <w:p w14:paraId="6D557506"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shd w:val="clear" w:color="auto" w:fill="FFFFFF" w:themeFill="background1"/>
            <w:vAlign w:val="center"/>
          </w:tcPr>
          <w:p w14:paraId="50895670"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2965D826"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8C1F859"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09814A3D"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p>
        </w:tc>
        <w:tc>
          <w:tcPr>
            <w:tcW w:w="0" w:type="auto"/>
            <w:tcBorders>
              <w:top w:val="nil"/>
              <w:bottom w:val="nil"/>
            </w:tcBorders>
            <w:shd w:val="clear" w:color="auto" w:fill="FFFFFF" w:themeFill="background1"/>
            <w:vAlign w:val="center"/>
          </w:tcPr>
          <w:p w14:paraId="5BBD4364"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-3.79</w:t>
            </w:r>
          </w:p>
        </w:tc>
        <w:tc>
          <w:tcPr>
            <w:tcW w:w="1561" w:type="dxa"/>
            <w:tcBorders>
              <w:top w:val="nil"/>
              <w:bottom w:val="nil"/>
            </w:tcBorders>
            <w:shd w:val="clear" w:color="auto" w:fill="FFFFFF" w:themeFill="background1"/>
            <w:vAlign w:val="center"/>
          </w:tcPr>
          <w:p w14:paraId="70143D54"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0.1117</w:t>
            </w:r>
          </w:p>
        </w:tc>
        <w:tc>
          <w:tcPr>
            <w:tcW w:w="1774" w:type="dxa"/>
            <w:vMerge/>
            <w:shd w:val="clear" w:color="auto" w:fill="FFFFFF" w:themeFill="background1"/>
            <w:vAlign w:val="center"/>
          </w:tcPr>
          <w:p w14:paraId="0C8FE7CE"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73E5E3E6"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41004F19"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6CDEFF2D"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tcBorders>
              <w:top w:val="nil"/>
              <w:bottom w:val="nil"/>
            </w:tcBorders>
            <w:shd w:val="clear" w:color="auto" w:fill="FFFFFF" w:themeFill="background1"/>
            <w:vAlign w:val="center"/>
          </w:tcPr>
          <w:p w14:paraId="58BE7347"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+5.05</w:t>
            </w:r>
          </w:p>
        </w:tc>
        <w:tc>
          <w:tcPr>
            <w:tcW w:w="1561" w:type="dxa"/>
            <w:tcBorders>
              <w:top w:val="nil"/>
              <w:bottom w:val="nil"/>
            </w:tcBorders>
            <w:shd w:val="clear" w:color="auto" w:fill="FFFFFF" w:themeFill="background1"/>
            <w:vAlign w:val="center"/>
          </w:tcPr>
          <w:p w14:paraId="3461AFA7"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0.0001</w:t>
            </w:r>
          </w:p>
        </w:tc>
        <w:tc>
          <w:tcPr>
            <w:tcW w:w="1774" w:type="dxa"/>
            <w:vMerge/>
            <w:shd w:val="clear" w:color="auto" w:fill="FFFFFF" w:themeFill="background1"/>
            <w:vAlign w:val="center"/>
          </w:tcPr>
          <w:p w14:paraId="67C0C651"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20D3417B"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08D56CC"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2D01EB38"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p>
        </w:tc>
        <w:tc>
          <w:tcPr>
            <w:tcW w:w="0" w:type="auto"/>
            <w:tcBorders>
              <w:top w:val="nil"/>
              <w:bottom w:val="nil"/>
            </w:tcBorders>
            <w:shd w:val="clear" w:color="auto" w:fill="FFFFFF" w:themeFill="background1"/>
            <w:vAlign w:val="center"/>
          </w:tcPr>
          <w:p w14:paraId="2F942C2D"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+0.89</w:t>
            </w:r>
          </w:p>
        </w:tc>
        <w:tc>
          <w:tcPr>
            <w:tcW w:w="1561" w:type="dxa"/>
            <w:tcBorders>
              <w:top w:val="nil"/>
              <w:bottom w:val="nil"/>
            </w:tcBorders>
            <w:shd w:val="clear" w:color="auto" w:fill="FFFFFF" w:themeFill="background1"/>
            <w:vAlign w:val="center"/>
          </w:tcPr>
          <w:p w14:paraId="035CE280"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0.0004</w:t>
            </w:r>
          </w:p>
        </w:tc>
        <w:tc>
          <w:tcPr>
            <w:tcW w:w="1774" w:type="dxa"/>
            <w:vMerge/>
            <w:shd w:val="clear" w:color="auto" w:fill="FFFFFF" w:themeFill="background1"/>
            <w:vAlign w:val="center"/>
          </w:tcPr>
          <w:p w14:paraId="797E50C6"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2338A7E4" w14:textId="77777777" w:rsidTr="003255C6">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7B04FA47"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301725F4"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1</w:t>
            </w:r>
            <w:r w:rsidRPr="00FC00D2">
              <w:rPr>
                <w:rFonts w:ascii="Times New Roman" w:hAnsi="Times New Roman" w:cs="Times New Roman"/>
                <w:b w:val="0"/>
                <w:sz w:val="24"/>
                <w:szCs w:val="24"/>
                <w:vertAlign w:val="superscript"/>
              </w:rPr>
              <w:t>2</w:t>
            </w:r>
          </w:p>
        </w:tc>
        <w:tc>
          <w:tcPr>
            <w:tcW w:w="0" w:type="auto"/>
            <w:tcBorders>
              <w:top w:val="nil"/>
              <w:bottom w:val="nil"/>
            </w:tcBorders>
            <w:shd w:val="clear" w:color="auto" w:fill="FFFFFF" w:themeFill="background1"/>
            <w:vAlign w:val="center"/>
          </w:tcPr>
          <w:p w14:paraId="700AC295"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-1.32</w:t>
            </w:r>
          </w:p>
        </w:tc>
        <w:tc>
          <w:tcPr>
            <w:tcW w:w="1561" w:type="dxa"/>
            <w:tcBorders>
              <w:top w:val="nil"/>
              <w:bottom w:val="nil"/>
            </w:tcBorders>
            <w:shd w:val="clear" w:color="auto" w:fill="FFFFFF" w:themeFill="background1"/>
            <w:vAlign w:val="center"/>
          </w:tcPr>
          <w:p w14:paraId="58F96A23"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0.0399</w:t>
            </w:r>
          </w:p>
        </w:tc>
        <w:tc>
          <w:tcPr>
            <w:tcW w:w="1774" w:type="dxa"/>
            <w:vMerge/>
            <w:shd w:val="clear" w:color="auto" w:fill="FFFFFF" w:themeFill="background1"/>
            <w:vAlign w:val="center"/>
          </w:tcPr>
          <w:p w14:paraId="568C698B"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780185" w:rsidRPr="00FC00D2" w14:paraId="123AEFF7" w14:textId="77777777" w:rsidTr="003255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1A939487"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nil"/>
            </w:tcBorders>
            <w:shd w:val="clear" w:color="auto" w:fill="FFFFFF" w:themeFill="background1"/>
            <w:vAlign w:val="center"/>
          </w:tcPr>
          <w:p w14:paraId="17EC2247"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2</w:t>
            </w:r>
            <w:r w:rsidRPr="00FC00D2">
              <w:rPr>
                <w:rFonts w:ascii="Times New Roman" w:hAnsi="Times New Roman" w:cs="Times New Roman"/>
                <w:b w:val="0"/>
                <w:sz w:val="24"/>
                <w:szCs w:val="24"/>
                <w:vertAlign w:val="superscript"/>
              </w:rPr>
              <w:t>2</w:t>
            </w:r>
          </w:p>
        </w:tc>
        <w:tc>
          <w:tcPr>
            <w:tcW w:w="0" w:type="auto"/>
            <w:tcBorders>
              <w:top w:val="nil"/>
              <w:bottom w:val="nil"/>
            </w:tcBorders>
            <w:shd w:val="clear" w:color="auto" w:fill="FFFFFF" w:themeFill="background1"/>
            <w:vAlign w:val="center"/>
          </w:tcPr>
          <w:p w14:paraId="1A72A16C"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-0.68</w:t>
            </w:r>
          </w:p>
        </w:tc>
        <w:tc>
          <w:tcPr>
            <w:tcW w:w="1561" w:type="dxa"/>
            <w:tcBorders>
              <w:top w:val="nil"/>
              <w:bottom w:val="nil"/>
            </w:tcBorders>
            <w:shd w:val="clear" w:color="auto" w:fill="FFFFFF" w:themeFill="background1"/>
            <w:vAlign w:val="center"/>
          </w:tcPr>
          <w:p w14:paraId="3C948D57" w14:textId="77777777" w:rsidR="00780185" w:rsidRPr="00FC00D2" w:rsidRDefault="00780185" w:rsidP="00D610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0.2154</w:t>
            </w:r>
          </w:p>
        </w:tc>
        <w:tc>
          <w:tcPr>
            <w:tcW w:w="1774" w:type="dxa"/>
            <w:vMerge/>
            <w:shd w:val="clear" w:color="auto" w:fill="FFFFFF" w:themeFill="background1"/>
            <w:vAlign w:val="center"/>
          </w:tcPr>
          <w:p w14:paraId="6AA258D8" w14:textId="77777777" w:rsidR="00780185" w:rsidRPr="00FC00D2" w:rsidRDefault="00780185" w:rsidP="00D610E1">
            <w:pPr>
              <w:pStyle w:val="RSCB08CHeadingIn-line"/>
              <w:ind w:left="42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 w:val="24"/>
                <w:szCs w:val="24"/>
              </w:rPr>
            </w:pPr>
          </w:p>
        </w:tc>
      </w:tr>
      <w:tr w:rsidR="00780185" w:rsidRPr="00FC00D2" w14:paraId="796D2E5A" w14:textId="77777777" w:rsidTr="003255C6">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shd w:val="clear" w:color="auto" w:fill="FFFFFF" w:themeFill="background1"/>
          </w:tcPr>
          <w:p w14:paraId="6FFBD3EC" w14:textId="77777777" w:rsidR="00780185" w:rsidRPr="00FC00D2" w:rsidRDefault="00780185" w:rsidP="00D610E1">
            <w:pPr>
              <w:pStyle w:val="RSCB08CHeadingIn-line"/>
              <w:ind w:left="426"/>
              <w:jc w:val="both"/>
              <w:rPr>
                <w:rFonts w:ascii="Times New Roman" w:hAnsi="Times New Roman" w:cs="Times New Roman"/>
                <w:bCs w:val="0"/>
                <w:sz w:val="24"/>
                <w:szCs w:val="24"/>
              </w:rPr>
            </w:pPr>
          </w:p>
        </w:tc>
        <w:tc>
          <w:tcPr>
            <w:tcW w:w="0" w:type="auto"/>
            <w:tcBorders>
              <w:top w:val="nil"/>
              <w:bottom w:val="single" w:sz="4" w:space="0" w:color="auto"/>
            </w:tcBorders>
            <w:shd w:val="clear" w:color="auto" w:fill="FFFFFF" w:themeFill="background1"/>
            <w:vAlign w:val="center"/>
          </w:tcPr>
          <w:p w14:paraId="4EF05FC6"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C00D2">
              <w:rPr>
                <w:rFonts w:ascii="Times New Roman" w:hAnsi="Times New Roman" w:cs="Times New Roman"/>
                <w:b w:val="0"/>
                <w:sz w:val="24"/>
                <w:szCs w:val="24"/>
              </w:rPr>
              <w:t>X</w:t>
            </w:r>
            <w:r w:rsidRPr="00FC00D2">
              <w:rPr>
                <w:rFonts w:ascii="Times New Roman" w:hAnsi="Times New Roman" w:cs="Times New Roman"/>
                <w:b w:val="0"/>
                <w:sz w:val="24"/>
                <w:szCs w:val="24"/>
                <w:vertAlign w:val="subscript"/>
              </w:rPr>
              <w:t>3</w:t>
            </w:r>
            <w:r w:rsidRPr="00FC00D2">
              <w:rPr>
                <w:rFonts w:ascii="Times New Roman" w:hAnsi="Times New Roman" w:cs="Times New Roman"/>
                <w:b w:val="0"/>
                <w:sz w:val="24"/>
                <w:szCs w:val="24"/>
                <w:vertAlign w:val="superscript"/>
              </w:rPr>
              <w:t>2</w:t>
            </w:r>
          </w:p>
        </w:tc>
        <w:tc>
          <w:tcPr>
            <w:tcW w:w="0" w:type="auto"/>
            <w:tcBorders>
              <w:top w:val="nil"/>
              <w:bottom w:val="single" w:sz="4" w:space="0" w:color="auto"/>
            </w:tcBorders>
            <w:shd w:val="clear" w:color="auto" w:fill="FFFFFF" w:themeFill="background1"/>
            <w:vAlign w:val="center"/>
          </w:tcPr>
          <w:p w14:paraId="5F5AC4D1"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+15.43</w:t>
            </w:r>
          </w:p>
        </w:tc>
        <w:tc>
          <w:tcPr>
            <w:tcW w:w="1561" w:type="dxa"/>
            <w:tcBorders>
              <w:top w:val="nil"/>
              <w:bottom w:val="single" w:sz="4" w:space="0" w:color="auto"/>
            </w:tcBorders>
            <w:shd w:val="clear" w:color="auto" w:fill="FFFFFF" w:themeFill="background1"/>
            <w:vAlign w:val="center"/>
          </w:tcPr>
          <w:p w14:paraId="7A1408F0" w14:textId="77777777" w:rsidR="00780185" w:rsidRPr="00FC00D2" w:rsidRDefault="00780185" w:rsidP="00D610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FC00D2">
              <w:rPr>
                <w:rFonts w:ascii="Times New Roman" w:hAnsi="Times New Roman" w:cs="Times New Roman"/>
                <w:color w:val="000000"/>
                <w:sz w:val="24"/>
                <w:szCs w:val="24"/>
              </w:rPr>
              <w:t>&lt; 0.0001</w:t>
            </w:r>
          </w:p>
        </w:tc>
        <w:tc>
          <w:tcPr>
            <w:tcW w:w="1774" w:type="dxa"/>
            <w:vMerge/>
            <w:tcBorders>
              <w:bottom w:val="single" w:sz="4" w:space="0" w:color="auto"/>
            </w:tcBorders>
            <w:shd w:val="clear" w:color="auto" w:fill="FFFFFF" w:themeFill="background1"/>
            <w:vAlign w:val="center"/>
          </w:tcPr>
          <w:p w14:paraId="30DCCCAD" w14:textId="77777777" w:rsidR="00780185" w:rsidRPr="00FC00D2" w:rsidRDefault="00780185" w:rsidP="00D610E1">
            <w:pPr>
              <w:pStyle w:val="RSCB08CHeadingIn-line"/>
              <w:ind w:left="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bl>
    <w:p w14:paraId="19F74E2E" w14:textId="77777777" w:rsidR="00780185" w:rsidRPr="00FC00D2" w:rsidRDefault="00780185" w:rsidP="00780185">
      <w:pPr>
        <w:spacing w:after="0" w:line="360" w:lineRule="auto"/>
        <w:jc w:val="right"/>
        <w:rPr>
          <w:rFonts w:ascii="Times New Roman" w:eastAsia="Calibri" w:hAnsi="Times New Roman" w:cs="Times New Roman"/>
          <w:sz w:val="24"/>
          <w:szCs w:val="24"/>
        </w:rPr>
        <w:sectPr w:rsidR="00780185" w:rsidRPr="00FC00D2" w:rsidSect="00780185">
          <w:footerReference w:type="default" r:id="rId11"/>
          <w:pgSz w:w="11906" w:h="16838"/>
          <w:pgMar w:top="1440" w:right="1797" w:bottom="1440" w:left="1797" w:header="709" w:footer="709" w:gutter="0"/>
          <w:cols w:space="708"/>
          <w:bidi/>
          <w:docGrid w:linePitch="360"/>
        </w:sectPr>
      </w:pPr>
      <w:r w:rsidRPr="00FC00D2">
        <w:rPr>
          <w:rFonts w:ascii="Times New Roman" w:eastAsia="Calibri" w:hAnsi="Times New Roman" w:cs="Times New Roman"/>
          <w:sz w:val="24"/>
          <w:szCs w:val="24"/>
          <w:lang w:bidi="ar-EG"/>
        </w:rPr>
        <w:t>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xml:space="preserve">: </w:t>
      </w:r>
      <w:r w:rsidRPr="00FC00D2">
        <w:rPr>
          <w:rFonts w:ascii="Times New Roman" w:eastAsia="Calibri" w:hAnsi="Times New Roman" w:cs="Times New Roman"/>
          <w:sz w:val="24"/>
          <w:szCs w:val="24"/>
        </w:rPr>
        <w:t>volume of DES</w:t>
      </w:r>
      <w:r w:rsidRPr="00FC00D2">
        <w:rPr>
          <w:rFonts w:ascii="Times New Roman" w:eastAsia="Calibri" w:hAnsi="Times New Roman" w:cs="Times New Roman"/>
          <w:sz w:val="24"/>
          <w:szCs w:val="24"/>
          <w:lang w:bidi="ar-EG"/>
        </w:rPr>
        <w:t>,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xml:space="preserve">: </w:t>
      </w:r>
      <w:r w:rsidRPr="00FC00D2">
        <w:rPr>
          <w:rFonts w:ascii="Times New Roman" w:eastAsia="Calibri" w:hAnsi="Times New Roman" w:cs="Times New Roman"/>
          <w:sz w:val="24"/>
          <w:szCs w:val="24"/>
        </w:rPr>
        <w:t>volume of EG</w:t>
      </w:r>
      <w:r w:rsidRPr="00FC00D2">
        <w:rPr>
          <w:rFonts w:ascii="Times New Roman" w:eastAsia="Calibri" w:hAnsi="Times New Roman" w:cs="Times New Roman"/>
          <w:sz w:val="24"/>
          <w:szCs w:val="24"/>
          <w:lang w:bidi="ar-EG"/>
        </w:rPr>
        <w:t>,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xml:space="preserve">: </w:t>
      </w:r>
      <w:r w:rsidRPr="00FC00D2">
        <w:rPr>
          <w:rFonts w:ascii="Times New Roman" w:eastAsia="Calibri" w:hAnsi="Times New Roman" w:cs="Times New Roman"/>
          <w:sz w:val="24"/>
          <w:szCs w:val="24"/>
        </w:rPr>
        <w:t>MW irradiation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
        <w:gridCol w:w="4356"/>
        <w:gridCol w:w="4432"/>
        <w:gridCol w:w="4429"/>
      </w:tblGrid>
      <w:tr w:rsidR="009F1CD2" w:rsidRPr="00FC00D2" w14:paraId="0A0B783D" w14:textId="77777777" w:rsidTr="003255C6">
        <w:tc>
          <w:tcPr>
            <w:tcW w:w="14174" w:type="dxa"/>
            <w:gridSpan w:val="4"/>
          </w:tcPr>
          <w:p w14:paraId="27C4BABB" w14:textId="77777777" w:rsidR="009F1CD2" w:rsidRPr="00FC00D2" w:rsidRDefault="00E35186" w:rsidP="00B30688">
            <w:pPr>
              <w:bidi w:val="0"/>
              <w:jc w:val="center"/>
              <w:rPr>
                <w:rFonts w:ascii="Times New Roman" w:hAnsi="Times New Roman" w:cs="Times New Roman"/>
                <w:b/>
                <w:bCs/>
                <w:noProof/>
                <w:sz w:val="24"/>
                <w:szCs w:val="24"/>
              </w:rPr>
            </w:pPr>
            <w:r w:rsidRPr="00FC00D2">
              <w:rPr>
                <w:rFonts w:ascii="Times New Roman" w:hAnsi="Times New Roman" w:cs="Times New Roman"/>
                <w:b/>
                <w:bCs/>
                <w:noProof/>
                <w:sz w:val="24"/>
                <w:szCs w:val="24"/>
              </w:rPr>
              <w:lastRenderedPageBreak/>
              <w:t>C</w:t>
            </w:r>
            <w:r w:rsidR="009F1CD2" w:rsidRPr="00FC00D2">
              <w:rPr>
                <w:rFonts w:ascii="Times New Roman" w:hAnsi="Times New Roman" w:cs="Times New Roman"/>
                <w:b/>
                <w:bCs/>
                <w:noProof/>
                <w:sz w:val="24"/>
                <w:szCs w:val="24"/>
              </w:rPr>
              <w:t>arbonyl index (Y</w:t>
            </w:r>
            <w:r w:rsidR="009F1CD2" w:rsidRPr="00FC00D2">
              <w:rPr>
                <w:rFonts w:ascii="Times New Roman" w:hAnsi="Times New Roman" w:cs="Times New Roman"/>
                <w:b/>
                <w:bCs/>
                <w:noProof/>
                <w:sz w:val="24"/>
                <w:szCs w:val="24"/>
                <w:vertAlign w:val="subscript"/>
              </w:rPr>
              <w:t>1</w:t>
            </w:r>
            <w:r w:rsidR="009F1CD2" w:rsidRPr="00FC00D2">
              <w:rPr>
                <w:rFonts w:ascii="Times New Roman" w:hAnsi="Times New Roman" w:cs="Times New Roman"/>
                <w:b/>
                <w:bCs/>
                <w:noProof/>
                <w:sz w:val="24"/>
                <w:szCs w:val="24"/>
              </w:rPr>
              <w:t>)</w:t>
            </w:r>
          </w:p>
        </w:tc>
      </w:tr>
      <w:tr w:rsidR="002905F7" w:rsidRPr="00FC00D2" w14:paraId="7F41DC2E" w14:textId="77777777" w:rsidTr="003255C6">
        <w:tc>
          <w:tcPr>
            <w:tcW w:w="866" w:type="dxa"/>
            <w:vAlign w:val="center"/>
          </w:tcPr>
          <w:p w14:paraId="08E82A36" w14:textId="77777777" w:rsidR="00306EA9" w:rsidRPr="00FC00D2" w:rsidRDefault="00306EA9" w:rsidP="003255C6">
            <w:pPr>
              <w:bidi w:val="0"/>
              <w:rPr>
                <w:rFonts w:ascii="Times New Roman" w:hAnsi="Times New Roman" w:cs="Times New Roman"/>
                <w:b/>
                <w:bCs/>
                <w:sz w:val="24"/>
                <w:szCs w:val="24"/>
                <w:lang w:bidi="ar-EG"/>
              </w:rPr>
            </w:pPr>
            <w:r w:rsidRPr="00FC00D2">
              <w:rPr>
                <w:rFonts w:ascii="Times New Roman" w:hAnsi="Times New Roman" w:cs="Times New Roman"/>
                <w:b/>
                <w:bCs/>
                <w:sz w:val="24"/>
                <w:szCs w:val="24"/>
                <w:lang w:bidi="ar-EG"/>
              </w:rPr>
              <w:t>DES 1</w:t>
            </w:r>
          </w:p>
        </w:tc>
        <w:tc>
          <w:tcPr>
            <w:tcW w:w="4356" w:type="dxa"/>
          </w:tcPr>
          <w:p w14:paraId="36AF6883" w14:textId="77777777" w:rsidR="00306EA9" w:rsidRPr="00FC00D2" w:rsidRDefault="00FC6299" w:rsidP="00306EA9">
            <w:pPr>
              <w:bidi w:val="0"/>
              <w:rPr>
                <w:rFonts w:ascii="Times New Roman" w:hAnsi="Times New Roman" w:cs="Times New Roman"/>
                <w:sz w:val="24"/>
                <w:szCs w:val="24"/>
                <w:lang w:bidi="ar-EG"/>
              </w:rPr>
            </w:pPr>
            <w:r w:rsidRPr="00FC00D2">
              <w:rPr>
                <w:rFonts w:ascii="Times New Roman" w:hAnsi="Times New Roman" w:cs="Times New Roman"/>
                <w:noProof/>
                <w:sz w:val="24"/>
                <w:szCs w:val="24"/>
              </w:rPr>
              <w:drawing>
                <wp:inline distT="0" distB="0" distL="0" distR="0" wp14:anchorId="2EDA1441" wp14:editId="7F47DA7A">
                  <wp:extent cx="2620398" cy="2160000"/>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l="24722" t="17298"/>
                          <a:stretch/>
                        </pic:blipFill>
                        <pic:spPr bwMode="auto">
                          <a:xfrm>
                            <a:off x="0" y="0"/>
                            <a:ext cx="2620398"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4" w:type="dxa"/>
          </w:tcPr>
          <w:p w14:paraId="54C529ED" w14:textId="77777777" w:rsidR="00306EA9" w:rsidRPr="00FC00D2" w:rsidRDefault="00E9247A" w:rsidP="00306EA9">
            <w:pPr>
              <w:bidi w:val="0"/>
              <w:rPr>
                <w:rFonts w:ascii="Times New Roman" w:hAnsi="Times New Roman" w:cs="Times New Roman"/>
                <w:sz w:val="24"/>
                <w:szCs w:val="24"/>
                <w:lang w:bidi="ar-EG"/>
              </w:rPr>
            </w:pPr>
            <w:r w:rsidRPr="00FC00D2">
              <w:rPr>
                <w:rFonts w:ascii="Times New Roman" w:hAnsi="Times New Roman" w:cs="Times New Roman"/>
                <w:noProof/>
                <w:sz w:val="24"/>
                <w:szCs w:val="24"/>
              </w:rPr>
              <w:drawing>
                <wp:inline distT="0" distB="0" distL="0" distR="0" wp14:anchorId="0295647F" wp14:editId="383D1E73">
                  <wp:extent cx="2671243" cy="216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22497" t="16475"/>
                          <a:stretch/>
                        </pic:blipFill>
                        <pic:spPr bwMode="auto">
                          <a:xfrm>
                            <a:off x="0" y="0"/>
                            <a:ext cx="2671243"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8" w:type="dxa"/>
          </w:tcPr>
          <w:p w14:paraId="1C0157D6" w14:textId="77777777" w:rsidR="00306EA9" w:rsidRPr="00FC00D2" w:rsidRDefault="00E9247A" w:rsidP="00306EA9">
            <w:pPr>
              <w:bidi w:val="0"/>
              <w:rPr>
                <w:rFonts w:ascii="Times New Roman" w:hAnsi="Times New Roman" w:cs="Times New Roman"/>
                <w:sz w:val="24"/>
                <w:szCs w:val="24"/>
                <w:lang w:bidi="ar-EG"/>
              </w:rPr>
            </w:pPr>
            <w:r w:rsidRPr="00FC00D2">
              <w:rPr>
                <w:rFonts w:ascii="Times New Roman" w:hAnsi="Times New Roman" w:cs="Times New Roman"/>
                <w:noProof/>
                <w:sz w:val="24"/>
                <w:szCs w:val="24"/>
              </w:rPr>
              <w:drawing>
                <wp:inline distT="0" distB="0" distL="0" distR="0" wp14:anchorId="1BC5F21B" wp14:editId="13E5B580">
                  <wp:extent cx="2655529" cy="216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l="22496" t="15981"/>
                          <a:stretch/>
                        </pic:blipFill>
                        <pic:spPr bwMode="auto">
                          <a:xfrm>
                            <a:off x="0" y="0"/>
                            <a:ext cx="2655529"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905F7" w:rsidRPr="00FC00D2" w14:paraId="58ADC16E" w14:textId="77777777" w:rsidTr="003255C6">
        <w:tc>
          <w:tcPr>
            <w:tcW w:w="866" w:type="dxa"/>
            <w:vAlign w:val="center"/>
          </w:tcPr>
          <w:p w14:paraId="1C2AD510" w14:textId="77777777" w:rsidR="00306EA9" w:rsidRPr="00FC00D2" w:rsidRDefault="00306EA9" w:rsidP="003255C6">
            <w:pPr>
              <w:bidi w:val="0"/>
              <w:rPr>
                <w:rFonts w:ascii="Times New Roman" w:hAnsi="Times New Roman" w:cs="Times New Roman"/>
                <w:b/>
                <w:bCs/>
                <w:sz w:val="24"/>
                <w:szCs w:val="24"/>
                <w:lang w:bidi="ar-EG"/>
              </w:rPr>
            </w:pPr>
            <w:r w:rsidRPr="00FC00D2">
              <w:rPr>
                <w:rFonts w:ascii="Times New Roman" w:hAnsi="Times New Roman" w:cs="Times New Roman"/>
                <w:b/>
                <w:bCs/>
                <w:sz w:val="24"/>
                <w:szCs w:val="24"/>
                <w:lang w:bidi="ar-EG"/>
              </w:rPr>
              <w:t>DES 2</w:t>
            </w:r>
          </w:p>
        </w:tc>
        <w:tc>
          <w:tcPr>
            <w:tcW w:w="4356" w:type="dxa"/>
          </w:tcPr>
          <w:p w14:paraId="3691E7B2" w14:textId="77777777" w:rsidR="00306EA9" w:rsidRPr="00FC00D2" w:rsidRDefault="00FC6299" w:rsidP="00306EA9">
            <w:pPr>
              <w:bidi w:val="0"/>
              <w:rPr>
                <w:rFonts w:ascii="Times New Roman" w:hAnsi="Times New Roman" w:cs="Times New Roman"/>
                <w:sz w:val="24"/>
                <w:szCs w:val="24"/>
                <w:lang w:bidi="ar-EG"/>
              </w:rPr>
            </w:pPr>
            <w:r w:rsidRPr="00FC00D2">
              <w:rPr>
                <w:rFonts w:ascii="Times New Roman" w:hAnsi="Times New Roman" w:cs="Times New Roman"/>
                <w:noProof/>
                <w:sz w:val="24"/>
                <w:szCs w:val="24"/>
              </w:rPr>
              <w:drawing>
                <wp:inline distT="0" distB="0" distL="0" distR="0" wp14:anchorId="6E70B21C" wp14:editId="746DC85E">
                  <wp:extent cx="2615625" cy="216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23362" t="15651"/>
                          <a:stretch/>
                        </pic:blipFill>
                        <pic:spPr bwMode="auto">
                          <a:xfrm>
                            <a:off x="0" y="0"/>
                            <a:ext cx="2615625"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54" w:type="dxa"/>
          </w:tcPr>
          <w:p w14:paraId="526770CE" w14:textId="77777777" w:rsidR="00306EA9" w:rsidRPr="00FC00D2" w:rsidRDefault="00FC6299" w:rsidP="00306EA9">
            <w:pPr>
              <w:bidi w:val="0"/>
              <w:rPr>
                <w:rFonts w:ascii="Times New Roman" w:hAnsi="Times New Roman" w:cs="Times New Roman"/>
                <w:sz w:val="24"/>
                <w:szCs w:val="24"/>
                <w:lang w:bidi="ar-EG"/>
              </w:rPr>
            </w:pPr>
            <w:r w:rsidRPr="00FC00D2">
              <w:rPr>
                <w:rFonts w:ascii="Times New Roman" w:hAnsi="Times New Roman" w:cs="Times New Roman"/>
                <w:noProof/>
                <w:sz w:val="24"/>
                <w:szCs w:val="24"/>
              </w:rPr>
              <w:drawing>
                <wp:inline distT="0" distB="0" distL="0" distR="0" wp14:anchorId="32ACA314" wp14:editId="23F90385">
                  <wp:extent cx="2651497" cy="216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3980" t="17463"/>
                          <a:stretch/>
                        </pic:blipFill>
                        <pic:spPr bwMode="auto">
                          <a:xfrm>
                            <a:off x="0" y="0"/>
                            <a:ext cx="2651497"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8" w:type="dxa"/>
          </w:tcPr>
          <w:p w14:paraId="7CBEED82" w14:textId="77777777" w:rsidR="00306EA9" w:rsidRPr="00FC00D2" w:rsidRDefault="00FC6299" w:rsidP="00E35186">
            <w:pPr>
              <w:keepNext/>
              <w:bidi w:val="0"/>
              <w:rPr>
                <w:rFonts w:ascii="Times New Roman" w:hAnsi="Times New Roman" w:cs="Times New Roman"/>
                <w:sz w:val="24"/>
                <w:szCs w:val="24"/>
                <w:lang w:bidi="ar-EG"/>
              </w:rPr>
            </w:pPr>
            <w:r w:rsidRPr="00FC00D2">
              <w:rPr>
                <w:rFonts w:ascii="Times New Roman" w:hAnsi="Times New Roman" w:cs="Times New Roman"/>
                <w:noProof/>
                <w:sz w:val="24"/>
                <w:szCs w:val="24"/>
              </w:rPr>
              <w:drawing>
                <wp:inline distT="0" distB="0" distL="0" distR="0" wp14:anchorId="2308C336" wp14:editId="2235A372">
                  <wp:extent cx="2584536" cy="21600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4932" t="16426"/>
                          <a:stretch/>
                        </pic:blipFill>
                        <pic:spPr bwMode="auto">
                          <a:xfrm>
                            <a:off x="0" y="0"/>
                            <a:ext cx="2584536"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8445FB" w14:textId="77777777" w:rsidR="00E35186" w:rsidRPr="00FC00D2" w:rsidRDefault="00E35186" w:rsidP="00E35186">
      <w:pPr>
        <w:spacing w:line="360" w:lineRule="auto"/>
        <w:jc w:val="right"/>
        <w:rPr>
          <w:rFonts w:ascii="Times New Roman" w:eastAsia="Calibri" w:hAnsi="Times New Roman" w:cs="Times New Roman"/>
          <w:sz w:val="24"/>
          <w:szCs w:val="24"/>
        </w:rPr>
        <w:sectPr w:rsidR="00E35186" w:rsidRPr="00FC00D2">
          <w:pgSz w:w="16838" w:h="11906" w:orient="landscape"/>
          <w:pgMar w:top="1440" w:right="1440" w:bottom="1440" w:left="1440" w:header="709" w:footer="709" w:gutter="0"/>
          <w:cols w:space="720"/>
        </w:sectPr>
      </w:pPr>
      <w:bookmarkStart w:id="2" w:name="_Toc89339295"/>
      <w:r w:rsidRPr="00FC00D2">
        <w:rPr>
          <w:rFonts w:ascii="Times New Roman" w:hAnsi="Times New Roman" w:cs="Times New Roman"/>
          <w:sz w:val="24"/>
          <w:szCs w:val="24"/>
        </w:rPr>
        <w:t xml:space="preserve">Figure </w:t>
      </w:r>
      <w:r w:rsidR="003255C6" w:rsidRPr="00FC00D2">
        <w:rPr>
          <w:rFonts w:ascii="Times New Roman" w:hAnsi="Times New Roman" w:cs="Times New Roman"/>
          <w:sz w:val="24"/>
          <w:szCs w:val="24"/>
        </w:rPr>
        <w:t>S</w:t>
      </w:r>
      <w:r w:rsidRPr="00FC00D2">
        <w:rPr>
          <w:rFonts w:ascii="Times New Roman" w:hAnsi="Times New Roman" w:cs="Times New Roman"/>
          <w:sz w:val="24"/>
          <w:szCs w:val="24"/>
        </w:rPr>
        <w:fldChar w:fldCharType="begin"/>
      </w:r>
      <w:r w:rsidRPr="00FC00D2">
        <w:rPr>
          <w:rFonts w:ascii="Times New Roman" w:hAnsi="Times New Roman" w:cs="Times New Roman"/>
          <w:sz w:val="24"/>
          <w:szCs w:val="24"/>
        </w:rPr>
        <w:instrText xml:space="preserve"> SEQ Figure \* ARABIC </w:instrText>
      </w:r>
      <w:r w:rsidRPr="00FC00D2">
        <w:rPr>
          <w:rFonts w:ascii="Times New Roman" w:hAnsi="Times New Roman" w:cs="Times New Roman"/>
          <w:sz w:val="24"/>
          <w:szCs w:val="24"/>
        </w:rPr>
        <w:fldChar w:fldCharType="separate"/>
      </w:r>
      <w:r w:rsidR="00D610E1" w:rsidRPr="00FC00D2">
        <w:rPr>
          <w:rFonts w:ascii="Times New Roman" w:hAnsi="Times New Roman" w:cs="Times New Roman"/>
          <w:noProof/>
          <w:sz w:val="24"/>
          <w:szCs w:val="24"/>
        </w:rPr>
        <w:t>1</w:t>
      </w:r>
      <w:r w:rsidRPr="00FC00D2">
        <w:rPr>
          <w:rFonts w:ascii="Times New Roman" w:hAnsi="Times New Roman" w:cs="Times New Roman"/>
          <w:sz w:val="24"/>
          <w:szCs w:val="24"/>
        </w:rPr>
        <w:fldChar w:fldCharType="end"/>
      </w:r>
      <w:r w:rsidRPr="00FC00D2">
        <w:rPr>
          <w:rFonts w:ascii="Times New Roman" w:eastAsia="Calibri" w:hAnsi="Times New Roman" w:cs="Times New Roman"/>
          <w:sz w:val="24"/>
          <w:szCs w:val="24"/>
        </w:rPr>
        <w:t xml:space="preserve">: </w:t>
      </w:r>
      <w:r w:rsidRPr="00FC00D2">
        <w:rPr>
          <w:rFonts w:ascii="Times New Roman" w:eastAsia="Calibri" w:hAnsi="Times New Roman" w:cs="Times New Roman"/>
          <w:sz w:val="24"/>
          <w:szCs w:val="24"/>
          <w:lang w:bidi="ar-EG"/>
        </w:rPr>
        <w:t>3-D plots of the effect of the interaction of [a] DES volume (X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and EG volume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[b] DES volume (X</w:t>
      </w:r>
      <w:r w:rsidRPr="00FC00D2">
        <w:rPr>
          <w:rFonts w:ascii="Times New Roman" w:eastAsia="Calibri" w:hAnsi="Times New Roman" w:cs="Times New Roman"/>
          <w:sz w:val="24"/>
          <w:szCs w:val="24"/>
          <w:vertAlign w:val="subscript"/>
          <w:lang w:bidi="ar-EG"/>
        </w:rPr>
        <w:t>1</w:t>
      </w:r>
      <w:r w:rsidRPr="00FC00D2">
        <w:rPr>
          <w:rFonts w:ascii="Times New Roman" w:eastAsia="Calibri" w:hAnsi="Times New Roman" w:cs="Times New Roman"/>
          <w:sz w:val="24"/>
          <w:szCs w:val="24"/>
          <w:lang w:bidi="ar-EG"/>
        </w:rPr>
        <w:t>) and MW time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and [c] EG volume (X</w:t>
      </w:r>
      <w:r w:rsidRPr="00FC00D2">
        <w:rPr>
          <w:rFonts w:ascii="Times New Roman" w:eastAsia="Calibri" w:hAnsi="Times New Roman" w:cs="Times New Roman"/>
          <w:sz w:val="24"/>
          <w:szCs w:val="24"/>
          <w:vertAlign w:val="subscript"/>
          <w:lang w:bidi="ar-EG"/>
        </w:rPr>
        <w:t>2</w:t>
      </w:r>
      <w:r w:rsidRPr="00FC00D2">
        <w:rPr>
          <w:rFonts w:ascii="Times New Roman" w:eastAsia="Calibri" w:hAnsi="Times New Roman" w:cs="Times New Roman"/>
          <w:sz w:val="24"/>
          <w:szCs w:val="24"/>
          <w:lang w:bidi="ar-EG"/>
        </w:rPr>
        <w:t>) and MW time (X</w:t>
      </w:r>
      <w:r w:rsidRPr="00FC00D2">
        <w:rPr>
          <w:rFonts w:ascii="Times New Roman" w:eastAsia="Calibri" w:hAnsi="Times New Roman" w:cs="Times New Roman"/>
          <w:sz w:val="24"/>
          <w:szCs w:val="24"/>
          <w:vertAlign w:val="subscript"/>
          <w:lang w:bidi="ar-EG"/>
        </w:rPr>
        <w:t>3</w:t>
      </w:r>
      <w:r w:rsidRPr="00FC00D2">
        <w:rPr>
          <w:rFonts w:ascii="Times New Roman" w:eastAsia="Calibri" w:hAnsi="Times New Roman" w:cs="Times New Roman"/>
          <w:sz w:val="24"/>
          <w:szCs w:val="24"/>
          <w:lang w:bidi="ar-EG"/>
        </w:rPr>
        <w:t>) on carbonyl index for MW assisted glycolysis of PET using DES 1 and 2</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4"/>
        <w:gridCol w:w="4037"/>
        <w:gridCol w:w="4372"/>
        <w:gridCol w:w="4377"/>
      </w:tblGrid>
      <w:tr w:rsidR="004B53F0" w:rsidRPr="00FC00D2" w14:paraId="40938E1A" w14:textId="77777777" w:rsidTr="003255C6">
        <w:trPr>
          <w:trHeight w:val="272"/>
        </w:trPr>
        <w:tc>
          <w:tcPr>
            <w:tcW w:w="13740" w:type="dxa"/>
            <w:gridSpan w:val="4"/>
          </w:tcPr>
          <w:p w14:paraId="5D0767FD" w14:textId="77777777" w:rsidR="004B53F0" w:rsidRPr="00FC00D2" w:rsidRDefault="003255C6" w:rsidP="00D610E1">
            <w:pPr>
              <w:bidi w:val="0"/>
              <w:jc w:val="center"/>
              <w:rPr>
                <w:rFonts w:ascii="Times New Roman" w:hAnsi="Times New Roman" w:cs="Times New Roman"/>
                <w:sz w:val="24"/>
                <w:szCs w:val="24"/>
                <w:lang w:bidi="ar-EG"/>
              </w:rPr>
            </w:pPr>
            <w:r w:rsidRPr="00FC00D2">
              <w:rPr>
                <w:rFonts w:ascii="Times New Roman" w:hAnsi="Times New Roman" w:cs="Times New Roman"/>
                <w:b/>
                <w:bCs/>
                <w:sz w:val="24"/>
                <w:szCs w:val="24"/>
                <w:lang w:bidi="ar-EG"/>
              </w:rPr>
              <w:lastRenderedPageBreak/>
              <w:t>C</w:t>
            </w:r>
            <w:r w:rsidR="004B53F0" w:rsidRPr="00FC00D2">
              <w:rPr>
                <w:rFonts w:ascii="Times New Roman" w:hAnsi="Times New Roman" w:cs="Times New Roman"/>
                <w:b/>
                <w:bCs/>
                <w:sz w:val="24"/>
                <w:szCs w:val="24"/>
                <w:lang w:bidi="ar-EG"/>
              </w:rPr>
              <w:t>rystallinity index (Y</w:t>
            </w:r>
            <w:r w:rsidR="004B53F0" w:rsidRPr="00FC00D2">
              <w:rPr>
                <w:rFonts w:ascii="Times New Roman" w:hAnsi="Times New Roman" w:cs="Times New Roman"/>
                <w:b/>
                <w:bCs/>
                <w:sz w:val="24"/>
                <w:szCs w:val="24"/>
                <w:vertAlign w:val="subscript"/>
                <w:lang w:bidi="ar-EG"/>
              </w:rPr>
              <w:t>2</w:t>
            </w:r>
            <w:r w:rsidR="004B53F0" w:rsidRPr="00FC00D2">
              <w:rPr>
                <w:rFonts w:ascii="Times New Roman" w:hAnsi="Times New Roman" w:cs="Times New Roman"/>
                <w:b/>
                <w:bCs/>
                <w:sz w:val="24"/>
                <w:szCs w:val="24"/>
                <w:lang w:bidi="ar-EG"/>
              </w:rPr>
              <w:t>)</w:t>
            </w:r>
          </w:p>
        </w:tc>
      </w:tr>
      <w:tr w:rsidR="003255C6" w:rsidRPr="00FC00D2" w14:paraId="1F302A68" w14:textId="77777777" w:rsidTr="003255C6">
        <w:trPr>
          <w:trHeight w:val="3376"/>
        </w:trPr>
        <w:tc>
          <w:tcPr>
            <w:tcW w:w="954" w:type="dxa"/>
            <w:vAlign w:val="center"/>
          </w:tcPr>
          <w:p w14:paraId="723CE4BA" w14:textId="77777777" w:rsidR="004B53F0" w:rsidRPr="00FC00D2" w:rsidRDefault="004B53F0" w:rsidP="003255C6">
            <w:pPr>
              <w:bidi w:val="0"/>
              <w:rPr>
                <w:rFonts w:ascii="Times New Roman" w:hAnsi="Times New Roman" w:cs="Times New Roman"/>
                <w:b/>
                <w:bCs/>
                <w:sz w:val="24"/>
                <w:szCs w:val="24"/>
                <w:lang w:bidi="ar-EG"/>
              </w:rPr>
            </w:pPr>
            <w:r w:rsidRPr="00FC00D2">
              <w:rPr>
                <w:rFonts w:ascii="Times New Roman" w:hAnsi="Times New Roman" w:cs="Times New Roman"/>
                <w:b/>
                <w:bCs/>
                <w:sz w:val="24"/>
                <w:szCs w:val="24"/>
                <w:lang w:bidi="ar-EG"/>
              </w:rPr>
              <w:t>DES 1</w:t>
            </w:r>
          </w:p>
        </w:tc>
        <w:tc>
          <w:tcPr>
            <w:tcW w:w="4037" w:type="dxa"/>
          </w:tcPr>
          <w:p w14:paraId="6E36661F"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noProof/>
                <w:sz w:val="24"/>
                <w:szCs w:val="24"/>
              </w:rPr>
              <w:drawing>
                <wp:inline distT="0" distB="0" distL="0" distR="0" wp14:anchorId="0158E969" wp14:editId="4AFF03FC">
                  <wp:extent cx="2614286"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l="24598" t="16969"/>
                          <a:stretch/>
                        </pic:blipFill>
                        <pic:spPr bwMode="auto">
                          <a:xfrm>
                            <a:off x="0" y="0"/>
                            <a:ext cx="2614286"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2" w:type="dxa"/>
          </w:tcPr>
          <w:p w14:paraId="38645DC7"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noProof/>
                <w:sz w:val="24"/>
                <w:szCs w:val="24"/>
              </w:rPr>
              <w:drawing>
                <wp:inline distT="0" distB="0" distL="0" distR="0" wp14:anchorId="3448C625" wp14:editId="66E65873">
                  <wp:extent cx="2647604"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23486" t="16804"/>
                          <a:stretch/>
                        </pic:blipFill>
                        <pic:spPr bwMode="auto">
                          <a:xfrm>
                            <a:off x="0" y="0"/>
                            <a:ext cx="2647604"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7" w:type="dxa"/>
          </w:tcPr>
          <w:p w14:paraId="135E58C4"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noProof/>
                <w:sz w:val="24"/>
                <w:szCs w:val="24"/>
              </w:rPr>
              <w:drawing>
                <wp:inline distT="0" distB="0" distL="0" distR="0" wp14:anchorId="2DDC19E8" wp14:editId="6FDAA2DC">
                  <wp:extent cx="2654560"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22374" t="15815"/>
                          <a:stretch/>
                        </pic:blipFill>
                        <pic:spPr bwMode="auto">
                          <a:xfrm>
                            <a:off x="0" y="0"/>
                            <a:ext cx="265456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255C6" w:rsidRPr="00FC00D2" w14:paraId="4FACC4A0" w14:textId="77777777" w:rsidTr="003255C6">
        <w:trPr>
          <w:trHeight w:val="3363"/>
        </w:trPr>
        <w:tc>
          <w:tcPr>
            <w:tcW w:w="954" w:type="dxa"/>
            <w:vAlign w:val="center"/>
          </w:tcPr>
          <w:p w14:paraId="4B04F8DA" w14:textId="77777777" w:rsidR="004B53F0" w:rsidRPr="00FC00D2" w:rsidRDefault="004B53F0" w:rsidP="003255C6">
            <w:pPr>
              <w:bidi w:val="0"/>
              <w:rPr>
                <w:rFonts w:ascii="Times New Roman" w:hAnsi="Times New Roman" w:cs="Times New Roman"/>
                <w:b/>
                <w:bCs/>
                <w:sz w:val="24"/>
                <w:szCs w:val="24"/>
                <w:lang w:bidi="ar-EG"/>
              </w:rPr>
            </w:pPr>
            <w:r w:rsidRPr="00FC00D2">
              <w:rPr>
                <w:rFonts w:ascii="Times New Roman" w:hAnsi="Times New Roman" w:cs="Times New Roman"/>
                <w:b/>
                <w:bCs/>
                <w:sz w:val="24"/>
                <w:szCs w:val="24"/>
                <w:lang w:bidi="ar-EG"/>
              </w:rPr>
              <w:t>DES 2</w:t>
            </w:r>
          </w:p>
        </w:tc>
        <w:tc>
          <w:tcPr>
            <w:tcW w:w="4037" w:type="dxa"/>
          </w:tcPr>
          <w:p w14:paraId="62EBF9A1"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noProof/>
                <w:sz w:val="24"/>
                <w:szCs w:val="24"/>
              </w:rPr>
              <w:drawing>
                <wp:inline distT="0" distB="0" distL="0" distR="0" wp14:anchorId="31A6BA00" wp14:editId="643A5103">
                  <wp:extent cx="2576693"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25093" t="16310"/>
                          <a:stretch/>
                        </pic:blipFill>
                        <pic:spPr bwMode="auto">
                          <a:xfrm>
                            <a:off x="0" y="0"/>
                            <a:ext cx="2576693"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2" w:type="dxa"/>
          </w:tcPr>
          <w:p w14:paraId="0C6C2CD5"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noProof/>
                <w:sz w:val="24"/>
                <w:szCs w:val="24"/>
              </w:rPr>
              <w:drawing>
                <wp:inline distT="0" distB="0" distL="0" distR="0" wp14:anchorId="2C42D714" wp14:editId="1B41DED4">
                  <wp:extent cx="2652259"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22744" t="16145"/>
                          <a:stretch/>
                        </pic:blipFill>
                        <pic:spPr bwMode="auto">
                          <a:xfrm>
                            <a:off x="0" y="0"/>
                            <a:ext cx="2652259"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77" w:type="dxa"/>
          </w:tcPr>
          <w:p w14:paraId="709E88E4" w14:textId="77777777" w:rsidR="003255C6" w:rsidRPr="00FC00D2" w:rsidRDefault="004B53F0" w:rsidP="003255C6">
            <w:pPr>
              <w:keepNext/>
              <w:bidi w:val="0"/>
              <w:jc w:val="center"/>
              <w:rPr>
                <w:rFonts w:ascii="Times New Roman" w:hAnsi="Times New Roman" w:cs="Times New Roman"/>
                <w:sz w:val="24"/>
                <w:szCs w:val="24"/>
              </w:rPr>
            </w:pPr>
            <w:r w:rsidRPr="00FC00D2">
              <w:rPr>
                <w:rFonts w:ascii="Times New Roman" w:hAnsi="Times New Roman" w:cs="Times New Roman"/>
                <w:noProof/>
                <w:sz w:val="24"/>
                <w:szCs w:val="24"/>
              </w:rPr>
              <w:drawing>
                <wp:inline distT="0" distB="0" distL="0" distR="0" wp14:anchorId="490E2635" wp14:editId="3EDCAC20">
                  <wp:extent cx="2638588"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22992" t="15981"/>
                          <a:stretch/>
                        </pic:blipFill>
                        <pic:spPr bwMode="auto">
                          <a:xfrm>
                            <a:off x="0" y="0"/>
                            <a:ext cx="2638588"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508C98E9" w14:textId="77777777" w:rsidR="004B53F0" w:rsidRPr="00FC00D2" w:rsidRDefault="004B53F0" w:rsidP="003255C6">
            <w:pPr>
              <w:pStyle w:val="Caption"/>
              <w:jc w:val="center"/>
              <w:rPr>
                <w:rFonts w:ascii="Times New Roman" w:hAnsi="Times New Roman" w:cs="Times New Roman"/>
                <w:b/>
                <w:bCs/>
                <w:sz w:val="24"/>
                <w:szCs w:val="24"/>
                <w:lang w:bidi="ar-EG"/>
              </w:rPr>
            </w:pPr>
          </w:p>
        </w:tc>
      </w:tr>
    </w:tbl>
    <w:p w14:paraId="087C1044" w14:textId="77777777" w:rsidR="00E35186" w:rsidRPr="00FC00D2" w:rsidRDefault="003255C6" w:rsidP="00E35186">
      <w:pPr>
        <w:jc w:val="right"/>
        <w:rPr>
          <w:rFonts w:ascii="Times New Roman" w:eastAsia="Calibri" w:hAnsi="Times New Roman" w:cs="Times New Roman"/>
          <w:sz w:val="24"/>
          <w:szCs w:val="24"/>
        </w:rPr>
      </w:pPr>
      <w:bookmarkStart w:id="3" w:name="_Hlk89291536"/>
      <w:bookmarkStart w:id="4" w:name="_Toc89339296"/>
      <w:r w:rsidRPr="00FC00D2">
        <w:rPr>
          <w:rFonts w:ascii="Times New Roman" w:eastAsia="Calibri" w:hAnsi="Times New Roman" w:cs="Times New Roman"/>
          <w:sz w:val="24"/>
          <w:szCs w:val="24"/>
          <w:lang w:bidi="ar-EG"/>
        </w:rPr>
        <w:t>Figure S</w:t>
      </w:r>
      <w:r w:rsidRPr="00FC00D2">
        <w:rPr>
          <w:rFonts w:ascii="Times New Roman" w:eastAsia="Calibri" w:hAnsi="Times New Roman" w:cs="Times New Roman"/>
          <w:sz w:val="24"/>
          <w:szCs w:val="24"/>
          <w:lang w:bidi="ar-EG"/>
        </w:rPr>
        <w:fldChar w:fldCharType="begin"/>
      </w:r>
      <w:r w:rsidRPr="00FC00D2">
        <w:rPr>
          <w:rFonts w:ascii="Times New Roman" w:eastAsia="Calibri" w:hAnsi="Times New Roman" w:cs="Times New Roman"/>
          <w:sz w:val="24"/>
          <w:szCs w:val="24"/>
          <w:lang w:bidi="ar-EG"/>
        </w:rPr>
        <w:instrText xml:space="preserve"> SEQ Figure \* ARABIC </w:instrText>
      </w:r>
      <w:r w:rsidRPr="00FC00D2">
        <w:rPr>
          <w:rFonts w:ascii="Times New Roman" w:eastAsia="Calibri" w:hAnsi="Times New Roman" w:cs="Times New Roman"/>
          <w:sz w:val="24"/>
          <w:szCs w:val="24"/>
          <w:lang w:bidi="ar-EG"/>
        </w:rPr>
        <w:fldChar w:fldCharType="separate"/>
      </w:r>
      <w:r w:rsidR="00D610E1" w:rsidRPr="00FC00D2">
        <w:rPr>
          <w:rFonts w:ascii="Times New Roman" w:eastAsia="Calibri" w:hAnsi="Times New Roman" w:cs="Times New Roman"/>
          <w:noProof/>
          <w:sz w:val="24"/>
          <w:szCs w:val="24"/>
          <w:lang w:bidi="ar-EG"/>
        </w:rPr>
        <w:t>2</w:t>
      </w:r>
      <w:r w:rsidRPr="00FC00D2">
        <w:rPr>
          <w:rFonts w:ascii="Times New Roman" w:eastAsia="Calibri" w:hAnsi="Times New Roman" w:cs="Times New Roman"/>
          <w:sz w:val="24"/>
          <w:szCs w:val="24"/>
          <w:lang w:bidi="ar-EG"/>
        </w:rPr>
        <w:fldChar w:fldCharType="end"/>
      </w:r>
      <w:r w:rsidR="00E35186" w:rsidRPr="00FC00D2">
        <w:rPr>
          <w:rFonts w:ascii="Times New Roman" w:eastAsia="Calibri" w:hAnsi="Times New Roman" w:cs="Times New Roman"/>
          <w:sz w:val="24"/>
          <w:szCs w:val="24"/>
          <w:lang w:bidi="ar-EG"/>
        </w:rPr>
        <w:t>: 3-D plots of the effect of the interaction of [a] DES volume (X</w:t>
      </w:r>
      <w:r w:rsidR="00E35186" w:rsidRPr="00FC00D2">
        <w:rPr>
          <w:rFonts w:ascii="Times New Roman" w:eastAsia="Calibri" w:hAnsi="Times New Roman" w:cs="Times New Roman"/>
          <w:sz w:val="24"/>
          <w:szCs w:val="24"/>
          <w:vertAlign w:val="subscript"/>
          <w:lang w:bidi="ar-EG"/>
        </w:rPr>
        <w:t>1</w:t>
      </w:r>
      <w:r w:rsidR="00E35186" w:rsidRPr="00FC00D2">
        <w:rPr>
          <w:rFonts w:ascii="Times New Roman" w:eastAsia="Calibri" w:hAnsi="Times New Roman" w:cs="Times New Roman"/>
          <w:sz w:val="24"/>
          <w:szCs w:val="24"/>
          <w:lang w:bidi="ar-EG"/>
        </w:rPr>
        <w:t>) and EG volume (X</w:t>
      </w:r>
      <w:r w:rsidR="00E35186" w:rsidRPr="00FC00D2">
        <w:rPr>
          <w:rFonts w:ascii="Times New Roman" w:eastAsia="Calibri" w:hAnsi="Times New Roman" w:cs="Times New Roman"/>
          <w:sz w:val="24"/>
          <w:szCs w:val="24"/>
          <w:vertAlign w:val="subscript"/>
          <w:lang w:bidi="ar-EG"/>
        </w:rPr>
        <w:t>2</w:t>
      </w:r>
      <w:r w:rsidR="00E35186" w:rsidRPr="00FC00D2">
        <w:rPr>
          <w:rFonts w:ascii="Times New Roman" w:eastAsia="Calibri" w:hAnsi="Times New Roman" w:cs="Times New Roman"/>
          <w:sz w:val="24"/>
          <w:szCs w:val="24"/>
          <w:lang w:bidi="ar-EG"/>
        </w:rPr>
        <w:t>), [b] DES volume (X</w:t>
      </w:r>
      <w:r w:rsidR="00E35186" w:rsidRPr="00FC00D2">
        <w:rPr>
          <w:rFonts w:ascii="Times New Roman" w:eastAsia="Calibri" w:hAnsi="Times New Roman" w:cs="Times New Roman"/>
          <w:sz w:val="24"/>
          <w:szCs w:val="24"/>
          <w:vertAlign w:val="subscript"/>
          <w:lang w:bidi="ar-EG"/>
        </w:rPr>
        <w:t>1</w:t>
      </w:r>
      <w:r w:rsidR="00E35186" w:rsidRPr="00FC00D2">
        <w:rPr>
          <w:rFonts w:ascii="Times New Roman" w:eastAsia="Calibri" w:hAnsi="Times New Roman" w:cs="Times New Roman"/>
          <w:sz w:val="24"/>
          <w:szCs w:val="24"/>
          <w:lang w:bidi="ar-EG"/>
        </w:rPr>
        <w:t>) and MW time (X</w:t>
      </w:r>
      <w:r w:rsidR="00E35186" w:rsidRPr="00FC00D2">
        <w:rPr>
          <w:rFonts w:ascii="Times New Roman" w:eastAsia="Calibri" w:hAnsi="Times New Roman" w:cs="Times New Roman"/>
          <w:sz w:val="24"/>
          <w:szCs w:val="24"/>
          <w:vertAlign w:val="subscript"/>
          <w:lang w:bidi="ar-EG"/>
        </w:rPr>
        <w:t>3</w:t>
      </w:r>
      <w:r w:rsidR="00E35186" w:rsidRPr="00FC00D2">
        <w:rPr>
          <w:rFonts w:ascii="Times New Roman" w:eastAsia="Calibri" w:hAnsi="Times New Roman" w:cs="Times New Roman"/>
          <w:sz w:val="24"/>
          <w:szCs w:val="24"/>
          <w:lang w:bidi="ar-EG"/>
        </w:rPr>
        <w:t>) and [c] EG volume (X</w:t>
      </w:r>
      <w:r w:rsidR="00E35186" w:rsidRPr="00FC00D2">
        <w:rPr>
          <w:rFonts w:ascii="Times New Roman" w:eastAsia="Calibri" w:hAnsi="Times New Roman" w:cs="Times New Roman"/>
          <w:sz w:val="24"/>
          <w:szCs w:val="24"/>
          <w:vertAlign w:val="subscript"/>
          <w:lang w:bidi="ar-EG"/>
        </w:rPr>
        <w:t>2</w:t>
      </w:r>
      <w:r w:rsidR="00E35186" w:rsidRPr="00FC00D2">
        <w:rPr>
          <w:rFonts w:ascii="Times New Roman" w:eastAsia="Calibri" w:hAnsi="Times New Roman" w:cs="Times New Roman"/>
          <w:sz w:val="24"/>
          <w:szCs w:val="24"/>
          <w:lang w:bidi="ar-EG"/>
        </w:rPr>
        <w:t>) and MW time (X</w:t>
      </w:r>
      <w:r w:rsidR="00E35186" w:rsidRPr="00FC00D2">
        <w:rPr>
          <w:rFonts w:ascii="Times New Roman" w:eastAsia="Calibri" w:hAnsi="Times New Roman" w:cs="Times New Roman"/>
          <w:sz w:val="24"/>
          <w:szCs w:val="24"/>
          <w:vertAlign w:val="subscript"/>
          <w:lang w:bidi="ar-EG"/>
        </w:rPr>
        <w:t>3</w:t>
      </w:r>
      <w:r w:rsidR="00E35186" w:rsidRPr="00FC00D2">
        <w:rPr>
          <w:rFonts w:ascii="Times New Roman" w:eastAsia="Calibri" w:hAnsi="Times New Roman" w:cs="Times New Roman"/>
          <w:sz w:val="24"/>
          <w:szCs w:val="24"/>
          <w:lang w:bidi="ar-EG"/>
        </w:rPr>
        <w:t>) on crystallinity index for MW assisted glycolysis of PET using DES 1 and 2</w:t>
      </w:r>
      <w:bookmarkEnd w:id="3"/>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108"/>
        <w:gridCol w:w="4445"/>
        <w:gridCol w:w="4473"/>
      </w:tblGrid>
      <w:tr w:rsidR="004B53F0" w:rsidRPr="00FC00D2" w14:paraId="2FFF69D5" w14:textId="77777777" w:rsidTr="003255C6">
        <w:tc>
          <w:tcPr>
            <w:tcW w:w="13985" w:type="dxa"/>
            <w:gridSpan w:val="4"/>
          </w:tcPr>
          <w:p w14:paraId="3EA23BE6"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b/>
                <w:bCs/>
                <w:sz w:val="24"/>
                <w:szCs w:val="24"/>
                <w:lang w:bidi="ar-EG"/>
              </w:rPr>
              <w:lastRenderedPageBreak/>
              <w:t>Weight loss (%) (Y</w:t>
            </w:r>
            <w:r w:rsidRPr="00FC00D2">
              <w:rPr>
                <w:rFonts w:ascii="Times New Roman" w:hAnsi="Times New Roman" w:cs="Times New Roman"/>
                <w:b/>
                <w:bCs/>
                <w:sz w:val="24"/>
                <w:szCs w:val="24"/>
                <w:vertAlign w:val="subscript"/>
                <w:lang w:bidi="ar-EG"/>
              </w:rPr>
              <w:t>3</w:t>
            </w:r>
            <w:r w:rsidRPr="00FC00D2">
              <w:rPr>
                <w:rFonts w:ascii="Times New Roman" w:hAnsi="Times New Roman" w:cs="Times New Roman"/>
                <w:b/>
                <w:bCs/>
                <w:sz w:val="24"/>
                <w:szCs w:val="24"/>
                <w:lang w:bidi="ar-EG"/>
              </w:rPr>
              <w:t>)</w:t>
            </w:r>
          </w:p>
        </w:tc>
      </w:tr>
      <w:tr w:rsidR="004B53F0" w:rsidRPr="00FC00D2" w14:paraId="4FD1412F" w14:textId="77777777" w:rsidTr="003255C6">
        <w:tc>
          <w:tcPr>
            <w:tcW w:w="959" w:type="dxa"/>
            <w:vAlign w:val="center"/>
          </w:tcPr>
          <w:p w14:paraId="293D0071" w14:textId="77777777" w:rsidR="004B53F0" w:rsidRPr="00FC00D2" w:rsidRDefault="004B53F0" w:rsidP="003255C6">
            <w:pPr>
              <w:bidi w:val="0"/>
              <w:rPr>
                <w:rFonts w:ascii="Times New Roman" w:hAnsi="Times New Roman" w:cs="Times New Roman"/>
                <w:b/>
                <w:bCs/>
                <w:sz w:val="24"/>
                <w:szCs w:val="24"/>
                <w:lang w:bidi="ar-EG"/>
              </w:rPr>
            </w:pPr>
            <w:r w:rsidRPr="00FC00D2">
              <w:rPr>
                <w:rFonts w:ascii="Times New Roman" w:hAnsi="Times New Roman" w:cs="Times New Roman"/>
                <w:b/>
                <w:bCs/>
                <w:sz w:val="24"/>
                <w:szCs w:val="24"/>
                <w:lang w:bidi="ar-EG"/>
              </w:rPr>
              <w:t>DES 1</w:t>
            </w:r>
          </w:p>
        </w:tc>
        <w:tc>
          <w:tcPr>
            <w:tcW w:w="4108" w:type="dxa"/>
          </w:tcPr>
          <w:p w14:paraId="779F8E76"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b/>
                <w:bCs/>
                <w:noProof/>
                <w:sz w:val="24"/>
                <w:szCs w:val="24"/>
              </w:rPr>
              <w:drawing>
                <wp:inline distT="0" distB="0" distL="0" distR="0" wp14:anchorId="32C41E8B" wp14:editId="28D488F3">
                  <wp:extent cx="2636153"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3306" t="16252"/>
                          <a:stretch/>
                        </pic:blipFill>
                        <pic:spPr bwMode="auto">
                          <a:xfrm>
                            <a:off x="0" y="0"/>
                            <a:ext cx="2636153"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5" w:type="dxa"/>
          </w:tcPr>
          <w:p w14:paraId="7818863E"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b/>
                <w:bCs/>
                <w:noProof/>
                <w:sz w:val="24"/>
                <w:szCs w:val="24"/>
              </w:rPr>
              <w:drawing>
                <wp:inline distT="0" distB="0" distL="0" distR="0" wp14:anchorId="7C968C91" wp14:editId="369BA304">
                  <wp:extent cx="2685913"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l="22493" t="16967"/>
                          <a:stretch/>
                        </pic:blipFill>
                        <pic:spPr bwMode="auto">
                          <a:xfrm>
                            <a:off x="0" y="0"/>
                            <a:ext cx="2685913"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3" w:type="dxa"/>
          </w:tcPr>
          <w:p w14:paraId="44F69B9A"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b/>
                <w:bCs/>
                <w:noProof/>
                <w:sz w:val="24"/>
                <w:szCs w:val="24"/>
              </w:rPr>
              <w:drawing>
                <wp:inline distT="0" distB="0" distL="0" distR="0" wp14:anchorId="0BC9B28A" wp14:editId="53D302B1">
                  <wp:extent cx="2703514"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21815" t="16787"/>
                          <a:stretch/>
                        </pic:blipFill>
                        <pic:spPr bwMode="auto">
                          <a:xfrm>
                            <a:off x="0" y="0"/>
                            <a:ext cx="2703514"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53F0" w:rsidRPr="00FC00D2" w14:paraId="6E9D4A5F" w14:textId="77777777" w:rsidTr="003255C6">
        <w:tc>
          <w:tcPr>
            <w:tcW w:w="959" w:type="dxa"/>
            <w:vAlign w:val="center"/>
          </w:tcPr>
          <w:p w14:paraId="576FDE6C" w14:textId="77777777" w:rsidR="004B53F0" w:rsidRPr="00FC00D2" w:rsidRDefault="004B53F0" w:rsidP="003255C6">
            <w:pPr>
              <w:bidi w:val="0"/>
              <w:rPr>
                <w:rFonts w:ascii="Times New Roman" w:hAnsi="Times New Roman" w:cs="Times New Roman"/>
                <w:b/>
                <w:bCs/>
                <w:sz w:val="24"/>
                <w:szCs w:val="24"/>
                <w:lang w:bidi="ar-EG"/>
              </w:rPr>
            </w:pPr>
            <w:r w:rsidRPr="00FC00D2">
              <w:rPr>
                <w:rFonts w:ascii="Times New Roman" w:hAnsi="Times New Roman" w:cs="Times New Roman"/>
                <w:b/>
                <w:bCs/>
                <w:sz w:val="24"/>
                <w:szCs w:val="24"/>
                <w:lang w:bidi="ar-EG"/>
              </w:rPr>
              <w:t>DES 2</w:t>
            </w:r>
          </w:p>
        </w:tc>
        <w:tc>
          <w:tcPr>
            <w:tcW w:w="4108" w:type="dxa"/>
          </w:tcPr>
          <w:p w14:paraId="5F07D11E"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b/>
                <w:bCs/>
                <w:noProof/>
                <w:sz w:val="24"/>
                <w:szCs w:val="24"/>
              </w:rPr>
              <w:drawing>
                <wp:inline distT="0" distB="0" distL="0" distR="0" wp14:anchorId="611B20BB" wp14:editId="68C39D5E">
                  <wp:extent cx="2647289"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3442" t="16787"/>
                          <a:stretch/>
                        </pic:blipFill>
                        <pic:spPr bwMode="auto">
                          <a:xfrm>
                            <a:off x="0" y="0"/>
                            <a:ext cx="2647289"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45" w:type="dxa"/>
          </w:tcPr>
          <w:p w14:paraId="41508A3C" w14:textId="77777777" w:rsidR="004B53F0" w:rsidRPr="00FC00D2" w:rsidRDefault="004B53F0" w:rsidP="00D610E1">
            <w:pPr>
              <w:bidi w:val="0"/>
              <w:jc w:val="center"/>
              <w:rPr>
                <w:rFonts w:ascii="Times New Roman" w:hAnsi="Times New Roman" w:cs="Times New Roman"/>
                <w:b/>
                <w:bCs/>
                <w:sz w:val="24"/>
                <w:szCs w:val="24"/>
                <w:lang w:bidi="ar-EG"/>
              </w:rPr>
            </w:pPr>
          </w:p>
          <w:p w14:paraId="43D6B1D6" w14:textId="77777777" w:rsidR="004B53F0" w:rsidRPr="00FC00D2" w:rsidRDefault="004B53F0" w:rsidP="00D610E1">
            <w:pPr>
              <w:bidi w:val="0"/>
              <w:jc w:val="center"/>
              <w:rPr>
                <w:rFonts w:ascii="Times New Roman" w:hAnsi="Times New Roman" w:cs="Times New Roman"/>
                <w:b/>
                <w:bCs/>
                <w:sz w:val="24"/>
                <w:szCs w:val="24"/>
                <w:lang w:bidi="ar-EG"/>
              </w:rPr>
            </w:pPr>
            <w:r w:rsidRPr="00FC00D2">
              <w:rPr>
                <w:rFonts w:ascii="Times New Roman" w:hAnsi="Times New Roman" w:cs="Times New Roman"/>
                <w:b/>
                <w:bCs/>
                <w:noProof/>
                <w:sz w:val="24"/>
                <w:szCs w:val="24"/>
              </w:rPr>
              <w:drawing>
                <wp:inline distT="0" distB="0" distL="0" distR="0" wp14:anchorId="33790D85" wp14:editId="46087026">
                  <wp:extent cx="2658103"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l="22628" t="16245"/>
                          <a:stretch/>
                        </pic:blipFill>
                        <pic:spPr bwMode="auto">
                          <a:xfrm>
                            <a:off x="0" y="0"/>
                            <a:ext cx="2658103" cy="216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73" w:type="dxa"/>
          </w:tcPr>
          <w:p w14:paraId="17DBC151" w14:textId="77777777" w:rsidR="004B53F0" w:rsidRPr="00FC00D2" w:rsidRDefault="004B53F0" w:rsidP="00E35186">
            <w:pPr>
              <w:keepNext/>
              <w:bidi w:val="0"/>
              <w:jc w:val="center"/>
              <w:rPr>
                <w:rFonts w:ascii="Times New Roman" w:hAnsi="Times New Roman" w:cs="Times New Roman"/>
                <w:b/>
                <w:bCs/>
                <w:sz w:val="24"/>
                <w:szCs w:val="24"/>
                <w:lang w:bidi="ar-EG"/>
              </w:rPr>
            </w:pPr>
            <w:r w:rsidRPr="00FC00D2">
              <w:rPr>
                <w:rFonts w:ascii="Times New Roman" w:hAnsi="Times New Roman" w:cs="Times New Roman"/>
                <w:b/>
                <w:bCs/>
                <w:noProof/>
                <w:sz w:val="24"/>
                <w:szCs w:val="24"/>
              </w:rPr>
              <w:drawing>
                <wp:inline distT="0" distB="0" distL="0" distR="0" wp14:anchorId="4CC32A8F" wp14:editId="76449819">
                  <wp:extent cx="2662758"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22493" t="16245"/>
                          <a:stretch/>
                        </pic:blipFill>
                        <pic:spPr bwMode="auto">
                          <a:xfrm>
                            <a:off x="0" y="0"/>
                            <a:ext cx="2662758"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B56230" w14:textId="77777777" w:rsidR="00E35186" w:rsidRPr="00FC00D2" w:rsidRDefault="00E35186" w:rsidP="003255C6">
      <w:pPr>
        <w:pStyle w:val="Caption"/>
        <w:jc w:val="right"/>
        <w:rPr>
          <w:rFonts w:ascii="Times New Roman" w:hAnsi="Times New Roman" w:cs="Times New Roman"/>
          <w:i w:val="0"/>
          <w:color w:val="auto"/>
          <w:sz w:val="24"/>
          <w:szCs w:val="24"/>
          <w:lang w:bidi="ar-EG"/>
        </w:rPr>
        <w:sectPr w:rsidR="00E35186" w:rsidRPr="00FC00D2" w:rsidSect="004B53F0">
          <w:pgSz w:w="16838" w:h="11906" w:orient="landscape" w:code="9"/>
          <w:pgMar w:top="1797" w:right="1440" w:bottom="1797" w:left="1440" w:header="709" w:footer="709" w:gutter="0"/>
          <w:cols w:space="708"/>
          <w:bidi/>
          <w:docGrid w:linePitch="360"/>
        </w:sectPr>
      </w:pPr>
      <w:bookmarkStart w:id="5" w:name="_Toc89339297"/>
      <w:r w:rsidRPr="00FC00D2">
        <w:rPr>
          <w:rFonts w:ascii="Times New Roman" w:hAnsi="Times New Roman" w:cs="Times New Roman"/>
          <w:i w:val="0"/>
          <w:color w:val="auto"/>
          <w:sz w:val="24"/>
          <w:szCs w:val="24"/>
        </w:rPr>
        <w:t xml:space="preserve">Figure </w:t>
      </w:r>
      <w:r w:rsidR="003255C6" w:rsidRPr="00FC00D2">
        <w:rPr>
          <w:rFonts w:ascii="Times New Roman" w:hAnsi="Times New Roman" w:cs="Times New Roman"/>
          <w:i w:val="0"/>
          <w:color w:val="auto"/>
          <w:sz w:val="24"/>
          <w:szCs w:val="24"/>
        </w:rPr>
        <w:t>S</w:t>
      </w:r>
      <w:r w:rsidRPr="00FC00D2">
        <w:rPr>
          <w:rFonts w:ascii="Times New Roman" w:hAnsi="Times New Roman" w:cs="Times New Roman"/>
          <w:i w:val="0"/>
          <w:color w:val="auto"/>
          <w:sz w:val="24"/>
          <w:szCs w:val="24"/>
        </w:rPr>
        <w:fldChar w:fldCharType="begin"/>
      </w:r>
      <w:r w:rsidRPr="00FC00D2">
        <w:rPr>
          <w:rFonts w:ascii="Times New Roman" w:hAnsi="Times New Roman" w:cs="Times New Roman"/>
          <w:i w:val="0"/>
          <w:color w:val="auto"/>
          <w:sz w:val="24"/>
          <w:szCs w:val="24"/>
        </w:rPr>
        <w:instrText xml:space="preserve"> SEQ Figure \* ARABIC </w:instrText>
      </w:r>
      <w:r w:rsidRPr="00FC00D2">
        <w:rPr>
          <w:rFonts w:ascii="Times New Roman" w:hAnsi="Times New Roman" w:cs="Times New Roman"/>
          <w:i w:val="0"/>
          <w:color w:val="auto"/>
          <w:sz w:val="24"/>
          <w:szCs w:val="24"/>
        </w:rPr>
        <w:fldChar w:fldCharType="separate"/>
      </w:r>
      <w:r w:rsidR="00D610E1" w:rsidRPr="00FC00D2">
        <w:rPr>
          <w:rFonts w:ascii="Times New Roman" w:hAnsi="Times New Roman" w:cs="Times New Roman"/>
          <w:i w:val="0"/>
          <w:noProof/>
          <w:color w:val="auto"/>
          <w:sz w:val="24"/>
          <w:szCs w:val="24"/>
        </w:rPr>
        <w:t>3</w:t>
      </w:r>
      <w:r w:rsidRPr="00FC00D2">
        <w:rPr>
          <w:rFonts w:ascii="Times New Roman" w:hAnsi="Times New Roman" w:cs="Times New Roman"/>
          <w:i w:val="0"/>
          <w:color w:val="auto"/>
          <w:sz w:val="24"/>
          <w:szCs w:val="24"/>
        </w:rPr>
        <w:fldChar w:fldCharType="end"/>
      </w:r>
      <w:r w:rsidRPr="00FC00D2">
        <w:rPr>
          <w:rFonts w:ascii="Times New Roman" w:eastAsia="Calibri" w:hAnsi="Times New Roman" w:cs="Times New Roman"/>
          <w:i w:val="0"/>
          <w:color w:val="auto"/>
          <w:sz w:val="24"/>
          <w:szCs w:val="24"/>
          <w:lang w:bidi="ar-EG"/>
        </w:rPr>
        <w:t xml:space="preserve">: </w:t>
      </w:r>
      <w:r w:rsidR="003255C6" w:rsidRPr="00FC00D2">
        <w:rPr>
          <w:rFonts w:ascii="Times New Roman" w:eastAsia="Calibri" w:hAnsi="Times New Roman" w:cs="Times New Roman"/>
          <w:i w:val="0"/>
          <w:color w:val="auto"/>
          <w:sz w:val="24"/>
          <w:szCs w:val="24"/>
          <w:lang w:bidi="ar-EG"/>
        </w:rPr>
        <w:t>3-D</w:t>
      </w:r>
      <w:r w:rsidRPr="00FC00D2">
        <w:rPr>
          <w:rFonts w:ascii="Times New Roman" w:eastAsia="Calibri" w:hAnsi="Times New Roman" w:cs="Times New Roman"/>
          <w:i w:val="0"/>
          <w:color w:val="auto"/>
          <w:sz w:val="24"/>
          <w:szCs w:val="24"/>
          <w:lang w:bidi="ar-EG"/>
        </w:rPr>
        <w:t xml:space="preserve"> plots of the effect of the interaction of [a] DES volume (X</w:t>
      </w:r>
      <w:r w:rsidRPr="00FC00D2">
        <w:rPr>
          <w:rFonts w:ascii="Times New Roman" w:eastAsia="Calibri" w:hAnsi="Times New Roman" w:cs="Times New Roman"/>
          <w:i w:val="0"/>
          <w:color w:val="auto"/>
          <w:sz w:val="24"/>
          <w:szCs w:val="24"/>
          <w:vertAlign w:val="subscript"/>
          <w:lang w:bidi="ar-EG"/>
        </w:rPr>
        <w:t>1</w:t>
      </w:r>
      <w:r w:rsidRPr="00FC00D2">
        <w:rPr>
          <w:rFonts w:ascii="Times New Roman" w:eastAsia="Calibri" w:hAnsi="Times New Roman" w:cs="Times New Roman"/>
          <w:i w:val="0"/>
          <w:color w:val="auto"/>
          <w:sz w:val="24"/>
          <w:szCs w:val="24"/>
          <w:lang w:bidi="ar-EG"/>
        </w:rPr>
        <w:t>) and EG volume (X</w:t>
      </w:r>
      <w:r w:rsidRPr="00FC00D2">
        <w:rPr>
          <w:rFonts w:ascii="Times New Roman" w:eastAsia="Calibri" w:hAnsi="Times New Roman" w:cs="Times New Roman"/>
          <w:i w:val="0"/>
          <w:color w:val="auto"/>
          <w:sz w:val="24"/>
          <w:szCs w:val="24"/>
          <w:vertAlign w:val="subscript"/>
          <w:lang w:bidi="ar-EG"/>
        </w:rPr>
        <w:t>2</w:t>
      </w:r>
      <w:r w:rsidRPr="00FC00D2">
        <w:rPr>
          <w:rFonts w:ascii="Times New Roman" w:eastAsia="Calibri" w:hAnsi="Times New Roman" w:cs="Times New Roman"/>
          <w:i w:val="0"/>
          <w:color w:val="auto"/>
          <w:sz w:val="24"/>
          <w:szCs w:val="24"/>
          <w:lang w:bidi="ar-EG"/>
        </w:rPr>
        <w:t>), [b] DES volume (X</w:t>
      </w:r>
      <w:r w:rsidRPr="00FC00D2">
        <w:rPr>
          <w:rFonts w:ascii="Times New Roman" w:eastAsia="Calibri" w:hAnsi="Times New Roman" w:cs="Times New Roman"/>
          <w:i w:val="0"/>
          <w:color w:val="auto"/>
          <w:sz w:val="24"/>
          <w:szCs w:val="24"/>
          <w:vertAlign w:val="subscript"/>
          <w:lang w:bidi="ar-EG"/>
        </w:rPr>
        <w:t>1</w:t>
      </w:r>
      <w:r w:rsidRPr="00FC00D2">
        <w:rPr>
          <w:rFonts w:ascii="Times New Roman" w:eastAsia="Calibri" w:hAnsi="Times New Roman" w:cs="Times New Roman"/>
          <w:i w:val="0"/>
          <w:color w:val="auto"/>
          <w:sz w:val="24"/>
          <w:szCs w:val="24"/>
          <w:lang w:bidi="ar-EG"/>
        </w:rPr>
        <w:t>) and MW time (X</w:t>
      </w:r>
      <w:r w:rsidRPr="00FC00D2">
        <w:rPr>
          <w:rFonts w:ascii="Times New Roman" w:eastAsia="Calibri" w:hAnsi="Times New Roman" w:cs="Times New Roman"/>
          <w:i w:val="0"/>
          <w:color w:val="auto"/>
          <w:sz w:val="24"/>
          <w:szCs w:val="24"/>
          <w:vertAlign w:val="subscript"/>
          <w:lang w:bidi="ar-EG"/>
        </w:rPr>
        <w:t>3</w:t>
      </w:r>
      <w:r w:rsidRPr="00FC00D2">
        <w:rPr>
          <w:rFonts w:ascii="Times New Roman" w:eastAsia="Calibri" w:hAnsi="Times New Roman" w:cs="Times New Roman"/>
          <w:i w:val="0"/>
          <w:color w:val="auto"/>
          <w:sz w:val="24"/>
          <w:szCs w:val="24"/>
          <w:lang w:bidi="ar-EG"/>
        </w:rPr>
        <w:t>) and [c] EG volume (X</w:t>
      </w:r>
      <w:r w:rsidRPr="00FC00D2">
        <w:rPr>
          <w:rFonts w:ascii="Times New Roman" w:eastAsia="Calibri" w:hAnsi="Times New Roman" w:cs="Times New Roman"/>
          <w:i w:val="0"/>
          <w:color w:val="auto"/>
          <w:sz w:val="24"/>
          <w:szCs w:val="24"/>
          <w:vertAlign w:val="subscript"/>
          <w:lang w:bidi="ar-EG"/>
        </w:rPr>
        <w:t>2</w:t>
      </w:r>
      <w:r w:rsidRPr="00FC00D2">
        <w:rPr>
          <w:rFonts w:ascii="Times New Roman" w:eastAsia="Calibri" w:hAnsi="Times New Roman" w:cs="Times New Roman"/>
          <w:i w:val="0"/>
          <w:color w:val="auto"/>
          <w:sz w:val="24"/>
          <w:szCs w:val="24"/>
          <w:lang w:bidi="ar-EG"/>
        </w:rPr>
        <w:t>) and MW time (X</w:t>
      </w:r>
      <w:r w:rsidRPr="00FC00D2">
        <w:rPr>
          <w:rFonts w:ascii="Times New Roman" w:eastAsia="Calibri" w:hAnsi="Times New Roman" w:cs="Times New Roman"/>
          <w:i w:val="0"/>
          <w:color w:val="auto"/>
          <w:sz w:val="24"/>
          <w:szCs w:val="24"/>
          <w:vertAlign w:val="subscript"/>
          <w:lang w:bidi="ar-EG"/>
        </w:rPr>
        <w:t>3</w:t>
      </w:r>
      <w:r w:rsidRPr="00FC00D2">
        <w:rPr>
          <w:rFonts w:ascii="Times New Roman" w:eastAsia="Calibri" w:hAnsi="Times New Roman" w:cs="Times New Roman"/>
          <w:i w:val="0"/>
          <w:color w:val="auto"/>
          <w:sz w:val="24"/>
          <w:szCs w:val="24"/>
          <w:lang w:bidi="ar-EG"/>
        </w:rPr>
        <w:t>) on weight loss of PET (%) for MW assisted glycolysis of PET using DES 1 and 2</w:t>
      </w:r>
      <w:r w:rsidR="003255C6" w:rsidRPr="00FC00D2">
        <w:rPr>
          <w:rFonts w:ascii="Times New Roman" w:hAnsi="Times New Roman" w:cs="Times New Roman"/>
          <w:i w:val="0"/>
          <w:color w:val="auto"/>
          <w:sz w:val="24"/>
          <w:szCs w:val="24"/>
        </w:rPr>
        <w:t>.</w:t>
      </w:r>
      <w:bookmarkEnd w:id="5"/>
      <w:r w:rsidRPr="00FC00D2">
        <w:rPr>
          <w:rFonts w:ascii="Times New Roman" w:hAnsi="Times New Roman" w:cs="Times New Roman"/>
          <w:i w:val="0"/>
          <w:color w:val="auto"/>
          <w:sz w:val="24"/>
          <w:szCs w:val="24"/>
        </w:rPr>
        <w:t xml:space="preserve"> </w:t>
      </w:r>
    </w:p>
    <w:p w14:paraId="6F8BD81B" w14:textId="77777777" w:rsidR="00E35186" w:rsidRPr="00FC00D2" w:rsidRDefault="00E35186" w:rsidP="00E35186">
      <w:pPr>
        <w:rPr>
          <w:rFonts w:ascii="Times New Roman" w:eastAsia="Calibri" w:hAnsi="Times New Roman" w:cs="Times New Roman"/>
          <w:sz w:val="24"/>
          <w:szCs w:val="24"/>
        </w:rPr>
      </w:pPr>
    </w:p>
    <w:p w14:paraId="6BC3E79A" w14:textId="77777777" w:rsidR="00780185" w:rsidRPr="00FC00D2" w:rsidRDefault="003255C6" w:rsidP="00780185">
      <w:pPr>
        <w:bidi w:val="0"/>
        <w:rPr>
          <w:rFonts w:ascii="Times New Roman" w:hAnsi="Times New Roman" w:cs="Times New Roman"/>
          <w:sz w:val="24"/>
          <w:szCs w:val="24"/>
          <w:lang w:bidi="ar-EG"/>
        </w:rPr>
      </w:pPr>
      <w:r w:rsidRPr="00FC00D2">
        <w:rPr>
          <w:rFonts w:ascii="Times New Roman" w:hAnsi="Times New Roman" w:cs="Times New Roman"/>
          <w:noProof/>
          <w:sz w:val="24"/>
          <w:szCs w:val="24"/>
          <w:lang w:bidi="ar-EG"/>
        </w:rPr>
        <mc:AlternateContent>
          <mc:Choice Requires="wps">
            <w:drawing>
              <wp:anchor distT="0" distB="0" distL="114300" distR="114300" simplePos="0" relativeHeight="251655168" behindDoc="0" locked="0" layoutInCell="1" allowOverlap="1" wp14:anchorId="65DF62D1" wp14:editId="07777777">
                <wp:simplePos x="0" y="0"/>
                <wp:positionH relativeFrom="column">
                  <wp:posOffset>425311</wp:posOffset>
                </wp:positionH>
                <wp:positionV relativeFrom="paragraph">
                  <wp:posOffset>124847</wp:posOffset>
                </wp:positionV>
                <wp:extent cx="421419" cy="254441"/>
                <wp:effectExtent l="0" t="0" r="0" b="0"/>
                <wp:wrapNone/>
                <wp:docPr id="47" name="Text Box 47"/>
                <wp:cNvGraphicFramePr/>
                <a:graphic xmlns:a="http://schemas.openxmlformats.org/drawingml/2006/main">
                  <a:graphicData uri="http://schemas.microsoft.com/office/word/2010/wordprocessingShape">
                    <wps:wsp>
                      <wps:cNvSpPr txBox="1"/>
                      <wps:spPr>
                        <a:xfrm>
                          <a:off x="0" y="0"/>
                          <a:ext cx="421419" cy="254441"/>
                        </a:xfrm>
                        <a:prstGeom prst="rect">
                          <a:avLst/>
                        </a:prstGeom>
                        <a:solidFill>
                          <a:schemeClr val="lt1"/>
                        </a:solidFill>
                        <a:ln w="6350">
                          <a:noFill/>
                        </a:ln>
                      </wps:spPr>
                      <wps:txbx>
                        <w:txbxContent>
                          <w:p w14:paraId="29B05477" w14:textId="77777777" w:rsidR="00D610E1" w:rsidRDefault="00D610E1">
                            <w:r>
                              <w:rPr>
                                <w:rFonts w:hint="cs"/>
                                <w:rtl/>
                              </w:rP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F62D1" id="_x0000_t202" coordsize="21600,21600" o:spt="202" path="m,l,21600r21600,l21600,xe">
                <v:stroke joinstyle="miter"/>
                <v:path gradientshapeok="t" o:connecttype="rect"/>
              </v:shapetype>
              <v:shape id="Text Box 47" o:spid="_x0000_s1026" type="#_x0000_t202" style="position:absolute;margin-left:33.5pt;margin-top:9.85pt;width:33.2pt;height:20.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3aQAIAAHoEAAAOAAAAZHJzL2Uyb0RvYy54bWysVE2P2jAQvVfqf7B8LyE07EdEWFFWVJXQ&#10;7kpQ7dk4NonkeFzbkNBf37FDWLrtqerFjGcmb/zmzTB76BpFjsK6GnRB09GYEqE5lLXeF/T7dvXp&#10;jhLnmS6ZAi0KehKOPsw/fpi1JhcTqECVwhIE0S5vTUEr702eJI5XomFuBEZoDEqwDfN4tfuktKxF&#10;9EYlk/H4JmnBlsYCF86h97EP0nnEl1Jw/yylE56oguLbfDxtPHfhTOYzlu8tM1XNz89g//CKhtUa&#10;i16gHpln5GDrP6CamltwIP2IQ5OAlDUXkQOyScfv2GwqZkTkgs1x5tIm9/9g+dPxxZK6LGh2S4lm&#10;DWq0FZ0nX6Aj6ML+tMblmLYxmOg79KPOg9+hM9DupG3CLxIiGMdOny7dDWgcndkkzdJ7SjiGJtMs&#10;yyJK8vaxsc5/FdCQYBTUonixp+y4dh4fgqlDSqjlQNXlqlYqXsLAiKWy5MhQauUH8N+ylCZtQW8+&#10;T8cRWEP4vEdWGgsEqj2lYPlu153576A8IX0L/QA5w1c1PnLNnH9hFicGGeMW+Gc8pAIsAmeLkgrs&#10;z7/5Qz4KiVFKWpzAgrofB2YFJeqbRonv0ywLIxsv2fR2ghd7HdldR/ShWQIyT3HfDI9myPdqMKWF&#10;5hWXZRGqYohpjrUL6gdz6fu9wGXjYrGISTikhvm13hgeoEOngwTb7pVZc9bJo8BPMMwqy9/J1eeG&#10;LzUsDh5kHbUMDe67eu47DniU+LyMYYOu7zHr7S9j/gsAAP//AwBQSwMEFAAGAAgAAAAhAHPVsyTg&#10;AAAACAEAAA8AAABkcnMvZG93bnJldi54bWxMj8FOwzAQRO9I/IO1SFwQdSC0aUOcCiGgEjeaFsTN&#10;jZckIl5HsZuEv2d7guPsrGbeZOvJtmLA3jeOFNzMIhBIpTMNVQp2xfP1EoQPmoxuHaGCH/Swzs/P&#10;Mp0aN9IbDttQCQ4hn2oFdQhdKqUva7Taz1yHxN6X660OLPtKml6PHG5beRtFC2l1Q9xQ6w4fayy/&#10;t0er4POq+nj108t+jOdx97QZiuTdFEpdXkwP9yACTuHvGU74jA45Mx3ckYwXrYJFwlMC31cJiJMf&#10;x3cgDgrmqyXIPJP/B+S/AAAA//8DAFBLAQItABQABgAIAAAAIQC2gziS/gAAAOEBAAATAAAAAAAA&#10;AAAAAAAAAAAAAABbQ29udGVudF9UeXBlc10ueG1sUEsBAi0AFAAGAAgAAAAhADj9If/WAAAAlAEA&#10;AAsAAAAAAAAAAAAAAAAALwEAAF9yZWxzLy5yZWxzUEsBAi0AFAAGAAgAAAAhAJENPdpAAgAAegQA&#10;AA4AAAAAAAAAAAAAAAAALgIAAGRycy9lMm9Eb2MueG1sUEsBAi0AFAAGAAgAAAAhAHPVsyTgAAAA&#10;CAEAAA8AAAAAAAAAAAAAAAAAmgQAAGRycy9kb3ducmV2LnhtbFBLBQYAAAAABAAEAPMAAACnBQAA&#10;AAA=&#10;" fillcolor="white [3201]" stroked="f" strokeweight=".5pt">
                <v:textbox>
                  <w:txbxContent>
                    <w:p w14:paraId="29B05477" w14:textId="77777777" w:rsidR="00D610E1" w:rsidRDefault="00D610E1">
                      <w:r>
                        <w:rPr>
                          <w:rFonts w:hint="cs"/>
                          <w:rtl/>
                        </w:rPr>
                        <w:t>[a]a</w:t>
                      </w:r>
                    </w:p>
                  </w:txbxContent>
                </v:textbox>
              </v:shape>
            </w:pict>
          </mc:Fallback>
        </mc:AlternateContent>
      </w:r>
      <w:r w:rsidR="00AF1182" w:rsidRPr="00FC00D2">
        <w:rPr>
          <w:rFonts w:ascii="Times New Roman" w:hAnsi="Times New Roman" w:cs="Times New Roman"/>
          <w:noProof/>
          <w:sz w:val="24"/>
          <w:szCs w:val="24"/>
          <w:lang w:bidi="ar-EG"/>
        </w:rPr>
        <w:drawing>
          <wp:inline distT="0" distB="0" distL="0" distR="0" wp14:anchorId="354813A4" wp14:editId="07777777">
            <wp:extent cx="4425950" cy="22636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44241" cy="2272957"/>
                    </a:xfrm>
                    <a:prstGeom prst="rect">
                      <a:avLst/>
                    </a:prstGeom>
                    <a:noFill/>
                    <a:ln>
                      <a:noFill/>
                    </a:ln>
                  </pic:spPr>
                </pic:pic>
              </a:graphicData>
            </a:graphic>
          </wp:inline>
        </w:drawing>
      </w:r>
    </w:p>
    <w:p w14:paraId="49FA90F2" w14:textId="77777777" w:rsidR="00780185" w:rsidRPr="00FC00D2" w:rsidRDefault="003255C6" w:rsidP="00780185">
      <w:pPr>
        <w:bidi w:val="0"/>
        <w:rPr>
          <w:rFonts w:ascii="Times New Roman" w:hAnsi="Times New Roman" w:cs="Times New Roman"/>
          <w:sz w:val="24"/>
          <w:szCs w:val="24"/>
          <w:lang w:bidi="ar-EG"/>
        </w:rPr>
      </w:pPr>
      <w:r w:rsidRPr="00FC00D2">
        <w:rPr>
          <w:rFonts w:ascii="Times New Roman" w:hAnsi="Times New Roman" w:cs="Times New Roman"/>
          <w:noProof/>
          <w:sz w:val="24"/>
          <w:szCs w:val="24"/>
          <w:lang w:bidi="ar-EG"/>
        </w:rPr>
        <mc:AlternateContent>
          <mc:Choice Requires="wps">
            <w:drawing>
              <wp:anchor distT="0" distB="0" distL="114300" distR="114300" simplePos="0" relativeHeight="251659264" behindDoc="0" locked="0" layoutInCell="1" allowOverlap="1" wp14:anchorId="22A923AB" wp14:editId="4DCA0AAC">
                <wp:simplePos x="0" y="0"/>
                <wp:positionH relativeFrom="column">
                  <wp:posOffset>347041</wp:posOffset>
                </wp:positionH>
                <wp:positionV relativeFrom="paragraph">
                  <wp:posOffset>107950</wp:posOffset>
                </wp:positionV>
                <wp:extent cx="421419" cy="254441"/>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21419" cy="254441"/>
                        </a:xfrm>
                        <a:prstGeom prst="rect">
                          <a:avLst/>
                        </a:prstGeom>
                        <a:solidFill>
                          <a:sysClr val="window" lastClr="FFFFFF"/>
                        </a:solidFill>
                        <a:ln w="6350">
                          <a:noFill/>
                        </a:ln>
                      </wps:spPr>
                      <wps:txbx>
                        <w:txbxContent>
                          <w:p w14:paraId="525F938C" w14:textId="77777777" w:rsidR="00D610E1" w:rsidRDefault="00D610E1" w:rsidP="003255C6">
                            <w:r>
                              <w:rPr>
                                <w:rFonts w:hint="cs"/>
                                <w:rtl/>
                              </w:rPr>
                              <w:t>[b]a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923AB" id="Text Box 49" o:spid="_x0000_s1027" type="#_x0000_t202" style="position:absolute;margin-left:27.35pt;margin-top:8.5pt;width:33.2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kFTQIAAJIEAAAOAAAAZHJzL2Uyb0RvYy54bWysVE1vGjEQvVfqf7B8Lwt0SRvEElEiqkpR&#10;EimpcjZeL6zk9bi2YZf++j57gdC0p6oczHhmPB/vzezspms02yvnazIFHw2GnCkjqazNpuDfn1cf&#10;PnPmgzCl0GRUwQ/K85v5+3ez1k7VmLakS+UYghg/bW3BtyHYaZZ5uVWN8AOyysBYkWtEwNVtstKJ&#10;FtEbnY2Hw6usJVdaR1J5D+1tb+TzFL+qlAwPVeVVYLrgqC2k06VzHc9sPhPTjRN2W8tjGeIfqmhE&#10;bZD0HOpWBMF2rv4jVFNLR56qMJDUZFRVtVSpB3QzGr7p5mkrrEq9ABxvzzD5/xdW3u8fHavLgufX&#10;nBnRgKNn1QX2hToGFfBprZ/C7cnCMXTQg+eT3kMZ2+4q18R/NMRgB9KHM7oxmoQyH4/yEZJImMaT&#10;PM9TlOz1sXU+fFXUsCgU3IG8hKnY3/mAQuB6com5POm6XNVap8vBL7VjewGeMR4ltZxp4QOUBV+l&#10;X6wZIX57pg1rC371cTJMmQzFeL2fNnCPvfc9Ril06y5hde5/TeUBsDjqB8tbuapR/B0yPwqHSQIS&#10;2I7wgKPShFx0lDjbkvv5N330B8GwctZiMgvuf+yEU2jomwH116M8j6OcLvnk0xgXd2lZX1rMrlkS&#10;QBlhD61MYvQP+iRWjpoXLNEiZoVJGIncBQ8ncRn6fcESSrVYJCcMrxXhzjxZGUNHBiI1z92LcPbI&#10;XwDx93SaYTF9Q2PvG18aWuwCVXXiOOLco3qEH4OfeDsuadysy3vyev2UzH8BAAD//wMAUEsDBBQA&#10;BgAIAAAAIQBpigmZ3wAAAAgBAAAPAAAAZHJzL2Rvd25yZXYueG1sTI9BS8NAEIXvgv9hGcGb3aSo&#10;kZhNEVG0YKjGQq/bZEyi2dmwu21if32nJz3O+x5v3ssWk+nFHp3vLCmIZxEIpMrWHTUK1p/PV3cg&#10;fNBU694SKvhFD4v8/CzTaW1H+sB9GRrBIeRTraANYUil9FWLRvuZHZCYfVlndODTNbJ2euRw08t5&#10;FN1KozviD60e8LHF6qfcGQWbsXxxq+Xy+314LQ6rQ1m84VOh1OXF9HAPIuAU/sxwqs/VIedOW7uj&#10;2otewc11wk7WE5504vM4BrFlkMQg80z+H5AfAQAA//8DAFBLAQItABQABgAIAAAAIQC2gziS/gAA&#10;AOEBAAATAAAAAAAAAAAAAAAAAAAAAABbQ29udGVudF9UeXBlc10ueG1sUEsBAi0AFAAGAAgAAAAh&#10;ADj9If/WAAAAlAEAAAsAAAAAAAAAAAAAAAAALwEAAF9yZWxzLy5yZWxzUEsBAi0AFAAGAAgAAAAh&#10;AERxqQVNAgAAkgQAAA4AAAAAAAAAAAAAAAAALgIAAGRycy9lMm9Eb2MueG1sUEsBAi0AFAAGAAgA&#10;AAAhAGmKCZnfAAAACAEAAA8AAAAAAAAAAAAAAAAApwQAAGRycy9kb3ducmV2LnhtbFBLBQYAAAAA&#10;BAAEAPMAAACzBQAAAAA=&#10;" fillcolor="window" stroked="f" strokeweight=".5pt">
                <v:textbox>
                  <w:txbxContent>
                    <w:p w14:paraId="525F938C" w14:textId="77777777" w:rsidR="00D610E1" w:rsidRDefault="00D610E1" w:rsidP="003255C6">
                      <w:r>
                        <w:rPr>
                          <w:rFonts w:hint="cs"/>
                          <w:rtl/>
                        </w:rPr>
                        <w:t>[b]a</w:t>
                      </w:r>
                    </w:p>
                  </w:txbxContent>
                </v:textbox>
              </v:shape>
            </w:pict>
          </mc:Fallback>
        </mc:AlternateContent>
      </w:r>
      <w:r w:rsidR="00780185" w:rsidRPr="00FC00D2">
        <w:rPr>
          <w:rFonts w:ascii="Times New Roman" w:hAnsi="Times New Roman" w:cs="Times New Roman"/>
          <w:noProof/>
          <w:sz w:val="24"/>
          <w:szCs w:val="24"/>
          <w:lang w:bidi="ar-EG"/>
        </w:rPr>
        <w:drawing>
          <wp:inline distT="0" distB="0" distL="0" distR="0" wp14:anchorId="2B7E396D" wp14:editId="246DC857">
            <wp:extent cx="4438650" cy="23264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7066" cy="2341313"/>
                    </a:xfrm>
                    <a:prstGeom prst="rect">
                      <a:avLst/>
                    </a:prstGeom>
                    <a:noFill/>
                    <a:ln>
                      <a:noFill/>
                    </a:ln>
                  </pic:spPr>
                </pic:pic>
              </a:graphicData>
            </a:graphic>
          </wp:inline>
        </w:drawing>
      </w:r>
    </w:p>
    <w:p w14:paraId="49379958" w14:textId="77777777" w:rsidR="00D610E1" w:rsidRPr="00FC00D2" w:rsidRDefault="003255C6" w:rsidP="00D610E1">
      <w:pPr>
        <w:keepNext/>
        <w:bidi w:val="0"/>
        <w:rPr>
          <w:rFonts w:ascii="Times New Roman" w:hAnsi="Times New Roman" w:cs="Times New Roman"/>
          <w:sz w:val="24"/>
          <w:szCs w:val="24"/>
        </w:rPr>
      </w:pPr>
      <w:r w:rsidRPr="00FC00D2">
        <w:rPr>
          <w:rFonts w:ascii="Times New Roman" w:hAnsi="Times New Roman" w:cs="Times New Roman"/>
          <w:noProof/>
          <w:sz w:val="24"/>
          <w:szCs w:val="24"/>
          <w:lang w:bidi="ar-EG"/>
        </w:rPr>
        <mc:AlternateContent>
          <mc:Choice Requires="wps">
            <w:drawing>
              <wp:anchor distT="0" distB="0" distL="114300" distR="114300" simplePos="0" relativeHeight="251657216" behindDoc="0" locked="0" layoutInCell="1" allowOverlap="1" wp14:anchorId="05957B1B" wp14:editId="4DCA0AAC">
                <wp:simplePos x="0" y="0"/>
                <wp:positionH relativeFrom="column">
                  <wp:posOffset>393424</wp:posOffset>
                </wp:positionH>
                <wp:positionV relativeFrom="paragraph">
                  <wp:posOffset>173272</wp:posOffset>
                </wp:positionV>
                <wp:extent cx="421419" cy="254441"/>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21419" cy="254441"/>
                        </a:xfrm>
                        <a:prstGeom prst="rect">
                          <a:avLst/>
                        </a:prstGeom>
                        <a:solidFill>
                          <a:sysClr val="window" lastClr="FFFFFF"/>
                        </a:solidFill>
                        <a:ln w="6350">
                          <a:noFill/>
                        </a:ln>
                      </wps:spPr>
                      <wps:txbx>
                        <w:txbxContent>
                          <w:p w14:paraId="52390EF7" w14:textId="77777777" w:rsidR="00D610E1" w:rsidRDefault="00D610E1" w:rsidP="003255C6">
                            <w:r>
                              <w:rPr>
                                <w:rFonts w:hint="cs"/>
                                <w:rt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7B1B" id="Text Box 48" o:spid="_x0000_s1028" type="#_x0000_t202" style="position:absolute;margin-left:31pt;margin-top:13.65pt;width:33.2pt;height:2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iGTgIAAJIEAAAOAAAAZHJzL2Uyb0RvYy54bWysVN9v2jAQfp+0/8Hy+xrC0m5FhIq1YppU&#10;tZVg6rNxHIjk+DzbkLC/fp8daFm3p2k8mPPd+X58312mN32r2V4535ApeX4x4kwZSVVjNiX/vlp8&#10;+MyZD8JUQpNRJT8oz29m799NOztRY9qSrpRjCGL8pLMl34ZgJ1nm5Va1wl+QVQbGmlwrAq5uk1VO&#10;dIje6mw8Gl1lHbnKOpLKe2jvBiOfpfh1rWR4rGuvAtMlR20hnS6d63hms6mYbJyw20YeyxD/UEUr&#10;GoOkL6HuRBBs55o/QrWNdOSpDheS2ozqupEq9YBu8tGbbpZbYVXqBeB4+wKT/39h5cP+ybGmKnkB&#10;poxowdFK9YF9oZ5BBXw66ydwW1o4hh568HzSeyhj233t2viPhhjsQPrwgm6MJqEsxnmRX3MmYRpf&#10;FkWRomSvj63z4auilkWh5A7kJUzF/t4HFALXk0vM5Uk31aLROl0O/lY7thfgGeNRUceZFj5AWfJF&#10;+sWaEeK3Z9qwruRXHy9HKZOhGG/w0wbusfehxyiFft0nrMan/tdUHQCLo2GwvJWLBsXfI/OTcJgk&#10;IIHtCI84ak3IRUeJsy25n3/TR38QDCtnHSaz5P7HTjiFhr4ZUH+dF0Uc5XQpLj+NcXHnlvW5xeza&#10;WwIoOfbQyiRG/6BPYu2ofcYSzWNWmISRyF3ycBJvw7AvWEKp5vPkhOG1ItybpZUxdGQgUrPqn4Wz&#10;R/4CiH+g0wyLyRsaB9/40tB8F6huEscR5wHVI/wY/MTbcUnjZp3fk9frp2T2CwAA//8DAFBLAwQU&#10;AAYACAAAACEA6WNW3+AAAAAIAQAADwAAAGRycy9kb3ducmV2LnhtbEyPUU/CMBSF3038D80l8U06&#10;JgEy1hFjNErCgk4TX8t62abr7dIWNvn1lCd8vPluzvlOuhp0y45oXWNIwGQcAUMqjWqoEvD1+XK/&#10;AOa8JCVbQyjgDx2sstubVCbK9PSBx8JXLISQS6SA2vsu4dyVNWrpxqZDCmxvrJY+nLbiyso+hOuW&#10;x1E041o2FBpq2eFTjeVvcdACvvvi1W7X65/37i0/bU9FvsHnXIi70fC4BOZx8NdnuOgHdciC084c&#10;SDnWCpjFYYoXEM8fgF14vJgC2wUwnwLPUv5/QHYGAAD//wMAUEsBAi0AFAAGAAgAAAAhALaDOJL+&#10;AAAA4QEAABMAAAAAAAAAAAAAAAAAAAAAAFtDb250ZW50X1R5cGVzXS54bWxQSwECLQAUAAYACAAA&#10;ACEAOP0h/9YAAACUAQAACwAAAAAAAAAAAAAAAAAvAQAAX3JlbHMvLnJlbHNQSwECLQAUAAYACAAA&#10;ACEAWCUohk4CAACSBAAADgAAAAAAAAAAAAAAAAAuAgAAZHJzL2Uyb0RvYy54bWxQSwECLQAUAAYA&#10;CAAAACEA6WNW3+AAAAAIAQAADwAAAAAAAAAAAAAAAACoBAAAZHJzL2Rvd25yZXYueG1sUEsFBgAA&#10;AAAEAAQA8wAAALUFAAAAAA==&#10;" fillcolor="window" stroked="f" strokeweight=".5pt">
                <v:textbox>
                  <w:txbxContent>
                    <w:p w14:paraId="52390EF7" w14:textId="77777777" w:rsidR="00D610E1" w:rsidRDefault="00D610E1" w:rsidP="003255C6">
                      <w:r>
                        <w:rPr>
                          <w:rFonts w:hint="cs"/>
                          <w:rtl/>
                        </w:rPr>
                        <w:t>[c]</w:t>
                      </w:r>
                    </w:p>
                  </w:txbxContent>
                </v:textbox>
              </v:shape>
            </w:pict>
          </mc:Fallback>
        </mc:AlternateContent>
      </w:r>
      <w:r w:rsidR="00780185" w:rsidRPr="00FC00D2">
        <w:rPr>
          <w:rFonts w:ascii="Times New Roman" w:hAnsi="Times New Roman" w:cs="Times New Roman"/>
          <w:noProof/>
          <w:sz w:val="24"/>
          <w:szCs w:val="24"/>
          <w:lang w:bidi="ar-EG"/>
        </w:rPr>
        <w:drawing>
          <wp:inline distT="0" distB="0" distL="0" distR="0" wp14:anchorId="712EAEC6" wp14:editId="26F3DD43">
            <wp:extent cx="4521200" cy="2325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38710" cy="2334672"/>
                    </a:xfrm>
                    <a:prstGeom prst="rect">
                      <a:avLst/>
                    </a:prstGeom>
                    <a:noFill/>
                    <a:ln>
                      <a:noFill/>
                    </a:ln>
                  </pic:spPr>
                </pic:pic>
              </a:graphicData>
            </a:graphic>
          </wp:inline>
        </w:drawing>
      </w:r>
    </w:p>
    <w:p w14:paraId="7E221EFC" w14:textId="05A12AC1" w:rsidR="003255C6" w:rsidRPr="00FC00D2" w:rsidRDefault="00FC00D2" w:rsidP="00FD2005">
      <w:pPr>
        <w:bidi w:val="0"/>
        <w:jc w:val="both"/>
        <w:rPr>
          <w:rFonts w:ascii="Times New Roman" w:hAnsi="Times New Roman" w:cs="Times New Roman"/>
          <w:sz w:val="24"/>
          <w:szCs w:val="24"/>
          <w:lang w:bidi="ar-EG"/>
        </w:rPr>
        <w:sectPr w:rsidR="003255C6" w:rsidRPr="00FC00D2" w:rsidSect="00780185">
          <w:pgSz w:w="11906" w:h="16838" w:code="9"/>
          <w:pgMar w:top="1440" w:right="1797" w:bottom="1440" w:left="1797" w:header="709" w:footer="709" w:gutter="0"/>
          <w:cols w:space="708"/>
          <w:bidi/>
          <w:docGrid w:linePitch="360"/>
        </w:sectPr>
      </w:pPr>
      <w:bookmarkStart w:id="6" w:name="_Toc89339298"/>
      <w:r w:rsidRPr="00FC00D2">
        <w:rPr>
          <w:rFonts w:ascii="Times New Roman" w:hAnsi="Times New Roman" w:cs="Times New Roman"/>
          <w:sz w:val="24"/>
          <w:szCs w:val="24"/>
          <w:rtl/>
        </w:rPr>
        <w:t xml:space="preserve">Figure S4: </w:t>
      </w:r>
      <w:r w:rsidR="00D610E1" w:rsidRPr="00FC00D2">
        <w:rPr>
          <w:rFonts w:ascii="Times New Roman" w:hAnsi="Times New Roman" w:cs="Times New Roman"/>
          <w:sz w:val="24"/>
          <w:szCs w:val="24"/>
          <w:rtl/>
        </w:rPr>
        <w:t>HPLC chromatograms of cooled filterate of PET samples treated via: [a] MW assisted hydrolysis</w:t>
      </w:r>
      <w:r w:rsidR="00D610E1" w:rsidRPr="00FC00D2">
        <w:rPr>
          <w:rFonts w:ascii="Times New Roman" w:eastAsia="Calibri" w:hAnsi="Times New Roman" w:cs="Times New Roman"/>
          <w:color w:val="000000"/>
          <w:sz w:val="24"/>
          <w:szCs w:val="24"/>
          <w:shd w:val="clear" w:color="auto" w:fill="FFFFFF"/>
          <w:lang w:val="en-GB"/>
        </w:rPr>
        <w:t xml:space="preserve">, [b] </w:t>
      </w:r>
      <w:bookmarkStart w:id="7" w:name="_Hlk89338882"/>
      <w:r w:rsidR="00D610E1" w:rsidRPr="00FC00D2">
        <w:rPr>
          <w:rFonts w:ascii="Times New Roman" w:eastAsia="Calibri" w:hAnsi="Times New Roman" w:cs="Times New Roman"/>
          <w:color w:val="000000"/>
          <w:sz w:val="24"/>
          <w:szCs w:val="24"/>
          <w:shd w:val="clear" w:color="auto" w:fill="FFFFFF"/>
          <w:lang w:val="en-GB"/>
        </w:rPr>
        <w:t xml:space="preserve">MW assisted hydrolysis post MW assisted DES 1/glycolysis </w:t>
      </w:r>
      <w:bookmarkEnd w:id="7"/>
      <w:r w:rsidR="00D610E1" w:rsidRPr="00FC00D2">
        <w:rPr>
          <w:rFonts w:ascii="Times New Roman" w:eastAsia="Calibri" w:hAnsi="Times New Roman" w:cs="Times New Roman"/>
          <w:color w:val="000000"/>
          <w:sz w:val="24"/>
          <w:szCs w:val="24"/>
          <w:shd w:val="clear" w:color="auto" w:fill="FFFFFF"/>
          <w:lang w:val="en-GB"/>
        </w:rPr>
        <w:t>and [c] MW assisted hydrolysis post MW assisted DES 2/glycolysi</w:t>
      </w:r>
      <w:bookmarkEnd w:id="6"/>
      <w:r w:rsidR="008E7B0A">
        <w:rPr>
          <w:rFonts w:ascii="Times New Roman" w:eastAsia="Calibri" w:hAnsi="Times New Roman" w:cs="Times New Roman"/>
          <w:color w:val="000000"/>
          <w:sz w:val="24"/>
          <w:szCs w:val="24"/>
          <w:shd w:val="clear" w:color="auto" w:fill="FFFFFF"/>
          <w:lang w:val="en-GB"/>
        </w:rPr>
        <w:t>s</w:t>
      </w:r>
    </w:p>
    <w:p w14:paraId="2613E9C1" w14:textId="00DB7A89" w:rsidR="00AF1182" w:rsidRPr="008E7B0A" w:rsidRDefault="008E7B0A" w:rsidP="008E7B0A">
      <w:pPr>
        <w:bidi w:val="0"/>
        <w:rPr>
          <w:rFonts w:ascii="Times New Roman" w:hAnsi="Times New Roman" w:cs="Times New Roman"/>
          <w:b/>
          <w:sz w:val="24"/>
          <w:szCs w:val="24"/>
          <w:lang w:bidi="ar-EG"/>
        </w:rPr>
      </w:pPr>
      <w:r w:rsidRPr="008E7B0A">
        <w:rPr>
          <w:rFonts w:ascii="Times New Roman" w:hAnsi="Times New Roman" w:cs="Times New Roman"/>
          <w:b/>
          <w:sz w:val="24"/>
          <w:szCs w:val="24"/>
          <w:lang w:bidi="ar-EG"/>
        </w:rPr>
        <w:lastRenderedPageBreak/>
        <w:t>References</w:t>
      </w:r>
    </w:p>
    <w:p w14:paraId="474B611E" w14:textId="32F7875F" w:rsidR="008E7B0A" w:rsidRPr="008E7B0A" w:rsidRDefault="008E7B0A" w:rsidP="008E7B0A">
      <w:pPr>
        <w:widowControl w:val="0"/>
        <w:autoSpaceDE w:val="0"/>
        <w:autoSpaceDN w:val="0"/>
        <w:adjustRightInd w:val="0"/>
        <w:spacing w:line="240" w:lineRule="auto"/>
        <w:ind w:left="480" w:hanging="480"/>
        <w:jc w:val="right"/>
        <w:rPr>
          <w:rFonts w:ascii="Times New Roman" w:hAnsi="Times New Roman" w:cs="Times New Roman"/>
          <w:noProof/>
          <w:sz w:val="24"/>
          <w:szCs w:val="24"/>
        </w:rPr>
      </w:pPr>
      <w:r>
        <w:rPr>
          <w:rFonts w:ascii="Times New Roman" w:hAnsi="Times New Roman" w:cs="Times New Roman"/>
          <w:sz w:val="24"/>
          <w:szCs w:val="24"/>
          <w:lang w:bidi="ar-EG"/>
        </w:rPr>
        <w:fldChar w:fldCharType="begin" w:fldLock="1"/>
      </w:r>
      <w:r>
        <w:rPr>
          <w:rFonts w:ascii="Times New Roman" w:hAnsi="Times New Roman" w:cs="Times New Roman"/>
          <w:sz w:val="24"/>
          <w:szCs w:val="24"/>
          <w:lang w:bidi="ar-EG"/>
        </w:rPr>
        <w:instrText xml:space="preserve">ADDIN Mendeley Bibliography CSL_BIBLIOGRAPHY </w:instrText>
      </w:r>
      <w:r>
        <w:rPr>
          <w:rFonts w:ascii="Times New Roman" w:hAnsi="Times New Roman" w:cs="Times New Roman"/>
          <w:sz w:val="24"/>
          <w:szCs w:val="24"/>
          <w:lang w:bidi="ar-EG"/>
        </w:rPr>
        <w:fldChar w:fldCharType="separate"/>
      </w:r>
      <w:r w:rsidRPr="008E7B0A">
        <w:rPr>
          <w:rFonts w:ascii="Times New Roman" w:hAnsi="Times New Roman" w:cs="Times New Roman"/>
          <w:noProof/>
          <w:sz w:val="24"/>
          <w:szCs w:val="24"/>
        </w:rPr>
        <w:t>Chelliah, A., Subramaniam, M., Gupta, R., Gupta, A., 2017. Evaluation on the Thermo-Oxidative Degradation of PET using Prodegradant Additives. Indian J. Sci. Technol. 10, 1–5. https://doi.org/10.17485/ijst/2017/v10i6/111212</w:t>
      </w:r>
    </w:p>
    <w:p w14:paraId="31D995D0" w14:textId="77777777" w:rsidR="008E7B0A" w:rsidRPr="008E7B0A" w:rsidRDefault="008E7B0A" w:rsidP="008E7B0A">
      <w:pPr>
        <w:widowControl w:val="0"/>
        <w:autoSpaceDE w:val="0"/>
        <w:autoSpaceDN w:val="0"/>
        <w:adjustRightInd w:val="0"/>
        <w:spacing w:line="240" w:lineRule="auto"/>
        <w:ind w:left="480" w:hanging="480"/>
        <w:jc w:val="right"/>
        <w:rPr>
          <w:rFonts w:ascii="Times New Roman" w:hAnsi="Times New Roman" w:cs="Times New Roman"/>
          <w:noProof/>
          <w:sz w:val="24"/>
          <w:szCs w:val="24"/>
        </w:rPr>
      </w:pPr>
      <w:r w:rsidRPr="008E7B0A">
        <w:rPr>
          <w:rFonts w:ascii="Times New Roman" w:hAnsi="Times New Roman" w:cs="Times New Roman"/>
          <w:noProof/>
          <w:sz w:val="24"/>
          <w:szCs w:val="24"/>
        </w:rPr>
        <w:t>Fosse, C., Bourdet, A., Ernault, E., Esposito, A., Delpouve, N., Delbreilh, L., Thiyagarajan, S., Knoop, R.J.I., Dargent, E., 2019. Determination of the equilibrium enthalpy of melting of two-phase semi-crystalline polymers by fast scannin</w:t>
      </w:r>
      <w:bookmarkStart w:id="8" w:name="_GoBack"/>
      <w:bookmarkEnd w:id="8"/>
      <w:r w:rsidRPr="008E7B0A">
        <w:rPr>
          <w:rFonts w:ascii="Times New Roman" w:hAnsi="Times New Roman" w:cs="Times New Roman"/>
          <w:noProof/>
          <w:sz w:val="24"/>
          <w:szCs w:val="24"/>
        </w:rPr>
        <w:t>g calorimetry. Thermochim. Acta 677, 67–78. https://doi.org/10.1016/j.tca.2019.03.035</w:t>
      </w:r>
    </w:p>
    <w:p w14:paraId="03552535" w14:textId="77777777" w:rsidR="008E7B0A" w:rsidRPr="008E7B0A" w:rsidRDefault="008E7B0A" w:rsidP="008E7B0A">
      <w:pPr>
        <w:widowControl w:val="0"/>
        <w:autoSpaceDE w:val="0"/>
        <w:autoSpaceDN w:val="0"/>
        <w:adjustRightInd w:val="0"/>
        <w:spacing w:line="240" w:lineRule="auto"/>
        <w:ind w:left="480" w:hanging="480"/>
        <w:jc w:val="right"/>
        <w:rPr>
          <w:rFonts w:ascii="Times New Roman" w:hAnsi="Times New Roman" w:cs="Times New Roman"/>
          <w:noProof/>
          <w:sz w:val="24"/>
        </w:rPr>
      </w:pPr>
      <w:r w:rsidRPr="008E7B0A">
        <w:rPr>
          <w:rFonts w:ascii="Times New Roman" w:hAnsi="Times New Roman" w:cs="Times New Roman"/>
          <w:noProof/>
          <w:sz w:val="24"/>
          <w:szCs w:val="24"/>
        </w:rPr>
        <w:t>Li, W., Zhang, C., Chi, H., Li, L., Lan, T., Han, P., Chen, H., Qin, Y., 2017. Development of antimicrobial packaging film made from poly(lactic acid) incorporating titanium dioxide and silver nanoparticles. Molecules 22. https://doi.org/10.3390/molecules22071170</w:t>
      </w:r>
    </w:p>
    <w:p w14:paraId="7EF8824D" w14:textId="167C2080" w:rsidR="008E7B0A" w:rsidRPr="00FC00D2" w:rsidRDefault="008E7B0A" w:rsidP="008E7B0A">
      <w:pPr>
        <w:bidi w:val="0"/>
        <w:jc w:val="right"/>
        <w:rPr>
          <w:rFonts w:ascii="Times New Roman" w:hAnsi="Times New Roman" w:cs="Times New Roman"/>
          <w:sz w:val="24"/>
          <w:szCs w:val="24"/>
          <w:lang w:bidi="ar-EG"/>
        </w:rPr>
      </w:pPr>
      <w:r>
        <w:rPr>
          <w:rFonts w:ascii="Times New Roman" w:hAnsi="Times New Roman" w:cs="Times New Roman"/>
          <w:sz w:val="24"/>
          <w:szCs w:val="24"/>
          <w:lang w:bidi="ar-EG"/>
        </w:rPr>
        <w:fldChar w:fldCharType="end"/>
      </w:r>
    </w:p>
    <w:sectPr w:rsidR="008E7B0A" w:rsidRPr="00FC00D2" w:rsidSect="008E7B0A">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CEAC00" w14:textId="77777777" w:rsidR="00A01C54" w:rsidRDefault="00A01C54" w:rsidP="00780185">
      <w:pPr>
        <w:spacing w:after="0" w:line="240" w:lineRule="auto"/>
      </w:pPr>
      <w:r>
        <w:separator/>
      </w:r>
    </w:p>
  </w:endnote>
  <w:endnote w:type="continuationSeparator" w:id="0">
    <w:p w14:paraId="352F20B1" w14:textId="77777777" w:rsidR="00A01C54" w:rsidRDefault="00A01C54" w:rsidP="0078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50662602"/>
      <w:docPartObj>
        <w:docPartGallery w:val="Page Numbers (Bottom of Page)"/>
        <w:docPartUnique/>
      </w:docPartObj>
    </w:sdtPr>
    <w:sdtEndPr>
      <w:rPr>
        <w:noProof/>
      </w:rPr>
    </w:sdtEndPr>
    <w:sdtContent>
      <w:p w14:paraId="4FF8AC63" w14:textId="77777777" w:rsidR="00D610E1" w:rsidRDefault="00D610E1">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S</w:t>
        </w:r>
      </w:p>
    </w:sdtContent>
  </w:sdt>
  <w:p w14:paraId="7D3BEE8F" w14:textId="77777777" w:rsidR="00D610E1" w:rsidRDefault="00D61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9096A" w14:textId="77777777" w:rsidR="00A01C54" w:rsidRDefault="00A01C54" w:rsidP="00780185">
      <w:pPr>
        <w:spacing w:after="0" w:line="240" w:lineRule="auto"/>
      </w:pPr>
      <w:r>
        <w:separator/>
      </w:r>
    </w:p>
  </w:footnote>
  <w:footnote w:type="continuationSeparator" w:id="0">
    <w:p w14:paraId="3A626947" w14:textId="77777777" w:rsidR="00A01C54" w:rsidRDefault="00A01C54" w:rsidP="007801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EA9"/>
    <w:rsid w:val="0009739A"/>
    <w:rsid w:val="000B3DC1"/>
    <w:rsid w:val="002905F7"/>
    <w:rsid w:val="002F339C"/>
    <w:rsid w:val="00306EA9"/>
    <w:rsid w:val="003255C6"/>
    <w:rsid w:val="003467AA"/>
    <w:rsid w:val="004B53F0"/>
    <w:rsid w:val="0054717E"/>
    <w:rsid w:val="0056589D"/>
    <w:rsid w:val="006F4B41"/>
    <w:rsid w:val="00737E68"/>
    <w:rsid w:val="00780185"/>
    <w:rsid w:val="00795DE6"/>
    <w:rsid w:val="008E7B0A"/>
    <w:rsid w:val="009F1CD2"/>
    <w:rsid w:val="00A01C54"/>
    <w:rsid w:val="00A139A0"/>
    <w:rsid w:val="00AF1182"/>
    <w:rsid w:val="00B00DA0"/>
    <w:rsid w:val="00B30688"/>
    <w:rsid w:val="00D610E1"/>
    <w:rsid w:val="00D72E49"/>
    <w:rsid w:val="00E35186"/>
    <w:rsid w:val="00E9247A"/>
    <w:rsid w:val="00ED0AEF"/>
    <w:rsid w:val="00FC00D2"/>
    <w:rsid w:val="00FC6299"/>
    <w:rsid w:val="00FD2005"/>
    <w:rsid w:val="00FE79AD"/>
    <w:rsid w:val="602114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8BAB6"/>
  <w15:docId w15:val="{6A9D1DD9-3DAA-417E-9185-EC8114529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3255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255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06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6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EA9"/>
    <w:rPr>
      <w:rFonts w:ascii="Tahoma" w:hAnsi="Tahoma" w:cs="Tahoma"/>
      <w:sz w:val="16"/>
      <w:szCs w:val="16"/>
    </w:rPr>
  </w:style>
  <w:style w:type="table" w:styleId="LightShading">
    <w:name w:val="Light Shading"/>
    <w:basedOn w:val="TableNormal"/>
    <w:uiPriority w:val="60"/>
    <w:unhideWhenUsed/>
    <w:rsid w:val="00780185"/>
    <w:pPr>
      <w:spacing w:after="0" w:line="240" w:lineRule="auto"/>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SCB08CHeadingIn-line">
    <w:name w:val="RSC B08 C Heading (In-line)"/>
    <w:link w:val="RSCB08CHeadingIn-lineChar"/>
    <w:qFormat/>
    <w:rsid w:val="00780185"/>
    <w:pPr>
      <w:spacing w:after="0"/>
    </w:pPr>
    <w:rPr>
      <w:b/>
      <w:sz w:val="18"/>
      <w:lang w:val="en-GB"/>
    </w:rPr>
  </w:style>
  <w:style w:type="character" w:customStyle="1" w:styleId="RSCB08CHeadingIn-lineChar">
    <w:name w:val="RSC B08 C Heading (In-line) Char"/>
    <w:basedOn w:val="DefaultParagraphFont"/>
    <w:link w:val="RSCB08CHeadingIn-line"/>
    <w:rsid w:val="00780185"/>
    <w:rPr>
      <w:b/>
      <w:sz w:val="18"/>
      <w:lang w:val="en-GB"/>
    </w:rPr>
  </w:style>
  <w:style w:type="paragraph" w:styleId="Header">
    <w:name w:val="header"/>
    <w:basedOn w:val="Normal"/>
    <w:link w:val="HeaderChar"/>
    <w:uiPriority w:val="99"/>
    <w:unhideWhenUsed/>
    <w:rsid w:val="0078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185"/>
  </w:style>
  <w:style w:type="paragraph" w:styleId="Footer">
    <w:name w:val="footer"/>
    <w:basedOn w:val="Normal"/>
    <w:link w:val="FooterChar"/>
    <w:uiPriority w:val="99"/>
    <w:unhideWhenUsed/>
    <w:rsid w:val="0078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185"/>
  </w:style>
  <w:style w:type="paragraph" w:styleId="Title">
    <w:name w:val="Title"/>
    <w:basedOn w:val="Normal"/>
    <w:next w:val="Normal"/>
    <w:link w:val="TitleChar"/>
    <w:uiPriority w:val="10"/>
    <w:qFormat/>
    <w:rsid w:val="00E351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186"/>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E35186"/>
    <w:pPr>
      <w:spacing w:line="240" w:lineRule="auto"/>
    </w:pPr>
    <w:rPr>
      <w:i/>
      <w:iCs/>
      <w:color w:val="1F497D" w:themeColor="text2"/>
      <w:sz w:val="18"/>
      <w:szCs w:val="18"/>
    </w:rPr>
  </w:style>
  <w:style w:type="character" w:customStyle="1" w:styleId="Heading2Char">
    <w:name w:val="Heading 2 Char"/>
    <w:basedOn w:val="DefaultParagraphFont"/>
    <w:link w:val="Heading2"/>
    <w:uiPriority w:val="9"/>
    <w:rsid w:val="003255C6"/>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3255C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D2005"/>
    <w:pPr>
      <w:bidi w:val="0"/>
      <w:spacing w:line="259" w:lineRule="auto"/>
      <w:outlineLvl w:val="9"/>
    </w:pPr>
  </w:style>
  <w:style w:type="paragraph" w:styleId="TOC2">
    <w:name w:val="toc 2"/>
    <w:basedOn w:val="Normal"/>
    <w:next w:val="Normal"/>
    <w:autoRedefine/>
    <w:uiPriority w:val="39"/>
    <w:unhideWhenUsed/>
    <w:rsid w:val="00FD2005"/>
    <w:pPr>
      <w:tabs>
        <w:tab w:val="right" w:leader="dot" w:pos="8302"/>
      </w:tabs>
      <w:spacing w:after="100"/>
      <w:ind w:left="220"/>
      <w:jc w:val="center"/>
    </w:pPr>
  </w:style>
  <w:style w:type="character" w:styleId="Hyperlink">
    <w:name w:val="Hyperlink"/>
    <w:basedOn w:val="DefaultParagraphFont"/>
    <w:uiPriority w:val="99"/>
    <w:unhideWhenUsed/>
    <w:rsid w:val="00FD2005"/>
    <w:rPr>
      <w:color w:val="0000FF" w:themeColor="hyperlink"/>
      <w:u w:val="single"/>
    </w:rPr>
  </w:style>
  <w:style w:type="paragraph" w:styleId="TableofFigures">
    <w:name w:val="table of figures"/>
    <w:basedOn w:val="Normal"/>
    <w:next w:val="Normal"/>
    <w:uiPriority w:val="99"/>
    <w:unhideWhenUsed/>
    <w:rsid w:val="00FD200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969480">
      <w:bodyDiv w:val="1"/>
      <w:marLeft w:val="0"/>
      <w:marRight w:val="0"/>
      <w:marTop w:val="0"/>
      <w:marBottom w:val="0"/>
      <w:divBdr>
        <w:top w:val="none" w:sz="0" w:space="0" w:color="auto"/>
        <w:left w:val="none" w:sz="0" w:space="0" w:color="auto"/>
        <w:bottom w:val="none" w:sz="0" w:space="0" w:color="auto"/>
        <w:right w:val="none" w:sz="0" w:space="0" w:color="auto"/>
      </w:divBdr>
    </w:div>
    <w:div w:id="576863384">
      <w:bodyDiv w:val="1"/>
      <w:marLeft w:val="0"/>
      <w:marRight w:val="0"/>
      <w:marTop w:val="0"/>
      <w:marBottom w:val="0"/>
      <w:divBdr>
        <w:top w:val="none" w:sz="0" w:space="0" w:color="auto"/>
        <w:left w:val="none" w:sz="0" w:space="0" w:color="auto"/>
        <w:bottom w:val="none" w:sz="0" w:space="0" w:color="auto"/>
        <w:right w:val="none" w:sz="0" w:space="0" w:color="auto"/>
      </w:divBdr>
    </w:div>
    <w:div w:id="727722841">
      <w:bodyDiv w:val="1"/>
      <w:marLeft w:val="0"/>
      <w:marRight w:val="0"/>
      <w:marTop w:val="0"/>
      <w:marBottom w:val="0"/>
      <w:divBdr>
        <w:top w:val="none" w:sz="0" w:space="0" w:color="auto"/>
        <w:left w:val="none" w:sz="0" w:space="0" w:color="auto"/>
        <w:bottom w:val="none" w:sz="0" w:space="0" w:color="auto"/>
        <w:right w:val="none" w:sz="0" w:space="0" w:color="auto"/>
      </w:divBdr>
    </w:div>
    <w:div w:id="1590506418">
      <w:bodyDiv w:val="1"/>
      <w:marLeft w:val="0"/>
      <w:marRight w:val="0"/>
      <w:marTop w:val="0"/>
      <w:marBottom w:val="0"/>
      <w:divBdr>
        <w:top w:val="none" w:sz="0" w:space="0" w:color="auto"/>
        <w:left w:val="none" w:sz="0" w:space="0" w:color="auto"/>
        <w:bottom w:val="none" w:sz="0" w:space="0" w:color="auto"/>
        <w:right w:val="none" w:sz="0" w:space="0" w:color="auto"/>
      </w:divBdr>
    </w:div>
    <w:div w:id="1751269807">
      <w:bodyDiv w:val="1"/>
      <w:marLeft w:val="0"/>
      <w:marRight w:val="0"/>
      <w:marTop w:val="0"/>
      <w:marBottom w:val="0"/>
      <w:divBdr>
        <w:top w:val="none" w:sz="0" w:space="0" w:color="auto"/>
        <w:left w:val="none" w:sz="0" w:space="0" w:color="auto"/>
        <w:bottom w:val="none" w:sz="0" w:space="0" w:color="auto"/>
        <w:right w:val="none" w:sz="0" w:space="0" w:color="auto"/>
      </w:divBdr>
      <w:divsChild>
        <w:div w:id="1370640783">
          <w:marLeft w:val="0"/>
          <w:marRight w:val="0"/>
          <w:marTop w:val="0"/>
          <w:marBottom w:val="0"/>
          <w:divBdr>
            <w:top w:val="none" w:sz="0" w:space="0" w:color="auto"/>
            <w:left w:val="none" w:sz="0" w:space="0" w:color="auto"/>
            <w:bottom w:val="none" w:sz="0" w:space="0" w:color="auto"/>
            <w:right w:val="none" w:sz="0" w:space="0" w:color="auto"/>
          </w:divBdr>
        </w:div>
      </w:divsChild>
    </w:div>
    <w:div w:id="1812285059">
      <w:bodyDiv w:val="1"/>
      <w:marLeft w:val="0"/>
      <w:marRight w:val="0"/>
      <w:marTop w:val="0"/>
      <w:marBottom w:val="0"/>
      <w:divBdr>
        <w:top w:val="none" w:sz="0" w:space="0" w:color="auto"/>
        <w:left w:val="none" w:sz="0" w:space="0" w:color="auto"/>
        <w:bottom w:val="none" w:sz="0" w:space="0" w:color="auto"/>
        <w:right w:val="none" w:sz="0" w:space="0" w:color="auto"/>
      </w:divBdr>
      <w:divsChild>
        <w:div w:id="1619019453">
          <w:marLeft w:val="0"/>
          <w:marRight w:val="0"/>
          <w:marTop w:val="0"/>
          <w:marBottom w:val="0"/>
          <w:divBdr>
            <w:top w:val="none" w:sz="0" w:space="0" w:color="auto"/>
            <w:left w:val="none" w:sz="0" w:space="0" w:color="auto"/>
            <w:bottom w:val="none" w:sz="0" w:space="0" w:color="auto"/>
            <w:right w:val="none" w:sz="0" w:space="0" w:color="auto"/>
          </w:divBdr>
        </w:div>
      </w:divsChild>
    </w:div>
    <w:div w:id="186444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yperlink" Target="mailto:oadly@ait.ie"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60BBBCC9242D40AD5E2E3CCAA821F1" ma:contentTypeVersion="9" ma:contentTypeDescription="Create a new document." ma:contentTypeScope="" ma:versionID="bb284ecebf82a30f0482b224a956bc3f">
  <xsd:schema xmlns:xsd="http://www.w3.org/2001/XMLSchema" xmlns:xs="http://www.w3.org/2001/XMLSchema" xmlns:p="http://schemas.microsoft.com/office/2006/metadata/properties" xmlns:ns2="7a34b74f-6a5c-4f59-afca-4a035dd7077e" targetNamespace="http://schemas.microsoft.com/office/2006/metadata/properties" ma:root="true" ma:fieldsID="c1a50cd204be594fd31fdb51b759db4e" ns2:_="">
    <xsd:import namespace="7a34b74f-6a5c-4f59-afca-4a035dd707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b74f-6a5c-4f59-afca-4a035dd707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D3B19026-7C51-455B-BF16-11D6EE3D1EB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CD41C6-C4CF-4E7E-BE9C-4B27E6A96AB2}">
  <ds:schemaRefs>
    <ds:schemaRef ds:uri="http://schemas.microsoft.com/sharepoint/v3/contenttype/forms"/>
  </ds:schemaRefs>
</ds:datastoreItem>
</file>

<file path=customXml/itemProps3.xml><?xml version="1.0" encoding="utf-8"?>
<ds:datastoreItem xmlns:ds="http://schemas.openxmlformats.org/officeDocument/2006/customXml" ds:itemID="{B56D1291-3A16-4BE8-AF9D-CACCE43E2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4b74f-6a5c-4f59-afca-4a035dd70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8DD38E-539F-483A-8178-2EA0B03F7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2668</Words>
  <Characters>15210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Olivia Adly</cp:lastModifiedBy>
  <cp:revision>2</cp:revision>
  <dcterms:created xsi:type="dcterms:W3CDTF">2022-04-01T14:45:00Z</dcterms:created>
  <dcterms:modified xsi:type="dcterms:W3CDTF">2022-04-01T14:45:00Z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0x0101009060BBBCC9242D40AD5E2E3CCAA821F1</vt:lpwstr>
  </property>
  <property fmtid="{D5CDD505-2E9C-101B-9397-08002B2CF9AE}" pid="3" name="Mendeley Recent Style Id 0_1">
    <vt:lpwstr>http://www.zotero.org/styles/arabian-journal-of-chemistry</vt:lpwstr>
  </property>
  <property fmtid="{D5CDD505-2E9C-101B-9397-08002B2CF9AE}" pid="4" name="Mendeley Recent Style Name 0_1">
    <vt:lpwstr>Arabian Journal of Chemistry</vt:lpwstr>
  </property>
  <property fmtid="{D5CDD505-2E9C-101B-9397-08002B2CF9AE}" pid="5" name="Mendeley Recent Style Id 1_1">
    <vt:lpwstr>http://www.zotero.org/styles/chemical-science</vt:lpwstr>
  </property>
  <property fmtid="{D5CDD505-2E9C-101B-9397-08002B2CF9AE}" pid="6" name="Mendeley Recent Style Name 1_1">
    <vt:lpwstr>Chemical Science</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17th edition (author-date)</vt:lpwstr>
  </property>
  <property fmtid="{D5CDD505-2E9C-101B-9397-08002B2CF9AE}" pid="9" name="Mendeley Recent Style Id 3_1">
    <vt:lpwstr>http://www.zotero.org/styles/harvard-cite-them-right</vt:lpwstr>
  </property>
  <property fmtid="{D5CDD505-2E9C-101B-9397-08002B2CF9AE}" pid="10" name="Mendeley Recent Style Name 3_1">
    <vt:lpwstr>Cite Them Right 10th edition - Harvard</vt:lpwstr>
  </property>
  <property fmtid="{D5CDD505-2E9C-101B-9397-08002B2CF9AE}" pid="11" name="Mendeley Recent Style Id 4_1">
    <vt:lpwstr>http://www.zotero.org/styles/environmental-chemistry-letters</vt:lpwstr>
  </property>
  <property fmtid="{D5CDD505-2E9C-101B-9397-08002B2CF9AE}" pid="12" name="Mendeley Recent Style Name 4_1">
    <vt:lpwstr>Environmental Chemistry Letters</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http://www.zotero.org/styles/microchimica-acta</vt:lpwstr>
  </property>
  <property fmtid="{D5CDD505-2E9C-101B-9397-08002B2CF9AE}" pid="16" name="Mendeley Recent Style Name 6_1">
    <vt:lpwstr>Microchimica Acta</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http://www.zotero.org/styles/sustainable-environment-research</vt:lpwstr>
  </property>
  <property fmtid="{D5CDD505-2E9C-101B-9397-08002B2CF9AE}" pid="22" name="Mendeley Recent Style Name 9_1">
    <vt:lpwstr>Sustainable Environment Research</vt:lpwstr>
  </property>
  <property fmtid="{D5CDD505-2E9C-101B-9397-08002B2CF9AE}" pid="23" name="Mendeley Document_1">
    <vt:lpwstr>True</vt:lpwstr>
  </property>
  <property fmtid="{D5CDD505-2E9C-101B-9397-08002B2CF9AE}" pid="24" name="Mendeley Unique User Id_1">
    <vt:lpwstr>0bcbe738-8247-35fc-9e90-0d51c88adc85</vt:lpwstr>
  </property>
  <property fmtid="{D5CDD505-2E9C-101B-9397-08002B2CF9AE}" pid="25" name="Mendeley Citation Style_1">
    <vt:lpwstr>http://www.zotero.org/styles/arabian-journal-of-chemistry</vt:lpwstr>
  </property>
</Properties>
</file>