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8FCBF" w14:textId="77777777" w:rsidR="00E41A9D" w:rsidRDefault="00E41A9D" w:rsidP="00FB2567">
      <w:pPr>
        <w:tabs>
          <w:tab w:val="right" w:pos="5103"/>
        </w:tabs>
        <w:autoSpaceDE w:val="0"/>
        <w:autoSpaceDN w:val="0"/>
        <w:bidi w:val="0"/>
        <w:adjustRightInd w:val="0"/>
        <w:jc w:val="center"/>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Supplementary Material</w:t>
      </w:r>
    </w:p>
    <w:p w14:paraId="1AE5000F" w14:textId="77777777" w:rsidR="00C279F9" w:rsidRPr="00C279F9" w:rsidRDefault="00C279F9" w:rsidP="00C279F9">
      <w:pPr>
        <w:bidi w:val="0"/>
        <w:jc w:val="both"/>
        <w:rPr>
          <w:rFonts w:asciiTheme="majorBidi" w:hAnsiTheme="majorBidi" w:cstheme="majorBidi"/>
          <w:b/>
          <w:bCs/>
          <w:sz w:val="16"/>
          <w:szCs w:val="16"/>
          <w:lang w:bidi="ar-EG"/>
        </w:rPr>
      </w:pPr>
    </w:p>
    <w:p w14:paraId="5E3FFCAA" w14:textId="77777777" w:rsidR="00C279F9" w:rsidRPr="00E914B7" w:rsidRDefault="00C279F9" w:rsidP="00092271">
      <w:pPr>
        <w:bidi w:val="0"/>
        <w:jc w:val="center"/>
        <w:rPr>
          <w:rFonts w:asciiTheme="majorBidi" w:hAnsiTheme="majorBidi" w:cstheme="majorBidi"/>
          <w:b/>
          <w:bCs/>
          <w:rtl/>
          <w:lang w:bidi="ar-EG"/>
        </w:rPr>
      </w:pPr>
      <w:bookmarkStart w:id="0" w:name="_Hlk101056483"/>
      <w:r w:rsidRPr="00E914B7">
        <w:rPr>
          <w:rFonts w:asciiTheme="majorBidi" w:hAnsiTheme="majorBidi" w:cstheme="majorBidi"/>
          <w:b/>
          <w:bCs/>
          <w:lang w:bidi="ar-EG"/>
        </w:rPr>
        <w:t xml:space="preserve">Chemical profiling of </w:t>
      </w:r>
      <w:r w:rsidRPr="00E914B7">
        <w:rPr>
          <w:rFonts w:asciiTheme="majorBidi" w:hAnsiTheme="majorBidi" w:cstheme="majorBidi"/>
          <w:b/>
          <w:bCs/>
          <w:i/>
          <w:iCs/>
          <w:lang w:bidi="ar-EG"/>
        </w:rPr>
        <w:t>Verbena officinalis</w:t>
      </w:r>
      <w:r w:rsidRPr="00E914B7">
        <w:rPr>
          <w:rFonts w:asciiTheme="majorBidi" w:hAnsiTheme="majorBidi" w:cstheme="majorBidi"/>
          <w:b/>
          <w:bCs/>
          <w:lang w:bidi="ar-EG"/>
        </w:rPr>
        <w:t xml:space="preserve"> and assessment of its anti- cryptosporidial activity </w:t>
      </w:r>
      <w:r w:rsidRPr="00E914B7">
        <w:rPr>
          <w:rFonts w:asciiTheme="majorBidi" w:hAnsiTheme="majorBidi" w:cstheme="majorBidi"/>
          <w:b/>
          <w:bCs/>
        </w:rPr>
        <w:t xml:space="preserve">in </w:t>
      </w:r>
      <w:r w:rsidRPr="00E914B7">
        <w:rPr>
          <w:rFonts w:asciiTheme="majorBidi" w:hAnsiTheme="majorBidi" w:cstheme="majorBidi"/>
          <w:b/>
          <w:bCs/>
          <w:lang w:bidi="ar-EG"/>
        </w:rPr>
        <w:t>experimentally infected</w:t>
      </w:r>
      <w:r w:rsidRPr="00E914B7">
        <w:rPr>
          <w:rFonts w:asciiTheme="majorBidi" w:hAnsiTheme="majorBidi" w:cstheme="majorBidi"/>
          <w:b/>
          <w:bCs/>
        </w:rPr>
        <w:t xml:space="preserve"> </w:t>
      </w:r>
      <w:r w:rsidRPr="00E914B7">
        <w:rPr>
          <w:rFonts w:asciiTheme="majorBidi" w:hAnsiTheme="majorBidi" w:cstheme="majorBidi"/>
          <w:b/>
          <w:bCs/>
          <w:lang w:bidi="ar-EG"/>
        </w:rPr>
        <w:t>immunocompromised mice</w:t>
      </w:r>
    </w:p>
    <w:p w14:paraId="57CCEEF5" w14:textId="743EB3A3" w:rsidR="00C279F9" w:rsidRDefault="00C279F9" w:rsidP="00092271">
      <w:pPr>
        <w:bidi w:val="0"/>
        <w:spacing w:line="480" w:lineRule="auto"/>
        <w:jc w:val="center"/>
        <w:rPr>
          <w:rFonts w:asciiTheme="majorBidi" w:hAnsiTheme="majorBidi" w:cstheme="majorBidi"/>
          <w:lang w:bidi="ar-EG"/>
        </w:rPr>
      </w:pPr>
      <w:bookmarkStart w:id="1" w:name="_Hlk101056509"/>
      <w:bookmarkEnd w:id="0"/>
      <w:r w:rsidRPr="000268EB">
        <w:rPr>
          <w:rFonts w:asciiTheme="majorBidi" w:hAnsiTheme="majorBidi" w:cstheme="majorBidi"/>
        </w:rPr>
        <w:t>Eman S. El-Wakil</w:t>
      </w:r>
      <w:r w:rsidRPr="000268EB">
        <w:rPr>
          <w:rFonts w:asciiTheme="majorBidi" w:hAnsiTheme="majorBidi" w:cstheme="majorBidi"/>
          <w:b/>
          <w:bCs/>
          <w:vertAlign w:val="superscript"/>
        </w:rPr>
        <w:t>1</w:t>
      </w:r>
      <w:r w:rsidRPr="000268EB">
        <w:rPr>
          <w:rFonts w:asciiTheme="majorBidi" w:hAnsiTheme="majorBidi" w:cstheme="majorBidi"/>
          <w:lang w:bidi="ar-EG"/>
        </w:rPr>
        <w:t xml:space="preserve">, </w:t>
      </w:r>
      <w:r w:rsidRPr="000268EB">
        <w:rPr>
          <w:rFonts w:asciiTheme="majorBidi" w:hAnsiTheme="majorBidi" w:cstheme="majorBidi"/>
        </w:rPr>
        <w:t>Maha A.M. El-Shazly</w:t>
      </w:r>
      <w:r w:rsidRPr="000268EB">
        <w:rPr>
          <w:rFonts w:asciiTheme="majorBidi" w:hAnsiTheme="majorBidi" w:cstheme="majorBidi"/>
          <w:b/>
          <w:bCs/>
          <w:vertAlign w:val="superscript"/>
        </w:rPr>
        <w:t>2</w:t>
      </w:r>
      <w:r w:rsidRPr="000268EB">
        <w:rPr>
          <w:rFonts w:asciiTheme="majorBidi" w:hAnsiTheme="majorBidi" w:cstheme="majorBidi"/>
        </w:rPr>
        <w:t>, Ayman M. El-Ashkar</w:t>
      </w:r>
      <w:r w:rsidRPr="000268EB">
        <w:rPr>
          <w:rFonts w:asciiTheme="majorBidi" w:hAnsiTheme="majorBidi" w:cstheme="majorBidi"/>
          <w:b/>
          <w:bCs/>
          <w:vertAlign w:val="superscript"/>
        </w:rPr>
        <w:t>3,4</w:t>
      </w:r>
      <w:r w:rsidRPr="000268EB">
        <w:rPr>
          <w:rFonts w:asciiTheme="majorBidi" w:hAnsiTheme="majorBidi" w:cstheme="majorBidi"/>
        </w:rPr>
        <w:t xml:space="preserve">, </w:t>
      </w:r>
      <w:r w:rsidRPr="000268EB">
        <w:rPr>
          <w:rFonts w:asciiTheme="majorBidi" w:hAnsiTheme="majorBidi" w:cstheme="majorBidi"/>
          <w:lang w:bidi="ar-EG"/>
        </w:rPr>
        <w:t>Tarek Aboushousha</w:t>
      </w:r>
      <w:r w:rsidRPr="000268EB">
        <w:rPr>
          <w:rFonts w:asciiTheme="majorBidi" w:hAnsiTheme="majorBidi" w:cstheme="majorBidi"/>
          <w:b/>
          <w:bCs/>
          <w:vertAlign w:val="superscript"/>
          <w:lang w:bidi="ar-EG"/>
        </w:rPr>
        <w:t xml:space="preserve"> 5</w:t>
      </w:r>
      <w:r w:rsidRPr="000268EB">
        <w:rPr>
          <w:rFonts w:asciiTheme="majorBidi" w:hAnsiTheme="majorBidi" w:cstheme="majorBidi"/>
          <w:lang w:bidi="ar-EG"/>
        </w:rPr>
        <w:t>, Mosad A. Ghareeb</w:t>
      </w:r>
      <w:r w:rsidRPr="000268EB">
        <w:rPr>
          <w:rFonts w:asciiTheme="majorBidi" w:hAnsiTheme="majorBidi" w:cstheme="majorBidi"/>
          <w:b/>
          <w:bCs/>
          <w:vertAlign w:val="superscript"/>
          <w:lang w:bidi="ar-EG"/>
        </w:rPr>
        <w:t>2</w:t>
      </w:r>
      <w:r w:rsidR="00402663">
        <w:rPr>
          <w:rFonts w:asciiTheme="majorBidi" w:hAnsiTheme="majorBidi" w:cstheme="majorBidi"/>
          <w:b/>
          <w:bCs/>
          <w:vertAlign w:val="superscript"/>
          <w:lang w:bidi="ar-EG"/>
        </w:rPr>
        <w:t>,</w:t>
      </w:r>
      <w:r w:rsidRPr="000268EB">
        <w:rPr>
          <w:rFonts w:asciiTheme="majorBidi" w:hAnsiTheme="majorBidi" w:cstheme="majorBidi"/>
          <w:b/>
          <w:bCs/>
          <w:vertAlign w:val="superscript"/>
          <w:lang w:bidi="ar-EG"/>
        </w:rPr>
        <w:t>*</w:t>
      </w:r>
    </w:p>
    <w:bookmarkEnd w:id="1"/>
    <w:p w14:paraId="6BF807BD" w14:textId="247E771E" w:rsidR="00C279F9" w:rsidRPr="000268EB" w:rsidRDefault="00C279F9" w:rsidP="00C279F9">
      <w:pPr>
        <w:autoSpaceDE w:val="0"/>
        <w:autoSpaceDN w:val="0"/>
        <w:bidi w:val="0"/>
        <w:adjustRightInd w:val="0"/>
        <w:spacing w:line="480" w:lineRule="auto"/>
        <w:jc w:val="both"/>
        <w:rPr>
          <w:rFonts w:asciiTheme="majorBidi" w:hAnsiTheme="majorBidi" w:cstheme="majorBidi"/>
        </w:rPr>
      </w:pPr>
      <w:r w:rsidRPr="000268EB">
        <w:rPr>
          <w:rFonts w:asciiTheme="majorBidi" w:hAnsiTheme="majorBidi" w:cstheme="majorBidi"/>
          <w:vertAlign w:val="superscript"/>
        </w:rPr>
        <w:t>1</w:t>
      </w:r>
      <w:r w:rsidRPr="000268EB">
        <w:rPr>
          <w:rFonts w:asciiTheme="majorBidi" w:hAnsiTheme="majorBidi" w:cstheme="majorBidi"/>
        </w:rPr>
        <w:t>Department of Parasitology, Theodor Bilharz Research Institute, Giza, Egypt</w:t>
      </w:r>
      <w:r w:rsidR="00402663">
        <w:rPr>
          <w:rFonts w:asciiTheme="majorBidi" w:hAnsiTheme="majorBidi" w:cstheme="majorBidi"/>
        </w:rPr>
        <w:t>.</w:t>
      </w:r>
    </w:p>
    <w:p w14:paraId="254DDC97" w14:textId="54EE016C" w:rsidR="00C279F9" w:rsidRPr="00092271" w:rsidRDefault="00C279F9" w:rsidP="00C279F9">
      <w:pPr>
        <w:autoSpaceDE w:val="0"/>
        <w:autoSpaceDN w:val="0"/>
        <w:bidi w:val="0"/>
        <w:adjustRightInd w:val="0"/>
        <w:spacing w:line="480" w:lineRule="auto"/>
        <w:jc w:val="both"/>
        <w:rPr>
          <w:rFonts w:asciiTheme="majorBidi" w:hAnsiTheme="majorBidi" w:cstheme="majorBidi"/>
        </w:rPr>
      </w:pPr>
      <w:r w:rsidRPr="000268EB">
        <w:rPr>
          <w:rFonts w:asciiTheme="majorBidi" w:hAnsiTheme="majorBidi" w:cstheme="majorBidi"/>
          <w:vertAlign w:val="superscript"/>
        </w:rPr>
        <w:t>2</w:t>
      </w:r>
      <w:r w:rsidRPr="000268EB">
        <w:rPr>
          <w:rFonts w:asciiTheme="majorBidi" w:hAnsiTheme="majorBidi" w:cstheme="majorBidi"/>
        </w:rPr>
        <w:t>Medicinal Chemistry Department, Theodor Bilharz Research Institute, Kornaish El-Nile, Warrak El-Hadar, Imbaba (P</w:t>
      </w:r>
      <w:r w:rsidR="00092271">
        <w:rPr>
          <w:rFonts w:asciiTheme="majorBidi" w:hAnsiTheme="majorBidi" w:cstheme="majorBidi"/>
        </w:rPr>
        <w:t>O</w:t>
      </w:r>
      <w:r w:rsidRPr="000268EB">
        <w:rPr>
          <w:rFonts w:asciiTheme="majorBidi" w:hAnsiTheme="majorBidi" w:cstheme="majorBidi"/>
        </w:rPr>
        <w:t xml:space="preserve"> 30), Giza 12411, Egypt</w:t>
      </w:r>
    </w:p>
    <w:p w14:paraId="37145B4E" w14:textId="0EE7D942" w:rsidR="00C279F9" w:rsidRPr="000268EB" w:rsidRDefault="00C279F9" w:rsidP="00C279F9">
      <w:pPr>
        <w:autoSpaceDE w:val="0"/>
        <w:autoSpaceDN w:val="0"/>
        <w:bidi w:val="0"/>
        <w:adjustRightInd w:val="0"/>
        <w:spacing w:line="480" w:lineRule="auto"/>
        <w:jc w:val="both"/>
        <w:rPr>
          <w:rFonts w:asciiTheme="majorBidi" w:hAnsiTheme="majorBidi" w:cstheme="majorBidi"/>
        </w:rPr>
      </w:pPr>
      <w:r w:rsidRPr="000268EB">
        <w:rPr>
          <w:rFonts w:asciiTheme="majorBidi" w:hAnsiTheme="majorBidi" w:cstheme="majorBidi"/>
          <w:vertAlign w:val="superscript"/>
        </w:rPr>
        <w:t>3</w:t>
      </w:r>
      <w:r w:rsidRPr="000268EB">
        <w:rPr>
          <w:rFonts w:asciiTheme="majorBidi" w:hAnsiTheme="majorBidi" w:cstheme="majorBidi"/>
        </w:rPr>
        <w:t>Department of Medical Parasitology, Faculty of Medicine, Ain Shams University, Cairo, Egypt</w:t>
      </w:r>
    </w:p>
    <w:p w14:paraId="22FF9FFF" w14:textId="6F866961" w:rsidR="00C279F9" w:rsidRPr="000268EB" w:rsidRDefault="00C279F9" w:rsidP="00C279F9">
      <w:pPr>
        <w:autoSpaceDE w:val="0"/>
        <w:autoSpaceDN w:val="0"/>
        <w:bidi w:val="0"/>
        <w:adjustRightInd w:val="0"/>
        <w:spacing w:line="480" w:lineRule="auto"/>
        <w:jc w:val="both"/>
        <w:rPr>
          <w:rFonts w:asciiTheme="majorBidi" w:hAnsiTheme="majorBidi" w:cstheme="majorBidi"/>
        </w:rPr>
      </w:pPr>
      <w:r w:rsidRPr="000268EB">
        <w:rPr>
          <w:rFonts w:asciiTheme="majorBidi" w:hAnsiTheme="majorBidi" w:cstheme="majorBidi"/>
          <w:vertAlign w:val="superscript"/>
        </w:rPr>
        <w:t>4</w:t>
      </w:r>
      <w:r w:rsidRPr="000268EB">
        <w:rPr>
          <w:rFonts w:asciiTheme="majorBidi" w:hAnsiTheme="majorBidi" w:cstheme="majorBidi"/>
        </w:rPr>
        <w:t>Department of Basic Medical Science, College of Medicine, University of Bisha, Bisha, Kingdom of Saudi Arabia</w:t>
      </w:r>
    </w:p>
    <w:p w14:paraId="43A9B940" w14:textId="1285951E" w:rsidR="00C279F9" w:rsidRDefault="00C279F9" w:rsidP="00C279F9">
      <w:pPr>
        <w:autoSpaceDE w:val="0"/>
        <w:autoSpaceDN w:val="0"/>
        <w:bidi w:val="0"/>
        <w:adjustRightInd w:val="0"/>
        <w:spacing w:line="480" w:lineRule="auto"/>
        <w:jc w:val="both"/>
        <w:rPr>
          <w:rFonts w:asciiTheme="majorBidi" w:hAnsiTheme="majorBidi" w:cstheme="majorBidi"/>
        </w:rPr>
      </w:pPr>
      <w:r w:rsidRPr="000268EB">
        <w:rPr>
          <w:rFonts w:asciiTheme="majorBidi" w:hAnsiTheme="majorBidi" w:cstheme="majorBidi"/>
          <w:vertAlign w:val="superscript"/>
        </w:rPr>
        <w:t>5</w:t>
      </w:r>
      <w:r w:rsidRPr="000268EB">
        <w:rPr>
          <w:rFonts w:asciiTheme="majorBidi" w:hAnsiTheme="majorBidi" w:cstheme="majorBidi"/>
        </w:rPr>
        <w:t>Department of Pathology, Theodor Bilharz Research Institute, Giza, Egypt</w:t>
      </w:r>
    </w:p>
    <w:p w14:paraId="6134AE41" w14:textId="77777777" w:rsidR="00C279F9" w:rsidRPr="000268EB" w:rsidRDefault="00C279F9" w:rsidP="00C279F9">
      <w:pPr>
        <w:autoSpaceDE w:val="0"/>
        <w:autoSpaceDN w:val="0"/>
        <w:bidi w:val="0"/>
        <w:adjustRightInd w:val="0"/>
        <w:spacing w:line="480" w:lineRule="auto"/>
        <w:jc w:val="both"/>
        <w:rPr>
          <w:rFonts w:asciiTheme="majorBidi" w:hAnsiTheme="majorBidi" w:cstheme="majorBidi"/>
          <w:b/>
          <w:bCs/>
          <w:u w:val="single"/>
        </w:rPr>
      </w:pPr>
      <w:r w:rsidRPr="000268EB">
        <w:rPr>
          <w:rFonts w:asciiTheme="majorBidi" w:hAnsiTheme="majorBidi" w:cstheme="majorBidi"/>
          <w:b/>
          <w:bCs/>
          <w:u w:val="single"/>
        </w:rPr>
        <w:t xml:space="preserve">Corresponding author: </w:t>
      </w:r>
    </w:p>
    <w:p w14:paraId="3D0DE3EE" w14:textId="0D30FA6D" w:rsidR="00C279F9" w:rsidRPr="00BC195B" w:rsidRDefault="00C279F9" w:rsidP="00C279F9">
      <w:pPr>
        <w:autoSpaceDE w:val="0"/>
        <w:autoSpaceDN w:val="0"/>
        <w:bidi w:val="0"/>
        <w:adjustRightInd w:val="0"/>
        <w:spacing w:line="480" w:lineRule="auto"/>
        <w:jc w:val="both"/>
        <w:rPr>
          <w:rFonts w:asciiTheme="majorBidi" w:hAnsiTheme="majorBidi" w:cstheme="majorBidi"/>
          <w:sz w:val="28"/>
          <w:szCs w:val="28"/>
          <w:lang w:val="fr-FR" w:bidi="ar-EG"/>
        </w:rPr>
      </w:pPr>
      <w:r w:rsidRPr="000268EB">
        <w:rPr>
          <w:rFonts w:asciiTheme="majorBidi" w:hAnsiTheme="majorBidi" w:cstheme="majorBidi"/>
          <w:lang w:bidi="ar-EG"/>
        </w:rPr>
        <w:t>Mosad Ahmed Ghareeb</w:t>
      </w:r>
    </w:p>
    <w:p w14:paraId="58EE0603" w14:textId="77777777" w:rsidR="00C279F9" w:rsidRPr="00BD1444" w:rsidRDefault="00C279F9" w:rsidP="00C279F9">
      <w:pPr>
        <w:bidi w:val="0"/>
        <w:spacing w:line="480" w:lineRule="auto"/>
        <w:jc w:val="both"/>
        <w:rPr>
          <w:rFonts w:asciiTheme="majorBidi" w:hAnsiTheme="majorBidi" w:cstheme="majorBidi"/>
        </w:rPr>
      </w:pPr>
      <w:r w:rsidRPr="00BD1444">
        <w:rPr>
          <w:rFonts w:asciiTheme="majorBidi" w:hAnsiTheme="majorBidi" w:cstheme="majorBidi"/>
        </w:rPr>
        <w:t>Medicinal Chemistry</w:t>
      </w:r>
      <w:r>
        <w:rPr>
          <w:rFonts w:asciiTheme="majorBidi" w:hAnsiTheme="majorBidi" w:cstheme="majorBidi"/>
        </w:rPr>
        <w:t xml:space="preserve"> Department</w:t>
      </w:r>
      <w:r w:rsidRPr="00BD1444">
        <w:rPr>
          <w:rFonts w:asciiTheme="majorBidi" w:hAnsiTheme="majorBidi" w:cstheme="majorBidi"/>
        </w:rPr>
        <w:t>, Theodor Bilharz Research Institute</w:t>
      </w:r>
    </w:p>
    <w:p w14:paraId="3E699827" w14:textId="6A37256F" w:rsidR="00C279F9" w:rsidRPr="00BD1444" w:rsidRDefault="00C279F9" w:rsidP="00C279F9">
      <w:pPr>
        <w:bidi w:val="0"/>
        <w:spacing w:line="480" w:lineRule="auto"/>
        <w:jc w:val="both"/>
        <w:rPr>
          <w:rFonts w:asciiTheme="majorBidi" w:hAnsiTheme="majorBidi" w:cstheme="majorBidi"/>
          <w:b/>
          <w:bCs/>
          <w:highlight w:val="yellow"/>
        </w:rPr>
      </w:pPr>
      <w:r w:rsidRPr="00BD1444">
        <w:rPr>
          <w:rFonts w:asciiTheme="majorBidi" w:hAnsiTheme="majorBidi" w:cstheme="majorBidi"/>
        </w:rPr>
        <w:t>Kornaish El-Nile, Warrak El-Hadar, Imbaba (P</w:t>
      </w:r>
      <w:r w:rsidR="00092271">
        <w:rPr>
          <w:rFonts w:asciiTheme="majorBidi" w:hAnsiTheme="majorBidi" w:cstheme="majorBidi"/>
        </w:rPr>
        <w:t>O</w:t>
      </w:r>
      <w:r w:rsidRPr="00BD1444">
        <w:rPr>
          <w:rFonts w:asciiTheme="majorBidi" w:hAnsiTheme="majorBidi" w:cstheme="majorBidi"/>
        </w:rPr>
        <w:t xml:space="preserve"> 30), Giza 12411, Egypt</w:t>
      </w:r>
      <w:r w:rsidR="00402663">
        <w:rPr>
          <w:rFonts w:asciiTheme="majorBidi" w:hAnsiTheme="majorBidi" w:cstheme="majorBidi"/>
        </w:rPr>
        <w:t>.</w:t>
      </w:r>
      <w:r w:rsidRPr="00BD1444">
        <w:rPr>
          <w:rFonts w:asciiTheme="majorBidi" w:hAnsiTheme="majorBidi" w:cstheme="majorBidi"/>
          <w:vertAlign w:val="superscript"/>
        </w:rPr>
        <w:t xml:space="preserve"> </w:t>
      </w:r>
    </w:p>
    <w:p w14:paraId="73FEDBB1" w14:textId="2B03D8AD" w:rsidR="00C279F9" w:rsidRPr="00BD1444" w:rsidRDefault="00C279F9" w:rsidP="00C279F9">
      <w:pPr>
        <w:bidi w:val="0"/>
        <w:spacing w:line="480" w:lineRule="auto"/>
        <w:jc w:val="both"/>
        <w:rPr>
          <w:rFonts w:asciiTheme="majorBidi" w:hAnsiTheme="majorBidi" w:cstheme="majorBidi"/>
          <w:b/>
          <w:bCs/>
        </w:rPr>
      </w:pPr>
      <w:r w:rsidRPr="00BD1444">
        <w:rPr>
          <w:rFonts w:asciiTheme="majorBidi" w:hAnsiTheme="majorBidi" w:cstheme="majorBidi"/>
          <w:b/>
          <w:bCs/>
        </w:rPr>
        <w:t>ORCID:</w:t>
      </w:r>
      <w:r w:rsidRPr="00BD1444">
        <w:rPr>
          <w:rFonts w:asciiTheme="majorBidi" w:hAnsiTheme="majorBidi" w:cstheme="majorBidi"/>
        </w:rPr>
        <w:t xml:space="preserve"> 0000-0002-8398-1937 </w:t>
      </w:r>
    </w:p>
    <w:p w14:paraId="133F191A" w14:textId="77777777" w:rsidR="00C279F9" w:rsidRPr="00BD1444" w:rsidRDefault="00C279F9" w:rsidP="00C279F9">
      <w:pPr>
        <w:bidi w:val="0"/>
        <w:spacing w:line="480" w:lineRule="auto"/>
        <w:jc w:val="both"/>
        <w:rPr>
          <w:rFonts w:asciiTheme="majorBidi" w:hAnsiTheme="majorBidi" w:cstheme="majorBidi"/>
          <w:lang w:val="fr-FR"/>
        </w:rPr>
      </w:pPr>
      <w:r w:rsidRPr="00BD1444">
        <w:rPr>
          <w:rFonts w:asciiTheme="majorBidi" w:hAnsiTheme="majorBidi" w:cstheme="majorBidi"/>
          <w:b/>
          <w:bCs/>
        </w:rPr>
        <w:t>E-mail:</w:t>
      </w:r>
      <w:r w:rsidRPr="00BD1444">
        <w:rPr>
          <w:rFonts w:asciiTheme="majorBidi" w:hAnsiTheme="majorBidi" w:cstheme="majorBidi"/>
        </w:rPr>
        <w:t xml:space="preserve"> </w:t>
      </w:r>
      <w:r w:rsidRPr="00BD1444">
        <w:rPr>
          <w:rFonts w:asciiTheme="majorBidi" w:hAnsiTheme="majorBidi" w:cstheme="majorBidi"/>
          <w:lang w:val="fr-FR"/>
        </w:rPr>
        <w:t>m.ghareeb@tbri.gov.eg</w:t>
      </w:r>
    </w:p>
    <w:p w14:paraId="76B2C166" w14:textId="77777777" w:rsidR="00C279F9" w:rsidRDefault="00C279F9" w:rsidP="0006242D">
      <w:pPr>
        <w:bidi w:val="0"/>
        <w:spacing w:line="360" w:lineRule="auto"/>
        <w:jc w:val="both"/>
        <w:rPr>
          <w:rFonts w:asciiTheme="majorBidi" w:hAnsiTheme="majorBidi" w:cstheme="majorBidi"/>
          <w:b/>
          <w:bCs/>
          <w:sz w:val="24"/>
          <w:szCs w:val="24"/>
        </w:rPr>
      </w:pPr>
    </w:p>
    <w:p w14:paraId="42B266C8" w14:textId="77777777" w:rsidR="0006242D" w:rsidRDefault="0006242D" w:rsidP="0006242D">
      <w:pPr>
        <w:bidi w:val="0"/>
        <w:jc w:val="both"/>
        <w:rPr>
          <w:rFonts w:asciiTheme="majorBidi" w:hAnsiTheme="majorBidi" w:cstheme="majorBidi"/>
          <w:sz w:val="24"/>
          <w:szCs w:val="24"/>
        </w:rPr>
      </w:pPr>
    </w:p>
    <w:p w14:paraId="511DE2E4" w14:textId="77777777" w:rsidR="0006242D" w:rsidRDefault="0006242D" w:rsidP="0006242D">
      <w:pPr>
        <w:bidi w:val="0"/>
        <w:jc w:val="both"/>
        <w:rPr>
          <w:rFonts w:asciiTheme="majorBidi" w:hAnsiTheme="majorBidi" w:cstheme="majorBidi"/>
          <w:sz w:val="24"/>
          <w:szCs w:val="24"/>
        </w:rPr>
      </w:pPr>
    </w:p>
    <w:p w14:paraId="029635AD" w14:textId="77777777" w:rsidR="00201DDA" w:rsidRDefault="00DD2B04" w:rsidP="00DD2B04">
      <w:pPr>
        <w:bidi w:val="0"/>
        <w:jc w:val="both"/>
        <w:rPr>
          <w:rFonts w:asciiTheme="majorBidi" w:hAnsiTheme="majorBidi" w:cstheme="majorBidi"/>
          <w:b/>
          <w:bCs/>
          <w:sz w:val="24"/>
          <w:szCs w:val="24"/>
        </w:rPr>
      </w:pPr>
      <w:r w:rsidRPr="00DD2B04">
        <w:rPr>
          <w:rFonts w:asciiTheme="majorBidi" w:hAnsiTheme="majorBidi" w:cstheme="majorBidi"/>
          <w:b/>
          <w:bCs/>
          <w:sz w:val="24"/>
          <w:szCs w:val="24"/>
        </w:rPr>
        <w:lastRenderedPageBreak/>
        <w:t>Appendix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201DDA" w14:paraId="6A86B231" w14:textId="77777777" w:rsidTr="005C5849">
        <w:tc>
          <w:tcPr>
            <w:tcW w:w="1242" w:type="dxa"/>
          </w:tcPr>
          <w:p w14:paraId="5795D017" w14:textId="77777777" w:rsidR="00201DDA" w:rsidRDefault="00201DDA" w:rsidP="00A067BC">
            <w:pPr>
              <w:bidi w:val="0"/>
              <w:spacing w:line="480" w:lineRule="auto"/>
              <w:jc w:val="center"/>
              <w:rPr>
                <w:rFonts w:asciiTheme="majorBidi" w:hAnsiTheme="majorBidi" w:cstheme="majorBidi"/>
                <w:b/>
                <w:bCs/>
                <w:sz w:val="24"/>
                <w:szCs w:val="24"/>
              </w:rPr>
            </w:pPr>
            <w:r>
              <w:rPr>
                <w:rFonts w:asciiTheme="majorBidi" w:hAnsiTheme="majorBidi" w:cstheme="majorBidi"/>
                <w:b/>
                <w:bCs/>
                <w:sz w:val="24"/>
                <w:szCs w:val="24"/>
              </w:rPr>
              <w:t>Item</w:t>
            </w:r>
          </w:p>
        </w:tc>
        <w:tc>
          <w:tcPr>
            <w:tcW w:w="7280" w:type="dxa"/>
          </w:tcPr>
          <w:p w14:paraId="295CDC93" w14:textId="77777777" w:rsidR="00201DDA" w:rsidRDefault="00201DDA" w:rsidP="00A067BC">
            <w:pPr>
              <w:bidi w:val="0"/>
              <w:spacing w:line="480" w:lineRule="auto"/>
              <w:jc w:val="center"/>
              <w:rPr>
                <w:rFonts w:asciiTheme="majorBidi" w:hAnsiTheme="majorBidi" w:cstheme="majorBidi"/>
                <w:b/>
                <w:bCs/>
                <w:sz w:val="24"/>
                <w:szCs w:val="24"/>
              </w:rPr>
            </w:pPr>
            <w:r>
              <w:rPr>
                <w:rFonts w:asciiTheme="majorBidi" w:hAnsiTheme="majorBidi" w:cstheme="majorBidi"/>
                <w:b/>
                <w:bCs/>
                <w:sz w:val="24"/>
                <w:szCs w:val="24"/>
              </w:rPr>
              <w:t>Subject</w:t>
            </w:r>
          </w:p>
        </w:tc>
      </w:tr>
      <w:tr w:rsidR="00201DDA" w14:paraId="26A4949D" w14:textId="77777777" w:rsidTr="005577B2">
        <w:trPr>
          <w:trHeight w:val="190"/>
        </w:trPr>
        <w:tc>
          <w:tcPr>
            <w:tcW w:w="1242" w:type="dxa"/>
            <w:tcBorders>
              <w:top w:val="single" w:sz="4" w:space="0" w:color="auto"/>
            </w:tcBorders>
          </w:tcPr>
          <w:p w14:paraId="4C6EE3E2" w14:textId="77777777" w:rsidR="00201DDA" w:rsidRPr="008A4110" w:rsidRDefault="00C53FB2" w:rsidP="00A067BC">
            <w:pPr>
              <w:bidi w:val="0"/>
              <w:spacing w:line="480" w:lineRule="auto"/>
              <w:jc w:val="both"/>
              <w:rPr>
                <w:rFonts w:asciiTheme="majorBidi" w:hAnsiTheme="majorBidi" w:cstheme="majorBidi"/>
                <w:sz w:val="24"/>
                <w:szCs w:val="24"/>
              </w:rPr>
            </w:pPr>
            <w:r>
              <w:rPr>
                <w:rFonts w:asciiTheme="majorBidi" w:hAnsiTheme="majorBidi" w:cstheme="majorBidi"/>
                <w:sz w:val="24"/>
                <w:szCs w:val="24"/>
              </w:rPr>
              <w:t>1S</w:t>
            </w:r>
          </w:p>
        </w:tc>
        <w:tc>
          <w:tcPr>
            <w:tcW w:w="7280" w:type="dxa"/>
            <w:tcBorders>
              <w:top w:val="single" w:sz="4" w:space="0" w:color="auto"/>
            </w:tcBorders>
          </w:tcPr>
          <w:p w14:paraId="55292606" w14:textId="209EEC6C" w:rsidR="00201DDA" w:rsidRPr="006E041C" w:rsidRDefault="005577B2" w:rsidP="005577B2">
            <w:pPr>
              <w:tabs>
                <w:tab w:val="right" w:pos="426"/>
              </w:tabs>
              <w:autoSpaceDE w:val="0"/>
              <w:autoSpaceDN w:val="0"/>
              <w:bidi w:val="0"/>
              <w:adjustRightInd w:val="0"/>
              <w:spacing w:line="480" w:lineRule="auto"/>
              <w:jc w:val="both"/>
              <w:rPr>
                <w:rFonts w:asciiTheme="majorBidi" w:eastAsia="Calibri" w:hAnsiTheme="majorBidi" w:cstheme="majorBidi"/>
                <w:sz w:val="24"/>
                <w:szCs w:val="24"/>
              </w:rPr>
            </w:pPr>
            <w:r w:rsidRPr="006E041C">
              <w:rPr>
                <w:rFonts w:asciiTheme="majorBidi" w:hAnsiTheme="majorBidi" w:cstheme="majorBidi"/>
                <w:sz w:val="24"/>
                <w:szCs w:val="24"/>
              </w:rPr>
              <w:t xml:space="preserve">Chemical characterization </w:t>
            </w:r>
            <w:r w:rsidR="00402663">
              <w:rPr>
                <w:rFonts w:asciiTheme="majorBidi" w:hAnsiTheme="majorBidi" w:cstheme="majorBidi"/>
                <w:sz w:val="24"/>
                <w:szCs w:val="24"/>
              </w:rPr>
              <w:t xml:space="preserve">of </w:t>
            </w:r>
            <w:r w:rsidRPr="006E041C">
              <w:rPr>
                <w:rFonts w:asciiTheme="majorBidi" w:hAnsiTheme="majorBidi" w:cstheme="majorBidi"/>
                <w:i/>
                <w:iCs/>
                <w:sz w:val="24"/>
                <w:szCs w:val="24"/>
              </w:rPr>
              <w:t>V. officinalis</w:t>
            </w:r>
            <w:r w:rsidRPr="006E041C">
              <w:rPr>
                <w:rFonts w:asciiTheme="majorBidi" w:hAnsiTheme="majorBidi" w:cstheme="majorBidi"/>
                <w:sz w:val="24"/>
                <w:szCs w:val="24"/>
              </w:rPr>
              <w:t xml:space="preserve"> extract using LC-ESI-MS/MS </w:t>
            </w:r>
            <w:r w:rsidRPr="006E041C">
              <w:rPr>
                <w:rFonts w:asciiTheme="majorBidi" w:hAnsiTheme="majorBidi" w:cstheme="majorBidi"/>
                <w:i/>
                <w:iCs/>
                <w:sz w:val="24"/>
                <w:szCs w:val="24"/>
              </w:rPr>
              <w:t xml:space="preserve"> </w:t>
            </w:r>
          </w:p>
        </w:tc>
      </w:tr>
    </w:tbl>
    <w:p w14:paraId="12E61C1C" w14:textId="77777777" w:rsidR="00DD2B04" w:rsidRDefault="00DD2B04" w:rsidP="00201DDA">
      <w:pPr>
        <w:bidi w:val="0"/>
        <w:jc w:val="both"/>
        <w:rPr>
          <w:rFonts w:asciiTheme="majorBidi" w:hAnsiTheme="majorBidi" w:cstheme="majorBidi"/>
          <w:b/>
          <w:bCs/>
          <w:sz w:val="24"/>
          <w:szCs w:val="24"/>
        </w:rPr>
      </w:pPr>
      <w:r w:rsidRPr="00DD2B04">
        <w:rPr>
          <w:rFonts w:asciiTheme="majorBidi" w:hAnsiTheme="majorBidi" w:cstheme="majorBidi"/>
          <w:b/>
          <w:bCs/>
          <w:sz w:val="24"/>
          <w:szCs w:val="24"/>
        </w:rPr>
        <w:t xml:space="preserve"> </w:t>
      </w:r>
    </w:p>
    <w:p w14:paraId="20D1262E" w14:textId="77777777" w:rsidR="00C563AE" w:rsidRDefault="00C563AE" w:rsidP="00C563AE">
      <w:pPr>
        <w:bidi w:val="0"/>
        <w:jc w:val="both"/>
        <w:rPr>
          <w:rFonts w:asciiTheme="majorBidi" w:hAnsiTheme="majorBidi" w:cstheme="majorBidi"/>
          <w:b/>
          <w:bCs/>
          <w:sz w:val="24"/>
          <w:szCs w:val="24"/>
        </w:rPr>
      </w:pPr>
    </w:p>
    <w:p w14:paraId="12B27B8B" w14:textId="77777777" w:rsidR="008A4110" w:rsidRDefault="008A4110" w:rsidP="008A4110">
      <w:pPr>
        <w:bidi w:val="0"/>
        <w:jc w:val="both"/>
        <w:rPr>
          <w:rFonts w:asciiTheme="majorBidi" w:hAnsiTheme="majorBidi" w:cstheme="majorBidi"/>
          <w:b/>
          <w:bCs/>
          <w:sz w:val="24"/>
          <w:szCs w:val="24"/>
        </w:rPr>
      </w:pPr>
    </w:p>
    <w:p w14:paraId="643A4C40" w14:textId="77777777" w:rsidR="008A4110" w:rsidRDefault="008A4110" w:rsidP="008A4110">
      <w:pPr>
        <w:bidi w:val="0"/>
        <w:jc w:val="both"/>
        <w:rPr>
          <w:rFonts w:asciiTheme="majorBidi" w:hAnsiTheme="majorBidi" w:cstheme="majorBidi"/>
          <w:b/>
          <w:bCs/>
          <w:sz w:val="24"/>
          <w:szCs w:val="24"/>
        </w:rPr>
      </w:pPr>
    </w:p>
    <w:p w14:paraId="2B8C1B67" w14:textId="77777777" w:rsidR="008A4110" w:rsidRDefault="008A4110" w:rsidP="008A4110">
      <w:pPr>
        <w:bidi w:val="0"/>
        <w:jc w:val="both"/>
        <w:rPr>
          <w:rFonts w:asciiTheme="majorBidi" w:hAnsiTheme="majorBidi" w:cstheme="majorBidi"/>
          <w:b/>
          <w:bCs/>
          <w:sz w:val="24"/>
          <w:szCs w:val="24"/>
        </w:rPr>
      </w:pPr>
    </w:p>
    <w:p w14:paraId="39040454" w14:textId="77777777" w:rsidR="008A4110" w:rsidRDefault="008A4110" w:rsidP="008A4110">
      <w:pPr>
        <w:bidi w:val="0"/>
        <w:jc w:val="both"/>
        <w:rPr>
          <w:rFonts w:asciiTheme="majorBidi" w:hAnsiTheme="majorBidi" w:cstheme="majorBidi"/>
          <w:b/>
          <w:bCs/>
          <w:sz w:val="24"/>
          <w:szCs w:val="24"/>
        </w:rPr>
      </w:pPr>
    </w:p>
    <w:p w14:paraId="6A26D00C" w14:textId="77777777" w:rsidR="008A4110" w:rsidRDefault="008A4110" w:rsidP="008A4110">
      <w:pPr>
        <w:bidi w:val="0"/>
        <w:jc w:val="both"/>
        <w:rPr>
          <w:rFonts w:asciiTheme="majorBidi" w:hAnsiTheme="majorBidi" w:cstheme="majorBidi"/>
          <w:b/>
          <w:bCs/>
          <w:sz w:val="24"/>
          <w:szCs w:val="24"/>
        </w:rPr>
      </w:pPr>
    </w:p>
    <w:p w14:paraId="6E084BC6" w14:textId="77777777" w:rsidR="008A4110" w:rsidRDefault="008A4110" w:rsidP="008A4110">
      <w:pPr>
        <w:bidi w:val="0"/>
        <w:jc w:val="both"/>
        <w:rPr>
          <w:rFonts w:asciiTheme="majorBidi" w:hAnsiTheme="majorBidi" w:cstheme="majorBidi"/>
          <w:b/>
          <w:bCs/>
          <w:sz w:val="24"/>
          <w:szCs w:val="24"/>
        </w:rPr>
      </w:pPr>
    </w:p>
    <w:p w14:paraId="4F4FEEF4" w14:textId="77777777" w:rsidR="008A4110" w:rsidRDefault="008A4110" w:rsidP="008A4110">
      <w:pPr>
        <w:bidi w:val="0"/>
        <w:jc w:val="both"/>
        <w:rPr>
          <w:rFonts w:asciiTheme="majorBidi" w:hAnsiTheme="majorBidi" w:cstheme="majorBidi"/>
          <w:b/>
          <w:bCs/>
          <w:sz w:val="24"/>
          <w:szCs w:val="24"/>
        </w:rPr>
      </w:pPr>
    </w:p>
    <w:p w14:paraId="488EE294" w14:textId="77777777" w:rsidR="008A4110" w:rsidRDefault="008A4110" w:rsidP="008A4110">
      <w:pPr>
        <w:bidi w:val="0"/>
        <w:jc w:val="both"/>
        <w:rPr>
          <w:rFonts w:asciiTheme="majorBidi" w:hAnsiTheme="majorBidi" w:cstheme="majorBidi"/>
          <w:b/>
          <w:bCs/>
          <w:sz w:val="24"/>
          <w:szCs w:val="24"/>
        </w:rPr>
      </w:pPr>
    </w:p>
    <w:p w14:paraId="2C971CBC" w14:textId="77777777" w:rsidR="008A4110" w:rsidRDefault="008A4110" w:rsidP="008A4110">
      <w:pPr>
        <w:bidi w:val="0"/>
        <w:jc w:val="both"/>
        <w:rPr>
          <w:rFonts w:asciiTheme="majorBidi" w:hAnsiTheme="majorBidi" w:cstheme="majorBidi"/>
          <w:b/>
          <w:bCs/>
          <w:sz w:val="24"/>
          <w:szCs w:val="24"/>
        </w:rPr>
        <w:sectPr w:rsidR="008A4110" w:rsidSect="00C24D96">
          <w:pgSz w:w="11906" w:h="16838"/>
          <w:pgMar w:top="1440" w:right="1800" w:bottom="1440" w:left="1800" w:header="708" w:footer="708" w:gutter="0"/>
          <w:cols w:space="708"/>
          <w:bidi/>
          <w:rtlGutter/>
          <w:docGrid w:linePitch="360"/>
        </w:sectPr>
      </w:pPr>
    </w:p>
    <w:p w14:paraId="3C363163" w14:textId="0BE0B03F" w:rsidR="007577CC" w:rsidRPr="0036718B" w:rsidRDefault="007577CC" w:rsidP="0049753A">
      <w:pPr>
        <w:pStyle w:val="ListParagraph"/>
        <w:autoSpaceDE w:val="0"/>
        <w:autoSpaceDN w:val="0"/>
        <w:bidi w:val="0"/>
        <w:adjustRightInd w:val="0"/>
        <w:spacing w:line="480" w:lineRule="auto"/>
        <w:ind w:left="0"/>
        <w:jc w:val="both"/>
        <w:rPr>
          <w:rFonts w:asciiTheme="majorBidi" w:eastAsia="AauxPro-Regular" w:hAnsiTheme="majorBidi" w:cstheme="majorBidi"/>
          <w:b/>
          <w:bCs/>
          <w:sz w:val="24"/>
          <w:szCs w:val="24"/>
        </w:rPr>
      </w:pPr>
      <w:r w:rsidRPr="0036718B">
        <w:rPr>
          <w:rFonts w:asciiTheme="majorBidi" w:hAnsiTheme="majorBidi" w:cstheme="majorBidi"/>
          <w:b/>
          <w:bCs/>
          <w:sz w:val="24"/>
          <w:szCs w:val="24"/>
        </w:rPr>
        <w:lastRenderedPageBreak/>
        <w:t xml:space="preserve">Chemical characterization </w:t>
      </w:r>
      <w:r w:rsidR="00402663">
        <w:rPr>
          <w:rFonts w:asciiTheme="majorBidi" w:hAnsiTheme="majorBidi" w:cstheme="majorBidi"/>
          <w:b/>
          <w:bCs/>
          <w:sz w:val="24"/>
          <w:szCs w:val="24"/>
        </w:rPr>
        <w:t xml:space="preserve">of </w:t>
      </w:r>
      <w:r w:rsidRPr="0036718B">
        <w:rPr>
          <w:rFonts w:asciiTheme="majorBidi" w:hAnsiTheme="majorBidi" w:cstheme="majorBidi"/>
          <w:b/>
          <w:bCs/>
          <w:i/>
          <w:iCs/>
          <w:sz w:val="24"/>
          <w:szCs w:val="24"/>
        </w:rPr>
        <w:t>V. officinalis</w:t>
      </w:r>
      <w:r w:rsidRPr="0036718B">
        <w:rPr>
          <w:rFonts w:asciiTheme="majorBidi" w:hAnsiTheme="majorBidi" w:cstheme="majorBidi"/>
          <w:b/>
          <w:bCs/>
          <w:sz w:val="24"/>
          <w:szCs w:val="24"/>
        </w:rPr>
        <w:t xml:space="preserve"> extract using LC-ESI-MS/MS </w:t>
      </w:r>
      <w:r w:rsidRPr="0036718B">
        <w:rPr>
          <w:rFonts w:asciiTheme="majorBidi" w:hAnsiTheme="majorBidi" w:cstheme="majorBidi"/>
          <w:b/>
          <w:bCs/>
          <w:i/>
          <w:iCs/>
          <w:sz w:val="24"/>
          <w:szCs w:val="24"/>
        </w:rPr>
        <w:t xml:space="preserve"> </w:t>
      </w:r>
    </w:p>
    <w:p w14:paraId="06117BAF" w14:textId="0C526FFC" w:rsidR="0049753A" w:rsidRDefault="0049753A" w:rsidP="007577CC">
      <w:pPr>
        <w:pStyle w:val="ListParagraph"/>
        <w:autoSpaceDE w:val="0"/>
        <w:autoSpaceDN w:val="0"/>
        <w:bidi w:val="0"/>
        <w:adjustRightInd w:val="0"/>
        <w:spacing w:line="480" w:lineRule="auto"/>
        <w:ind w:left="0"/>
        <w:jc w:val="both"/>
        <w:rPr>
          <w:rFonts w:asciiTheme="majorBidi" w:hAnsiTheme="majorBidi" w:cstheme="majorBidi"/>
          <w:sz w:val="24"/>
          <w:szCs w:val="24"/>
        </w:rPr>
      </w:pP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(0.77) with</w:t>
      </w:r>
      <w:r w:rsidRPr="000268EB">
        <w:rPr>
          <w:rFonts w:asciiTheme="majorBidi" w:eastAsia="AauxPro-Regular" w:hAnsiTheme="majorBidi" w:cstheme="majorBidi"/>
          <w:sz w:val="24"/>
          <w:szCs w:val="24"/>
        </w:rPr>
        <w:t xml:space="preserve"> a deprotonated ion [M-H]</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133 and </w:t>
      </w:r>
      <w:r w:rsidR="00402663">
        <w:rPr>
          <w:rFonts w:asciiTheme="majorBidi" w:eastAsia="AauxPro-Regular" w:hAnsiTheme="majorBidi" w:cstheme="majorBidi"/>
          <w:sz w:val="24"/>
          <w:szCs w:val="24"/>
        </w:rPr>
        <w:t xml:space="preserve">a </w:t>
      </w:r>
      <w:r w:rsidRPr="000268EB">
        <w:rPr>
          <w:rFonts w:asciiTheme="majorBidi" w:eastAsia="AauxPro-Regular" w:hAnsiTheme="majorBidi" w:cstheme="majorBidi"/>
          <w:sz w:val="24"/>
          <w:szCs w:val="24"/>
        </w:rPr>
        <w:t xml:space="preserve">daughter ion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115 [M-H-18]</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due to the neutral loss of H</w:t>
      </w:r>
      <w:r w:rsidRPr="000268EB">
        <w:rPr>
          <w:rFonts w:asciiTheme="majorBidi" w:eastAsia="AauxPro-Regular" w:hAnsiTheme="majorBidi" w:cstheme="majorBidi"/>
          <w:sz w:val="24"/>
          <w:szCs w:val="24"/>
          <w:vertAlign w:val="subscript"/>
        </w:rPr>
        <w:t>2</w:t>
      </w:r>
      <w:r w:rsidRPr="000268EB">
        <w:rPr>
          <w:rFonts w:asciiTheme="majorBidi" w:eastAsia="AauxPro-Regular" w:hAnsiTheme="majorBidi" w:cstheme="majorBidi"/>
          <w:sz w:val="24"/>
          <w:szCs w:val="24"/>
        </w:rPr>
        <w:t xml:space="preserve">O moiety; it was identified as malic acid as previously described </w:t>
      </w:r>
      <w:r w:rsidRPr="000268EB">
        <w:rPr>
          <w:rFonts w:asciiTheme="majorBidi" w:eastAsia="AauxPro-Regular" w:hAnsiTheme="majorBidi" w:cstheme="majorBidi"/>
          <w:sz w:val="24"/>
          <w:szCs w:val="24"/>
        </w:rPr>
        <w:fldChar w:fldCharType="begin" w:fldLock="1"/>
      </w:r>
      <w:r>
        <w:rPr>
          <w:rFonts w:asciiTheme="majorBidi" w:eastAsia="AauxPro-Regular" w:hAnsiTheme="majorBidi" w:cstheme="majorBidi"/>
          <w:sz w:val="24"/>
          <w:szCs w:val="24"/>
        </w:rPr>
        <w:instrText>ADDIN CSL_CITATION {"citationItems":[{"id":"ITEM-1","itemData":{"DOI":"10.1038/s41598-018-27452-8","ISSN":"20452322","PMID":"29921841","abstract":"The potential hepatoprotective activities of two Lannea species were explored in vivo. Furthermore, the binding activities of their main polyphenols to the antiapoptotic protein Bcl-2 were investigated. Based on HPLC-MS/MS results, 22 secondary metabolites were characterized in L. stuhlmannii (mainly tannins), while 20 secondary metabolites (mainly sulphated tannins) were identified in L. humilis. Both extracts exhibited substantial antioxidant activities in vitro and counteracted D-galactosamine induced intoxication in rats in vivo and increased the total antioxidant capacity (TAC) of liver tissues. In addition to reducing the elevated levels of AST and total bilirubin, both extracts significantly attenuated the deleterious histopathologic changes in liver after D-galactosamine-intoxication. Also, both extracts protected hepatocytes from apoptotic cell death and increased the expression of the anti-apoptotic protein Bcl-2. The identified compounds from both extracts can bind to the Bcl-2: Bim (BH3) interface with an appreciable binding free energy. Hydrogen and ionic bonds and hydrophobic interactions with amino acid residues in the hydrophobic face of Bim (BH3) domain were discovered. To sum up, L. humilis and L. stuhlmanni exhibited promising hepatoprotective activities in vivo against D-GalN-induced liver injury and their hepatoprotection is due to the antioxidant and anti-apoptotic effects of tannins and proanthocyanidins.","author":[{"dropping-particle":"","family":"Sobeh","given":"Mansour","non-dropping-particle":"","parse-names":false,"suffix":""},{"dropping-particle":"","family":"Mahmoud","given":"Mona F.","non-dropping-particle":"","parse-names":false,"suffix":""},{"dropping-particle":"","family":"Hasan","given":"Rehab A.","non-dropping-particle":"","parse-names":false,"suffix":""},{"dropping-particle":"","family":"Abdelfattah","given":"Mohamed A.O.","non-dropping-particle":"","parse-names":false,"suffix":""},{"dropping-particle":"","family":"Sabry","given":"Omar M.","non-dropping-particle":"","parse-names":false,"suffix":""},{"dropping-particle":"","family":"Ghareeb","given":"Mosad A.","non-dropping-particle":"","parse-names":false,"suffix":""},{"dropping-particle":"","family":"El-Shazly","given":"Assem M.","non-dropping-particle":"","parse-names":false,"suffix":""},{"dropping-particle":"","family":"Wink","given":"Michael","non-dropping-particle":"","parse-names":false,"suffix":""}],"container-title":"Scientific Reports","id":"ITEM-1","issue":"1","issued":{"date-parts":[["2018","12","1"]]},"publisher":"Nature Publishing Group","title":"Tannin-rich extracts from Lannea stuhlmannii and Lannea humilis (Anacardiaceae) exhibit hepatoprotective activities in vivo via enhancement of the anti-apoptotic protein Bcl-2","type":"article-journal","volume":"8"},"uris":["http://www.mendeley.com/documents/?uuid=5998e154-bd27-32cf-9184-edf5a13d31a1"]}],"mendeley":{"formattedCitation":"(Sobeh et al. 2018)","plainTextFormattedCitation":"(Sobeh et al. 2018)","previouslyFormattedCitation":"(Sobeh et al., 2018)"},"properties":{"noteIndex":0},"schema":"https://github.com/citation-style-language/schema/raw/master/csl-citation.json"}</w:instrText>
      </w:r>
      <w:r w:rsidRPr="000268EB">
        <w:rPr>
          <w:rFonts w:asciiTheme="majorBidi" w:eastAsia="AauxPro-Regular" w:hAnsiTheme="majorBidi" w:cstheme="majorBidi"/>
          <w:sz w:val="24"/>
          <w:szCs w:val="24"/>
        </w:rPr>
        <w:fldChar w:fldCharType="separate"/>
      </w:r>
      <w:r w:rsidRPr="005371C0">
        <w:rPr>
          <w:rFonts w:asciiTheme="majorBidi" w:eastAsia="AauxPro-Regular" w:hAnsiTheme="majorBidi" w:cstheme="majorBidi"/>
          <w:noProof/>
          <w:sz w:val="24"/>
          <w:szCs w:val="24"/>
        </w:rPr>
        <w:t>(Sobeh et al.</w:t>
      </w:r>
      <w:r>
        <w:rPr>
          <w:rFonts w:asciiTheme="majorBidi" w:eastAsia="AauxPro-Regular" w:hAnsiTheme="majorBidi" w:cstheme="majorBidi"/>
          <w:noProof/>
          <w:sz w:val="24"/>
          <w:szCs w:val="24"/>
        </w:rPr>
        <w:t>,</w:t>
      </w:r>
      <w:r w:rsidRPr="005371C0">
        <w:rPr>
          <w:rFonts w:asciiTheme="majorBidi" w:eastAsia="AauxPro-Regular" w:hAnsiTheme="majorBidi" w:cstheme="majorBidi"/>
          <w:noProof/>
          <w:sz w:val="24"/>
          <w:szCs w:val="24"/>
        </w:rPr>
        <w:t xml:space="preserve"> 2018)</w:t>
      </w:r>
      <w:r w:rsidRPr="000268EB">
        <w:rPr>
          <w:rFonts w:asciiTheme="majorBidi" w:eastAsia="AauxPro-Regular" w:hAnsiTheme="majorBidi" w:cstheme="majorBidi"/>
          <w:sz w:val="24"/>
          <w:szCs w:val="24"/>
        </w:rPr>
        <w:fldChar w:fldCharType="end"/>
      </w:r>
      <w:r w:rsidRPr="000268EB">
        <w:rPr>
          <w:rFonts w:asciiTheme="majorBidi" w:eastAsia="AauxPro-Regular" w:hAnsiTheme="majorBidi" w:cstheme="majorBidi"/>
          <w:sz w:val="24"/>
          <w:szCs w:val="24"/>
        </w:rPr>
        <w:t>. A molecular ion peak</w:t>
      </w:r>
      <w:r w:rsidRPr="000268EB">
        <w:rPr>
          <w:rFonts w:asciiTheme="majorBidi" w:hAnsiTheme="majorBidi" w:cstheme="majorBidi"/>
          <w:sz w:val="24"/>
          <w:szCs w:val="24"/>
        </w:rPr>
        <w:t xml:space="preserve"> was detected at R</w:t>
      </w:r>
      <w:r w:rsidRPr="000268EB">
        <w:rPr>
          <w:rFonts w:asciiTheme="majorBidi" w:hAnsiTheme="majorBidi" w:cstheme="majorBidi"/>
          <w:sz w:val="24"/>
          <w:szCs w:val="24"/>
          <w:vertAlign w:val="subscript"/>
        </w:rPr>
        <w:t>t</w:t>
      </w:r>
      <w:r w:rsidRPr="000268EB">
        <w:rPr>
          <w:rFonts w:asciiTheme="majorBidi" w:hAnsiTheme="majorBidi" w:cstheme="majorBidi"/>
          <w:sz w:val="24"/>
          <w:szCs w:val="24"/>
        </w:rPr>
        <w:t xml:space="preserve"> (0.98 min</w:t>
      </w:r>
      <w:r w:rsidR="00714223" w:rsidRPr="000268EB">
        <w:rPr>
          <w:rFonts w:asciiTheme="majorBidi" w:hAnsiTheme="majorBidi" w:cstheme="majorBidi"/>
          <w:sz w:val="24"/>
          <w:szCs w:val="24"/>
        </w:rPr>
        <w:t>)</w:t>
      </w:r>
      <w:r w:rsidR="00714223">
        <w:rPr>
          <w:rFonts w:asciiTheme="majorBidi" w:hAnsiTheme="majorBidi" w:cstheme="majorBidi"/>
          <w:sz w:val="24"/>
          <w:szCs w:val="24"/>
        </w:rPr>
        <w:t>;</w:t>
      </w:r>
      <w:r w:rsidR="00714223" w:rsidRPr="000268EB">
        <w:rPr>
          <w:rFonts w:asciiTheme="majorBidi" w:hAnsiTheme="majorBidi" w:cstheme="majorBidi"/>
          <w:sz w:val="24"/>
          <w:szCs w:val="24"/>
        </w:rPr>
        <w:t xml:space="preserve"> </w:t>
      </w:r>
      <w:r w:rsidRPr="000268EB">
        <w:rPr>
          <w:rFonts w:asciiTheme="majorBidi" w:hAnsiTheme="majorBidi" w:cstheme="majorBidi"/>
          <w:sz w:val="24"/>
          <w:szCs w:val="24"/>
        </w:rPr>
        <w:t>it exhibited a precursor ion [M-H]</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rPr>
        <w:t xml:space="preserve"> at </w:t>
      </w:r>
      <w:r w:rsidRPr="000268EB">
        <w:rPr>
          <w:rFonts w:asciiTheme="majorBidi" w:hAnsiTheme="majorBidi" w:cstheme="majorBidi"/>
          <w:i/>
          <w:iCs/>
          <w:sz w:val="24"/>
          <w:szCs w:val="24"/>
        </w:rPr>
        <w:t>m/z</w:t>
      </w:r>
      <w:r w:rsidRPr="000268EB">
        <w:rPr>
          <w:rFonts w:asciiTheme="majorBidi" w:hAnsiTheme="majorBidi" w:cstheme="majorBidi"/>
          <w:sz w:val="24"/>
          <w:szCs w:val="24"/>
        </w:rPr>
        <w:t xml:space="preserve"> 179</w:t>
      </w:r>
      <w:r w:rsidR="00714223">
        <w:rPr>
          <w:rFonts w:asciiTheme="majorBidi" w:hAnsiTheme="majorBidi" w:cstheme="majorBidi"/>
          <w:sz w:val="24"/>
          <w:szCs w:val="24"/>
        </w:rPr>
        <w:t>, corresponding</w:t>
      </w:r>
      <w:r w:rsidRPr="000268EB">
        <w:rPr>
          <w:rFonts w:asciiTheme="majorBidi" w:hAnsiTheme="majorBidi" w:cstheme="majorBidi"/>
          <w:sz w:val="24"/>
          <w:szCs w:val="24"/>
        </w:rPr>
        <w:t xml:space="preserve"> with the molecular formula </w:t>
      </w:r>
      <w:r w:rsidRPr="000268EB">
        <w:rPr>
          <w:rFonts w:asciiTheme="majorBidi" w:hAnsiTheme="majorBidi" w:cstheme="majorBidi"/>
          <w:sz w:val="24"/>
          <w:szCs w:val="24"/>
          <w:shd w:val="clear" w:color="auto" w:fill="FFFFFF"/>
        </w:rPr>
        <w:t>C</w:t>
      </w:r>
      <w:r w:rsidRPr="000268EB">
        <w:rPr>
          <w:rFonts w:asciiTheme="majorBidi" w:hAnsiTheme="majorBidi" w:cstheme="majorBidi"/>
          <w:sz w:val="24"/>
          <w:szCs w:val="24"/>
          <w:shd w:val="clear" w:color="auto" w:fill="FFFFFF"/>
          <w:vertAlign w:val="subscript"/>
        </w:rPr>
        <w:t>9</w:t>
      </w:r>
      <w:r w:rsidRPr="000268EB">
        <w:rPr>
          <w:rFonts w:asciiTheme="majorBidi" w:hAnsiTheme="majorBidi" w:cstheme="majorBidi"/>
          <w:sz w:val="24"/>
          <w:szCs w:val="24"/>
          <w:shd w:val="clear" w:color="auto" w:fill="FFFFFF"/>
        </w:rPr>
        <w:t>H</w:t>
      </w:r>
      <w:r w:rsidRPr="000268EB">
        <w:rPr>
          <w:rFonts w:asciiTheme="majorBidi" w:hAnsiTheme="majorBidi" w:cstheme="majorBidi"/>
          <w:sz w:val="24"/>
          <w:szCs w:val="24"/>
          <w:shd w:val="clear" w:color="auto" w:fill="FFFFFF"/>
          <w:vertAlign w:val="subscript"/>
        </w:rPr>
        <w:t>7</w:t>
      </w:r>
      <w:r w:rsidRPr="000268EB">
        <w:rPr>
          <w:rFonts w:asciiTheme="majorBidi" w:hAnsiTheme="majorBidi" w:cstheme="majorBidi"/>
          <w:sz w:val="24"/>
          <w:szCs w:val="24"/>
          <w:shd w:val="clear" w:color="auto" w:fill="FFFFFF"/>
        </w:rPr>
        <w:t>O</w:t>
      </w:r>
      <w:r w:rsidRPr="000268EB">
        <w:rPr>
          <w:rFonts w:asciiTheme="majorBidi" w:hAnsiTheme="majorBidi" w:cstheme="majorBidi"/>
          <w:sz w:val="24"/>
          <w:szCs w:val="24"/>
          <w:shd w:val="clear" w:color="auto" w:fill="FFFFFF"/>
          <w:vertAlign w:val="subscript"/>
        </w:rPr>
        <w:t>4</w:t>
      </w:r>
      <w:r w:rsidRPr="000268EB">
        <w:rPr>
          <w:rFonts w:asciiTheme="majorBidi" w:hAnsiTheme="majorBidi" w:cstheme="majorBidi"/>
          <w:sz w:val="24"/>
          <w:szCs w:val="24"/>
        </w:rPr>
        <w:t xml:space="preserve">. Also, it produces a daughter MS fragment at </w:t>
      </w:r>
      <w:r w:rsidRPr="000268EB">
        <w:rPr>
          <w:rFonts w:asciiTheme="majorBidi" w:hAnsiTheme="majorBidi" w:cstheme="majorBidi"/>
          <w:i/>
          <w:iCs/>
          <w:sz w:val="24"/>
          <w:szCs w:val="24"/>
        </w:rPr>
        <w:t>m/z</w:t>
      </w:r>
      <w:r w:rsidRPr="000268EB">
        <w:rPr>
          <w:rFonts w:asciiTheme="majorBidi" w:hAnsiTheme="majorBidi" w:cstheme="majorBidi"/>
          <w:sz w:val="24"/>
          <w:szCs w:val="24"/>
        </w:rPr>
        <w:t xml:space="preserve"> 135 due to the loss of CO</w:t>
      </w:r>
      <w:r w:rsidRPr="000268EB">
        <w:rPr>
          <w:rFonts w:asciiTheme="majorBidi" w:hAnsiTheme="majorBidi" w:cstheme="majorBidi"/>
          <w:sz w:val="24"/>
          <w:szCs w:val="24"/>
          <w:vertAlign w:val="subscript"/>
        </w:rPr>
        <w:t>2</w:t>
      </w:r>
      <w:r w:rsidRPr="000268EB">
        <w:rPr>
          <w:rFonts w:asciiTheme="majorBidi" w:hAnsiTheme="majorBidi" w:cstheme="majorBidi"/>
          <w:sz w:val="24"/>
          <w:szCs w:val="24"/>
        </w:rPr>
        <w:t xml:space="preserve"> moiety (-</w:t>
      </w:r>
      <w:r w:rsidRPr="000268EB">
        <w:rPr>
          <w:rFonts w:asciiTheme="majorBidi" w:hAnsiTheme="majorBidi" w:cstheme="majorBidi"/>
          <w:i/>
          <w:iCs/>
          <w:sz w:val="24"/>
          <w:szCs w:val="24"/>
        </w:rPr>
        <w:t>m/z</w:t>
      </w:r>
      <w:r w:rsidRPr="000268EB">
        <w:rPr>
          <w:rFonts w:asciiTheme="majorBidi" w:hAnsiTheme="majorBidi" w:cstheme="majorBidi"/>
          <w:sz w:val="24"/>
          <w:szCs w:val="24"/>
        </w:rPr>
        <w:t xml:space="preserve"> 44) [M-H-CO</w:t>
      </w:r>
      <w:r w:rsidRPr="000268EB">
        <w:rPr>
          <w:rFonts w:asciiTheme="majorBidi" w:hAnsiTheme="majorBidi" w:cstheme="majorBidi"/>
          <w:sz w:val="24"/>
          <w:szCs w:val="24"/>
          <w:vertAlign w:val="subscript"/>
        </w:rPr>
        <w:t>2</w:t>
      </w:r>
      <w:r w:rsidRPr="000268EB">
        <w:rPr>
          <w:rFonts w:asciiTheme="majorBidi" w:hAnsiTheme="majorBidi" w:cstheme="majorBidi"/>
          <w:sz w:val="24"/>
          <w:szCs w:val="24"/>
        </w:rPr>
        <w:t>]</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rPr>
        <w:t xml:space="preserve">, another MS ion was detected at </w:t>
      </w:r>
      <w:r w:rsidRPr="000268EB">
        <w:rPr>
          <w:rFonts w:asciiTheme="majorBidi" w:hAnsiTheme="majorBidi" w:cstheme="majorBidi"/>
          <w:i/>
          <w:iCs/>
          <w:sz w:val="24"/>
          <w:szCs w:val="24"/>
        </w:rPr>
        <w:t>m/z</w:t>
      </w:r>
      <w:r w:rsidRPr="000268EB">
        <w:rPr>
          <w:rFonts w:asciiTheme="majorBidi" w:hAnsiTheme="majorBidi" w:cstheme="majorBidi"/>
          <w:sz w:val="24"/>
          <w:szCs w:val="24"/>
        </w:rPr>
        <w:t xml:space="preserve"> 107. </w:t>
      </w:r>
      <w:r w:rsidR="00092271">
        <w:rPr>
          <w:rFonts w:asciiTheme="majorBidi" w:hAnsiTheme="majorBidi" w:cstheme="majorBidi"/>
          <w:sz w:val="24"/>
          <w:szCs w:val="24"/>
        </w:rPr>
        <w:t>As previously described, this compound could be identified as caffeic aci</w:t>
      </w:r>
      <w:r w:rsidRPr="000268EB">
        <w:rPr>
          <w:rFonts w:asciiTheme="majorBidi" w:eastAsia="AauxPro-Regular" w:hAnsiTheme="majorBidi" w:cstheme="majorBidi"/>
          <w:sz w:val="24"/>
          <w:szCs w:val="24"/>
        </w:rPr>
        <w:t>d</w:t>
      </w:r>
      <w:r w:rsidRPr="000268EB">
        <w:rPr>
          <w:rFonts w:asciiTheme="majorBidi" w:hAnsiTheme="majorBidi" w:cstheme="majorBidi"/>
          <w:sz w:val="24"/>
          <w:szCs w:val="24"/>
        </w:rPr>
        <w:t xml:space="preserv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areeb","given":"M","non-dropping-particle":"","parse-names":false,"suffix":""},{"dropping-particle":"","family":"Saad","given":"A","non-dropping-particle":"","parse-names":false,"suffix":""},{"dropping-particle":"","family":"Ahmed","given":"W","non-dropping-particle":"","parse-names":false,"suffix":""},{"dropping-particle":"","family":"Refahy","given":"L","non-dropping-particle":"","parse-names":false,"suffix":""},{"dropping-particle":"","family":"Nasr","given":"S","non-dropping-particle":"","parse-names":false,"suffix":""}],"container-title":"Phcog Res","id":"ITEM-1","issued":{"date-parts":[["2018"]]},"page":"368-378","title":"HPLCDAD-ESI-MS/MS characterization of bioactive secondary metabolites from Strelitzia nicolai leaf extracts and their antioxidant and anticancer activities In vitro.","type":"article-journal","volume":"10"},"uris":["http://www.mendeley.com/documents/?uuid=a3863cb0-02c0-41c3-b0d8-ad7874d65de2"]},{"id":"ITEM-2","itemData":{"DOI":"10.4274/tjps.galenos.2018.99267","ISSN":"1304530X","abstract":"Objectives: Our study aimed to investigate the chemical profile of hydroalcoholic extract of Algerian Artemisia campestris and its antioxidant activity. Materials and Methods: The hydroalcoholic extract of Algerian A. campestris was investigated for its phenolic constituents using high performance liquid chromatography (HPLC)-diode array detection (DAD)-electrospray ionization (ESI)-mass spectrometer (MS)/MS. The in vitro antioxidant activity and total phenolic content were also evaluated via oxygen radical absorbance capacity and Folin-Ciocalteu assays, respectively. Results: HPLC-DAD-ESI-MS/MS analysis revealed that the main tentatively identified compounds were caffeoylquinic acid isomers, flavonoids, and benzoic acid derivatives. Additionally, the hydroalcoholic extract exhibited a promising antioxidant activity value of 120.5±10.4 μmol Trolox equivalent antioxidant capacity/g dry weight (DW), and a strong correlation exists between this activity and the total phenolic content value of 102.09±1.65 mg/g gallic acid equivalents DW. Conclusion: The hydroalcoholic extract of A. campestris is a promising candidate for the production of naturally occurring antioxidant agents.","author":[{"dropping-particle":"","family":"Bakchiche","given":"Boulanouar","non-dropping-particle":"","parse-names":false,"suffix":""},{"dropping-particle":"","family":"Gherib","given":"Abdelaziz","non-dropping-particle":"","parse-names":false,"suffix":""},{"dropping-particle":"","family":"Bronze","given":"Maria Rosário","non-dropping-particle":"","parse-names":false,"suffix":""},{"dropping-particle":"","family":"Ghareeb","given":"Mosad A.","non-dropping-particle":"","parse-names":false,"suffix":""}],"container-title":"Turkish Journal of Pharmaceutical Sciences","id":"ITEM-2","issue":"2","issued":{"date-parts":[["2019","6","1"]]},"page":"234-239","publisher":"Turkish Pharmacists Association","title":"Identification, quantification, and antioxidant activity of hydroalcoholic extract of artemisia campestris from Algeria","type":"article-journal","volume":"16"},"uris":["http://www.mendeley.com/documents/?uuid=2bad3956-79d7-388b-994f-04ea83854358"]}],"mendeley":{"formattedCitation":"(Ghareeb et al. 2018a; Bakchiche et al. 2019)","manualFormatting":"(Ghareeb et al. 2018a; Bakchiche et al. 2019)","plainTextFormattedCitation":"(Ghareeb et al. 2018a; Bakchiche et al. 2019)","previouslyFormattedCitation":"(Bakchiche et al., 2019; M. Ghareeb et al., 2018)"},"properties":{"noteIndex":0},"schema":"https://github.com/citation-style-language/schema/raw/master/csl-citation.json"}</w:instrText>
      </w:r>
      <w:r w:rsidRPr="000268EB">
        <w:rPr>
          <w:rFonts w:asciiTheme="majorBidi" w:hAnsiTheme="majorBidi" w:cstheme="majorBidi"/>
          <w:sz w:val="24"/>
          <w:szCs w:val="24"/>
        </w:rPr>
        <w:fldChar w:fldCharType="separate"/>
      </w:r>
      <w:r w:rsidRPr="000268EB">
        <w:rPr>
          <w:rFonts w:asciiTheme="majorBidi" w:hAnsiTheme="majorBidi" w:cstheme="majorBidi"/>
          <w:noProof/>
          <w:sz w:val="24"/>
          <w:szCs w:val="24"/>
        </w:rPr>
        <w:t>(Ghareeb et al.</w:t>
      </w:r>
      <w:r>
        <w:rPr>
          <w:rFonts w:asciiTheme="majorBidi" w:hAnsiTheme="majorBidi" w:cstheme="majorBidi"/>
          <w:noProof/>
          <w:sz w:val="24"/>
          <w:szCs w:val="24"/>
        </w:rPr>
        <w:t>,</w:t>
      </w:r>
      <w:r w:rsidRPr="000268EB">
        <w:rPr>
          <w:rFonts w:asciiTheme="majorBidi" w:hAnsiTheme="majorBidi" w:cstheme="majorBidi"/>
          <w:noProof/>
          <w:sz w:val="24"/>
          <w:szCs w:val="24"/>
        </w:rPr>
        <w:t xml:space="preserve"> 2018a; Bakchiche et al.</w:t>
      </w:r>
      <w:r>
        <w:rPr>
          <w:rFonts w:asciiTheme="majorBidi" w:hAnsiTheme="majorBidi" w:cstheme="majorBidi"/>
          <w:noProof/>
          <w:sz w:val="24"/>
          <w:szCs w:val="24"/>
        </w:rPr>
        <w:t>,</w:t>
      </w:r>
      <w:r w:rsidRPr="000268EB">
        <w:rPr>
          <w:rFonts w:asciiTheme="majorBidi" w:hAnsiTheme="majorBidi" w:cstheme="majorBidi"/>
          <w:noProof/>
          <w:sz w:val="24"/>
          <w:szCs w:val="24"/>
        </w:rPr>
        <w:t xml:space="preserve"> 2019)</w:t>
      </w:r>
      <w:r w:rsidRPr="000268EB">
        <w:rPr>
          <w:rFonts w:asciiTheme="majorBidi" w:hAnsiTheme="majorBidi" w:cstheme="majorBidi"/>
          <w:sz w:val="24"/>
          <w:szCs w:val="24"/>
        </w:rPr>
        <w:fldChar w:fldCharType="end"/>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(7.25) with</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367 and </w:t>
      </w:r>
      <w:r w:rsidR="00825DA8">
        <w:rPr>
          <w:rFonts w:asciiTheme="majorBidi" w:eastAsia="AauxPro-Regular" w:hAnsiTheme="majorBidi" w:cstheme="majorBidi"/>
          <w:sz w:val="24"/>
          <w:szCs w:val="24"/>
        </w:rPr>
        <w:t xml:space="preserve">a </w:t>
      </w:r>
      <w:r w:rsidRPr="000268EB">
        <w:rPr>
          <w:rFonts w:asciiTheme="majorBidi" w:eastAsia="AauxPro-Regular" w:hAnsiTheme="majorBidi" w:cstheme="majorBidi"/>
          <w:sz w:val="24"/>
          <w:szCs w:val="24"/>
        </w:rPr>
        <w:t xml:space="preserve">daughter ion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191 [M-H-176]</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corresponding to quinic acid deprotonated molecule and due to the neutral loss of feruloyl moiety (-176 </w:t>
      </w:r>
      <w:proofErr w:type="spellStart"/>
      <w:r w:rsidRPr="000268EB">
        <w:rPr>
          <w:rFonts w:asciiTheme="majorBidi" w:eastAsia="AauxPro-Regular" w:hAnsiTheme="majorBidi" w:cstheme="majorBidi"/>
          <w:sz w:val="24"/>
          <w:szCs w:val="24"/>
        </w:rPr>
        <w:t>Da</w:t>
      </w:r>
      <w:proofErr w:type="spellEnd"/>
      <w:r w:rsidR="00825DA8" w:rsidRPr="000268EB">
        <w:rPr>
          <w:rFonts w:asciiTheme="majorBidi" w:eastAsia="AauxPro-Regular" w:hAnsiTheme="majorBidi" w:cstheme="majorBidi"/>
          <w:sz w:val="24"/>
          <w:szCs w:val="24"/>
        </w:rPr>
        <w:t>)</w:t>
      </w:r>
      <w:r w:rsidR="00825DA8">
        <w:rPr>
          <w:rFonts w:asciiTheme="majorBidi" w:eastAsia="AauxPro-Regular" w:hAnsiTheme="majorBidi" w:cstheme="majorBidi"/>
          <w:sz w:val="24"/>
          <w:szCs w:val="24"/>
        </w:rPr>
        <w:t>.</w:t>
      </w:r>
      <w:r w:rsidR="00825DA8" w:rsidRPr="000268EB">
        <w:rPr>
          <w:rFonts w:asciiTheme="majorBidi" w:eastAsia="AauxPro-Regular" w:hAnsiTheme="majorBidi" w:cstheme="majorBidi"/>
          <w:sz w:val="24"/>
          <w:szCs w:val="24"/>
        </w:rPr>
        <w:t xml:space="preserve"> </w:t>
      </w:r>
      <w:r w:rsidR="00825DA8">
        <w:rPr>
          <w:rFonts w:asciiTheme="majorBidi" w:eastAsia="AauxPro-Regular" w:hAnsiTheme="majorBidi" w:cstheme="majorBidi"/>
          <w:sz w:val="24"/>
          <w:szCs w:val="24"/>
        </w:rPr>
        <w:t>A</w:t>
      </w:r>
      <w:r w:rsidRPr="000268EB">
        <w:rPr>
          <w:rFonts w:asciiTheme="majorBidi" w:eastAsia="AauxPro-Regular" w:hAnsiTheme="majorBidi" w:cstheme="majorBidi"/>
          <w:sz w:val="24"/>
          <w:szCs w:val="24"/>
        </w:rPr>
        <w:t xml:space="preserve">nother set of characteristic molecular ions </w:t>
      </w:r>
      <w:r w:rsidR="00825DA8" w:rsidRPr="000268EB">
        <w:rPr>
          <w:rFonts w:asciiTheme="majorBidi" w:eastAsia="AauxPro-Regular" w:hAnsiTheme="majorBidi" w:cstheme="majorBidi"/>
          <w:sz w:val="24"/>
          <w:szCs w:val="24"/>
        </w:rPr>
        <w:t>w</w:t>
      </w:r>
      <w:r w:rsidR="00825DA8">
        <w:rPr>
          <w:rFonts w:asciiTheme="majorBidi" w:eastAsia="AauxPro-Regular" w:hAnsiTheme="majorBidi" w:cstheme="majorBidi"/>
          <w:sz w:val="24"/>
          <w:szCs w:val="24"/>
        </w:rPr>
        <w:t>as</w:t>
      </w:r>
      <w:r w:rsidR="00825DA8"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 xml:space="preserve">observed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179, 161, 135, and 117. </w:t>
      </w:r>
      <w:r w:rsidRPr="000268EB">
        <w:rPr>
          <w:rFonts w:asciiTheme="majorBidi" w:hAnsiTheme="majorBidi" w:cstheme="majorBidi"/>
          <w:sz w:val="24"/>
          <w:szCs w:val="24"/>
        </w:rPr>
        <w:t xml:space="preserve">In this regard, </w:t>
      </w:r>
      <w:r>
        <w:rPr>
          <w:rFonts w:asciiTheme="majorBidi" w:eastAsia="AauxPro-Regular" w:hAnsiTheme="majorBidi" w:cstheme="majorBidi"/>
          <w:sz w:val="24"/>
          <w:szCs w:val="24"/>
        </w:rPr>
        <w:t>the compound was</w:t>
      </w:r>
      <w:r w:rsidRPr="000268EB">
        <w:rPr>
          <w:rFonts w:asciiTheme="majorBidi" w:eastAsia="AauxPro-Regular" w:hAnsiTheme="majorBidi" w:cstheme="majorBidi"/>
          <w:sz w:val="24"/>
          <w:szCs w:val="24"/>
        </w:rPr>
        <w:t xml:space="preserve">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feruloyl</w:t>
      </w:r>
      <w:r w:rsidR="00825DA8">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quinic acid</w:t>
      </w:r>
      <w:r w:rsidRPr="000268EB">
        <w:rPr>
          <w:rFonts w:asciiTheme="majorBidi" w:hAnsiTheme="majorBidi" w:cstheme="majorBidi"/>
          <w:sz w:val="24"/>
          <w:szCs w:val="24"/>
        </w:rPr>
        <w:t xml:space="preserv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{"citationItems":[{"id":"ITEM-1","itemData":{"DOI":"10.1016/j.foodchem.2013.04.066","ISSN":"18737072","PMID":"23870957","abstract":"The aim of this work was to characterise the phenolic compounds in artichoke (hearts) by using HPLC coupled to DAD-ESI-QTOF-MS, which proved useful in characterising 61 phenolic and other polar compounds. Notably, of the 61 compounds characterised, 34 new phenolic compounds with their isomers have been tentatively characterised in artichoke for the first time, namely: 3 hydroxybenzoic acids, 17 hydroxycinnamic acids, 4 lignans, 7 flavones, 2 flavonols, and 1 phenol derivative. Moreover, a total of 28 isomers of previously described phenolics have also been detected. The data compiled from the qualitative polyphenol characterisation indicate that the artichoke extract analysed (Blanca de Tudela variety) could be regarded as a bioactive functional food and also as a promising source of antioxidant phenolic compounds. © 2013 Elsevier Ltd. All rights reserved.","author":[{"dropping-particle":"","family":"Abu-Reidah","given":"Ibrahim M.","non-dropping-particle":"","parse-names":false,"suffix":""},{"dropping-particle":"","family":"Arraez-Roman","given":"David","non-dropping-particle":"","parse-names":false,"suffix":""},{"dropping-particle":"","family":"Segura-Carretero","given":"Antonio","non-dropping-particle":"","parse-names":false,"suffix":""},{"dropping-particle":"","family":"Fernandez-Gutierrez","given":"Alberto","non-dropping-particle":"","parse-names":false,"suffix":""}],"container-title":"Food Chemistry","id":"ITEM-1","issue":"3","issued":{"date-parts":[["2013"]]},"page":"2269-2277","publisher":"Elsevier Ltd","title":"Extensive characterisation of bioactive phenolic constituents from globe artichoke (Cynara scolymus L.) by HPLC-DAD-ESI-QTOF-MS","type":"article-journal","volume":"141"},"uris":["http://www.mendeley.com/documents/?uuid=9c1f2800-f16a-38c9-999e-1f2f2834655f"]}],"mendeley":{"formattedCitation":"(Abu-Reidah et al. 2013)","plainTextFormattedCitation":"(Abu-Reidah et al. 2013)","previouslyFormattedCitation":"(Abu-Reidah et al., 2013)"},"properties":{"noteIndex":0},"schema":"https://github.com/citation-style-language/schema/raw/master/csl-citation.json"}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(Abu-Reidah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2013)</w:t>
      </w:r>
      <w:r w:rsidRPr="000268EB">
        <w:rPr>
          <w:rFonts w:asciiTheme="majorBidi" w:hAnsiTheme="majorBidi" w:cstheme="majorBidi"/>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(29.71) with</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415</w:t>
      </w:r>
      <w:r w:rsidRPr="000268EB">
        <w:rPr>
          <w:rFonts w:asciiTheme="majorBidi" w:eastAsia="AauxPro-Regular" w:hAnsiTheme="majorBidi" w:cstheme="majorBidi"/>
          <w:sz w:val="24"/>
          <w:szCs w:val="24"/>
        </w:rPr>
        <w:t xml:space="preserve">, and characteristic molecular ions were detected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385, 251, 165, and 147</w:t>
      </w:r>
      <w:r w:rsidRPr="000268EB">
        <w:rPr>
          <w:rFonts w:asciiTheme="majorBidi" w:hAnsiTheme="majorBidi" w:cstheme="majorBidi"/>
          <w:sz w:val="24"/>
          <w:szCs w:val="24"/>
          <w:shd w:val="clear" w:color="auto" w:fill="FFFFFF"/>
        </w:rPr>
        <w:t xml:space="preserve">. </w:t>
      </w:r>
      <w:r w:rsidR="00825DA8">
        <w:rPr>
          <w:rFonts w:asciiTheme="majorBidi" w:eastAsia="AauxPro-Regular" w:hAnsiTheme="majorBidi" w:cstheme="majorBidi"/>
          <w:sz w:val="24"/>
          <w:szCs w:val="24"/>
        </w:rPr>
        <w:t>This compound was identified from this mass fragmentation pattern</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w:t>
      </w:r>
      <w:r w:rsidR="00825DA8">
        <w:rPr>
          <w:rFonts w:asciiTheme="majorBidi" w:hAnsiTheme="majorBidi" w:cstheme="majorBidi"/>
          <w:sz w:val="24"/>
          <w:szCs w:val="24"/>
        </w:rPr>
        <w:t>a d</w:t>
      </w:r>
      <w:r w:rsidR="00825DA8" w:rsidRPr="000268EB">
        <w:rPr>
          <w:rFonts w:asciiTheme="majorBidi" w:hAnsiTheme="majorBidi" w:cstheme="majorBidi"/>
          <w:sz w:val="24"/>
          <w:szCs w:val="24"/>
        </w:rPr>
        <w:t>ihydro</w:t>
      </w:r>
      <w:r w:rsidRPr="000268EB">
        <w:rPr>
          <w:rFonts w:asciiTheme="majorBidi" w:hAnsiTheme="majorBidi" w:cstheme="majorBidi"/>
          <w:sz w:val="24"/>
          <w:szCs w:val="24"/>
        </w:rPr>
        <w:t>-</w:t>
      </w:r>
      <w:r w:rsidRPr="000268EB">
        <w:rPr>
          <w:rFonts w:asciiTheme="majorBidi" w:hAnsiTheme="majorBidi" w:cstheme="majorBidi"/>
          <w:i/>
          <w:iCs/>
          <w:sz w:val="24"/>
          <w:szCs w:val="24"/>
        </w:rPr>
        <w:t>p</w:t>
      </w:r>
      <w:r w:rsidRPr="000268EB">
        <w:rPr>
          <w:rFonts w:asciiTheme="majorBidi" w:hAnsiTheme="majorBidi" w:cstheme="majorBidi"/>
          <w:sz w:val="24"/>
          <w:szCs w:val="24"/>
        </w:rPr>
        <w:t xml:space="preserve">-coumaric acid derivative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{"citationItems":[{"id":"ITEM-1","itemData":{"DOI":"10.1111/jphp.12843","ISSN":"20427158","PMID":"29125176","abstract":"Objectives: The secondary metabolites of the fruits of Firmiana simplex (L.) were analysed by LC-DAD-ESI-MS/MS; furthermore, we evaluated their antioxidant and antigenotoxic properties. Methods: The antioxidant activity was investigated using the 2,2′-diphenyl-1-picrylhydrazyl radical (DPPH), the 2,2′-azino-bis(3-ethylbenzothiazoline-6-sulphonic acid) diammonium salt (ABTS) and the ferric reducing antioxidant power (FRAP) assays. The antigenotoxic potential was determined via the comet assay. Key findings: The ethyl acetate fraction (EtOAc) was analysed by LC-DAD-ESI-MS/MS: phenolic acids and flavonoids were the main polyphenols of the fruits. The EtOAc fraction yielded the highest content of polyphenols with 314.61 mg GAE/g extract, followed by 297.51, 153.75, 101.47, 97.19 for dichloromethane, butanol, methanol and water extracts, respectively. As expected, a strong correlation exists between the antioxidant activity of the investigated extracts and their total phenolic content. In the DPPH assay, the IC50 value of the most active EtOAc fraction was 6.79 μg/ml, relative to 2.92 μg/ml of the standard ascorbic acid. ABTS and FRAP assays supported the results of DPPH assay. Moreover, using the comet assay, we could show that the phenol-rich EtOAc extract exhibits an antigenotoxic potential in human liver cancer cells (Hep-G2) treated with hydrogen peroxide (H2O2) as a genotoxic agent. Conclusions: The fruits of Firmiana simplex may be a good natural source of antioxidant and antigenotoxic agents.","author":[{"dropping-particle":"","family":"Ghareeb","given":"Mosad Ahmed","non-dropping-particle":"","parse-names":false,"suffix":""},{"dropping-particle":"","family":"Mohamed","given":"Tamer","non-dropping-particle":"","parse-names":false,"suffix":""},{"dropping-particle":"","family":"Saad","given":"Amal Mohamed","non-dropping-particle":"","parse-names":false,"suffix":""},{"dropping-particle":"","family":"Refahy","given":"Laila Abdel Ghany","non-dropping-particle":"","parse-names":false,"suffix":""},{"dropping-particle":"","family":"Sobeh","given":"Mansour","non-dropping-particle":"","parse-names":false,"suffix":""},{"dropping-particle":"","family":"Wink","given":"Michael","non-dropping-particle":"","parse-names":false,"suffix":""}],"container-title":"Journal of Pharmacy and Pharmacology","id":"ITEM-1","issue":"1","issued":{"date-parts":[["2018","1","1"]]},"page":"133-142","publisher":"Blackwell Publishing Ltd","title":"HPLC-DAD-ESI-MS/MS analysis of fruits from Firmiana simplex (L.) and evaluation of their antioxidant and antigenotoxic properties","type":"article-journal","volume":"70"},"uris":["http://www.mendeley.com/documents/?uuid=ad343b78-62e6-3281-9a17-47e9651bfefd"]}],"mendeley":{"formattedCitation":"(Ghareeb et al. 2018b)"},"properties":{"noteIndex":0},"schema":"https://github.com/citation-style-language/schema/raw/master/csl-citation.json"}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(Ghareeb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2018b)</w:t>
      </w:r>
      <w:r w:rsidRPr="000268EB">
        <w:rPr>
          <w:rFonts w:asciiTheme="majorBidi" w:hAnsiTheme="majorBidi" w:cstheme="majorBidi"/>
          <w:sz w:val="24"/>
          <w:szCs w:val="24"/>
        </w:rPr>
        <w:fldChar w:fldCharType="end"/>
      </w:r>
      <w:r w:rsidRPr="000268EB">
        <w:rPr>
          <w:rFonts w:asciiTheme="majorBidi" w:hAnsiTheme="majorBidi" w:cstheme="majorBidi"/>
          <w:sz w:val="24"/>
          <w:szCs w:val="24"/>
        </w:rPr>
        <w:t>.</w:t>
      </w:r>
    </w:p>
    <w:p w14:paraId="67C29E72" w14:textId="77777777" w:rsidR="0049753A" w:rsidRPr="00C52DDD" w:rsidRDefault="0049753A" w:rsidP="0049753A">
      <w:pPr>
        <w:pStyle w:val="ListParagraph"/>
        <w:autoSpaceDE w:val="0"/>
        <w:autoSpaceDN w:val="0"/>
        <w:bidi w:val="0"/>
        <w:adjustRightInd w:val="0"/>
        <w:spacing w:line="480" w:lineRule="auto"/>
        <w:ind w:left="0"/>
        <w:jc w:val="both"/>
        <w:rPr>
          <w:rFonts w:asciiTheme="majorBidi" w:hAnsiTheme="majorBidi" w:cstheme="majorBidi"/>
          <w:sz w:val="16"/>
          <w:szCs w:val="16"/>
        </w:rPr>
      </w:pPr>
    </w:p>
    <w:p w14:paraId="30456C42" w14:textId="208328AA" w:rsidR="0049753A" w:rsidRPr="000268EB" w:rsidRDefault="0049753A" w:rsidP="0049753A">
      <w:pPr>
        <w:pStyle w:val="ListParagraph"/>
        <w:autoSpaceDE w:val="0"/>
        <w:autoSpaceDN w:val="0"/>
        <w:bidi w:val="0"/>
        <w:adjustRightInd w:val="0"/>
        <w:spacing w:line="480" w:lineRule="auto"/>
        <w:ind w:left="0"/>
        <w:jc w:val="both"/>
        <w:rPr>
          <w:rFonts w:asciiTheme="majorBidi" w:eastAsia="AauxPro-Regular" w:hAnsiTheme="majorBidi" w:cstheme="majorBidi"/>
          <w:sz w:val="24"/>
          <w:szCs w:val="24"/>
        </w:rPr>
      </w:pPr>
      <w:r w:rsidRPr="000268EB">
        <w:rPr>
          <w:rFonts w:asciiTheme="majorBidi" w:eastAsia="AauxPro-Regular" w:hAnsiTheme="majorBidi" w:cstheme="majorBidi"/>
          <w:sz w:val="24"/>
          <w:szCs w:val="24"/>
        </w:rPr>
        <w:t>A peak was detected at R</w:t>
      </w:r>
      <w:r w:rsidRPr="000268EB">
        <w:rPr>
          <w:rFonts w:asciiTheme="majorBidi" w:eastAsia="AauxPro-Regular" w:hAnsiTheme="majorBidi" w:cstheme="majorBidi"/>
          <w:sz w:val="24"/>
          <w:szCs w:val="24"/>
          <w:vertAlign w:val="subscript"/>
        </w:rPr>
        <w:t>t</w:t>
      </w:r>
      <w:r w:rsidRPr="000268EB">
        <w:rPr>
          <w:rFonts w:asciiTheme="majorBidi" w:eastAsia="AauxPro-Regular" w:hAnsiTheme="majorBidi" w:cstheme="majorBidi"/>
          <w:sz w:val="24"/>
          <w:szCs w:val="24"/>
        </w:rPr>
        <w:t xml:space="preserve"> (6.06</w:t>
      </w:r>
      <w:r w:rsidR="00825DA8" w:rsidRPr="000268EB">
        <w:rPr>
          <w:rFonts w:asciiTheme="majorBidi" w:eastAsia="AauxPro-Regular" w:hAnsiTheme="majorBidi" w:cstheme="majorBidi"/>
          <w:sz w:val="24"/>
          <w:szCs w:val="24"/>
        </w:rPr>
        <w:t>)</w:t>
      </w:r>
      <w:r w:rsidR="00CC70A1">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611</w:t>
      </w:r>
      <w:r w:rsidR="00825DA8">
        <w:rPr>
          <w:rFonts w:asciiTheme="majorBidi" w:hAnsiTheme="majorBidi" w:cstheme="majorBidi"/>
          <w:sz w:val="24"/>
          <w:szCs w:val="24"/>
        </w:rPr>
        <w:t>.</w:t>
      </w:r>
      <w:r w:rsidR="00825DA8" w:rsidRPr="000268EB">
        <w:rPr>
          <w:rFonts w:asciiTheme="majorBidi" w:hAnsiTheme="majorBidi" w:cstheme="majorBidi"/>
          <w:sz w:val="24"/>
          <w:szCs w:val="24"/>
        </w:rPr>
        <w:t xml:space="preserve"> </w:t>
      </w:r>
      <w:r w:rsidR="00825DA8">
        <w:rPr>
          <w:rFonts w:asciiTheme="majorBidi" w:hAnsiTheme="majorBidi" w:cstheme="majorBidi"/>
          <w:sz w:val="24"/>
          <w:szCs w:val="24"/>
        </w:rPr>
        <w:t>A</w:t>
      </w:r>
      <w:r w:rsidR="00825DA8" w:rsidRPr="000268EB">
        <w:rPr>
          <w:rFonts w:asciiTheme="majorBidi" w:hAnsiTheme="majorBidi" w:cstheme="majorBidi"/>
          <w:sz w:val="24"/>
          <w:szCs w:val="24"/>
        </w:rPr>
        <w:t>lso</w:t>
      </w:r>
      <w:r w:rsidR="00CC70A1">
        <w:rPr>
          <w:rFonts w:asciiTheme="majorBidi" w:hAnsiTheme="majorBidi" w:cstheme="majorBidi"/>
          <w:sz w:val="24"/>
          <w:szCs w:val="24"/>
        </w:rPr>
        <w:t>,</w:t>
      </w:r>
      <w:r w:rsidR="00825DA8" w:rsidRPr="000268EB">
        <w:rPr>
          <w:rFonts w:asciiTheme="majorBidi" w:hAnsiTheme="majorBidi" w:cstheme="majorBidi"/>
          <w:sz w:val="24"/>
          <w:szCs w:val="24"/>
        </w:rPr>
        <w:t xml:space="preserve"> </w:t>
      </w:r>
      <w:r w:rsidR="00825DA8">
        <w:rPr>
          <w:rFonts w:asciiTheme="majorBidi" w:hAnsiTheme="majorBidi" w:cstheme="majorBidi"/>
          <w:sz w:val="24"/>
          <w:szCs w:val="24"/>
        </w:rPr>
        <w:t xml:space="preserve">a </w:t>
      </w:r>
      <w:r w:rsidRPr="000268EB">
        <w:rPr>
          <w:rFonts w:asciiTheme="majorBidi" w:hAnsiTheme="majorBidi" w:cstheme="majorBidi"/>
          <w:sz w:val="24"/>
          <w:szCs w:val="24"/>
        </w:rPr>
        <w:t xml:space="preserve">set of characteristic fragments were detected at </w:t>
      </w:r>
      <w:r w:rsidRPr="000268EB">
        <w:rPr>
          <w:rFonts w:asciiTheme="majorBidi" w:hAnsiTheme="majorBidi" w:cstheme="majorBidi"/>
          <w:i/>
          <w:iCs/>
          <w:sz w:val="24"/>
          <w:szCs w:val="24"/>
        </w:rPr>
        <w:t xml:space="preserve">m/z </w:t>
      </w:r>
      <w:r w:rsidRPr="000268EB">
        <w:rPr>
          <w:rFonts w:asciiTheme="majorBidi" w:hAnsiTheme="majorBidi" w:cstheme="majorBidi"/>
          <w:sz w:val="24"/>
          <w:szCs w:val="24"/>
        </w:rPr>
        <w:t>491 [M-H-120</w:t>
      </w:r>
      <w:proofErr w:type="gramStart"/>
      <w:r w:rsidRPr="000268EB">
        <w:rPr>
          <w:rFonts w:asciiTheme="majorBidi" w:hAnsiTheme="majorBidi" w:cstheme="majorBidi"/>
          <w:sz w:val="24"/>
          <w:szCs w:val="24"/>
        </w:rPr>
        <w:t>]</w:t>
      </w:r>
      <w:r w:rsidRPr="000268EB">
        <w:rPr>
          <w:rFonts w:asciiTheme="majorBidi" w:hAnsiTheme="majorBidi" w:cstheme="majorBidi"/>
          <w:sz w:val="24"/>
          <w:szCs w:val="24"/>
          <w:vertAlign w:val="superscript"/>
        </w:rPr>
        <w:t>−</w:t>
      </w:r>
      <w:proofErr w:type="gramEnd"/>
      <w:r w:rsidRPr="000268EB">
        <w:rPr>
          <w:rFonts w:asciiTheme="majorBidi" w:hAnsiTheme="majorBidi" w:cstheme="majorBidi"/>
          <w:sz w:val="24"/>
          <w:szCs w:val="24"/>
        </w:rPr>
        <w: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431 [M-H-2×90]</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rPr>
        <w:t>, 401 [M-H-90-120]</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rPr>
        <w:t>, and 371 ([M-H-2×120]</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rPr>
        <w:t>, indicating to the presence of</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a di-</w:t>
      </w:r>
      <w:r w:rsidRPr="000268EB">
        <w:rPr>
          <w:rFonts w:asciiTheme="majorBidi" w:hAnsiTheme="majorBidi" w:cstheme="majorBidi"/>
          <w:i/>
          <w:iCs/>
          <w:sz w:val="24"/>
          <w:szCs w:val="24"/>
        </w:rPr>
        <w:t>C-</w:t>
      </w:r>
      <w:r w:rsidRPr="000268EB">
        <w:rPr>
          <w:rFonts w:asciiTheme="majorBidi" w:hAnsiTheme="majorBidi" w:cstheme="majorBidi"/>
          <w:sz w:val="24"/>
          <w:szCs w:val="24"/>
        </w:rPr>
        <w:t xml:space="preserve">hexoside moiety. This fragmentation pattern is typically assigned to </w:t>
      </w:r>
      <w:r w:rsidR="00CC70A1">
        <w:rPr>
          <w:rFonts w:asciiTheme="majorBidi" w:hAnsiTheme="majorBidi" w:cstheme="majorBidi"/>
          <w:sz w:val="24"/>
          <w:szCs w:val="24"/>
        </w:rPr>
        <w:t>e</w:t>
      </w:r>
      <w:r w:rsidR="00CC70A1" w:rsidRPr="000268EB">
        <w:rPr>
          <w:rFonts w:asciiTheme="majorBidi" w:hAnsiTheme="majorBidi" w:cstheme="majorBidi"/>
          <w:sz w:val="24"/>
          <w:szCs w:val="24"/>
        </w:rPr>
        <w:t>riodictyol</w:t>
      </w:r>
      <w:r w:rsidRPr="000268EB">
        <w:rPr>
          <w:rFonts w:asciiTheme="majorBidi" w:hAnsiTheme="majorBidi" w:cstheme="majorBidi"/>
          <w:sz w:val="24"/>
          <w:szCs w:val="24"/>
        </w:rPr>
        <w:t>-di-</w:t>
      </w:r>
      <w:r w:rsidRPr="00C52DDD">
        <w:rPr>
          <w:rFonts w:asciiTheme="majorBidi" w:hAnsiTheme="majorBidi" w:cstheme="majorBidi"/>
          <w:i/>
          <w:iCs/>
          <w:sz w:val="24"/>
          <w:szCs w:val="24"/>
        </w:rPr>
        <w:t>C</w:t>
      </w:r>
      <w:r w:rsidRPr="000268EB">
        <w:rPr>
          <w:rFonts w:asciiTheme="majorBidi" w:hAnsiTheme="majorBidi" w:cstheme="majorBidi"/>
          <w:sz w:val="24"/>
          <w:szCs w:val="24"/>
        </w:rPr>
        <w:t xml:space="preserve">-hexoside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{"citationItems":[{"id":"ITEM-1","itemData":{"DOI":"10.3390/molecules171214602","ISSN":"14203049","PMID":"23222906","abstract":"Cyclopia subternata plants are traditionally used for the production of the South African herbal tea, honeybush, and recently as aqueous extracts for the food industry. A C. subternata aqueous extract and mangiferin (a major constituent) are known to have antidiabetic properties. Variation in phenolic composition and antioxidant capacity is expected due to cultivation largely from seedlings, having implications for extract standardization and quality control. Aqueous extracts from 64 seedlings of the same age, cultivated under the same environmental conditions, were analyzed for individual compound content, total polyphenol (TP) content and total antioxidant capacity (TAC) in a number of assays. An HPLC method was developed and validated to allow quantification of xanthones (mangiferin, isomangiferin), flavanones (hesperidin, eriocitrin), a flavone (scolymoside), a benzophenone (iriflophenone-3-C-β- glucoside) and dihydrochalcones (phloretin-3',5'-di-C- β- glucoside, 3-hydroxyphloretin- 3',5'-di-C-hexoside). Additional compounds were tentatively identified using mass spectrometric detection, with the presence of the 3- hydroxyphloretinglycoside, an iriflophenone-di-O,C-hexoside, an eriodictyol-di-C-hexoside and vicenin-2 being demonstrated for the first time. Variability of the individual phenolic compound contents was generally higher than that of the TP content and TAC values. Among the phenolic compounds, scolymoside, hesperidin and iriflophenone-3-C-β- glucoside contents were the most variable. A combination of the measured parameters could be useful in product standardization by providing a basis for specifying minimum levels. © 2012 by the authors; licensee MDPI, Basel, Switzerland.","author":[{"dropping-particle":"","family":"Beer","given":"Dalene","non-dropping-particle":"De","parse-names":false,"suffix":""},{"dropping-particle":"","family":"Schulze","given":"Alexandra E.","non-dropping-particle":"","parse-names":false,"suffix":""},{"dropping-particle":"","family":"Joubert","given":"Elizabeth","non-dropping-particle":"","parse-names":false,"suffix":""},{"dropping-particle":"","family":"Villiers","given":"André","non-dropping-particle":"","parse-names":false,"suffix":""},{"dropping-particle":"","family":"Malherbe","given":"Christiaan J.","non-dropping-particle":"","parse-names":false,"suffix":""},{"dropping-particle":"","family":"Stander","given":"Maria A.","non-dropping-particle":"","parse-names":false,"suffix":""}],"container-title":"Molecules","id":"ITEM-1","issue":"12","issued":{"date-parts":[["2012","12"]]},"page":"14602-14624","publisher":"Molecules","title":"Food ingredient extracts of cyclopia subternata (Honeybush): Variation in phenolic composition and antioxidant capacity","type":"article-journal","volume":"17"},"uris":["http://www.mendeley.com/documents/?uuid=7d12053d-ce78-3120-8bdb-22cb7616dfff"]}],"mendeley":{"formattedCitation":"(De Beer et al. 2012)","plainTextFormattedCitation":"(De Beer et al. 2012)","previouslyFormattedCitation":"(De Beer et al., 2012)"},"properties":{"noteIndex":0},"schema":"https://github.com/citation-style-language/schema/raw/master/csl-citation.json"}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(De Beer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2012)</w:t>
      </w:r>
      <w:r w:rsidRPr="000268EB">
        <w:rPr>
          <w:rFonts w:asciiTheme="majorBidi" w:hAnsiTheme="majorBidi" w:cstheme="majorBidi"/>
          <w:sz w:val="24"/>
          <w:szCs w:val="24"/>
        </w:rPr>
        <w:fldChar w:fldCharType="end"/>
      </w:r>
      <w:r w:rsidRPr="000268EB">
        <w:rPr>
          <w:rFonts w:asciiTheme="majorBidi" w:hAnsiTheme="majorBidi" w:cstheme="majorBidi"/>
          <w:sz w:val="24"/>
          <w:szCs w:val="24"/>
        </w:rPr>
        <w:t>.</w:t>
      </w:r>
      <w:r w:rsidRPr="000268EB">
        <w:rPr>
          <w:rFonts w:asciiTheme="majorBidi" w:eastAsia="AauxPro-Regular" w:hAnsiTheme="majorBidi" w:cstheme="majorBidi"/>
          <w:sz w:val="24"/>
          <w:szCs w:val="24"/>
        </w:rPr>
        <w:t xml:space="preserve"> A peak was detected at R</w:t>
      </w:r>
      <w:r w:rsidRPr="000268EB">
        <w:rPr>
          <w:rFonts w:asciiTheme="majorBidi" w:eastAsia="AauxPro-Regular" w:hAnsiTheme="majorBidi" w:cstheme="majorBidi"/>
          <w:sz w:val="24"/>
          <w:szCs w:val="24"/>
          <w:vertAlign w:val="subscript"/>
        </w:rPr>
        <w:t>t</w:t>
      </w:r>
      <w:r w:rsidRPr="000268EB">
        <w:rPr>
          <w:rFonts w:asciiTheme="majorBidi" w:eastAsia="AauxPro-Regular" w:hAnsiTheme="majorBidi" w:cstheme="majorBidi"/>
          <w:sz w:val="24"/>
          <w:szCs w:val="24"/>
        </w:rPr>
        <w:t xml:space="preserve"> (6.15), 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449 and characteristic ions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287 corresponding to </w:t>
      </w:r>
      <w:r w:rsidRPr="000268EB">
        <w:rPr>
          <w:rFonts w:asciiTheme="majorBidi" w:hAnsiTheme="majorBidi" w:cstheme="majorBidi"/>
          <w:sz w:val="24"/>
          <w:szCs w:val="24"/>
        </w:rPr>
        <w:t>eriodictyol</w:t>
      </w:r>
      <w:r w:rsidRPr="000268EB">
        <w:rPr>
          <w:rFonts w:asciiTheme="majorBidi" w:eastAsia="AauxPro-Regular" w:hAnsiTheme="majorBidi" w:cstheme="majorBidi"/>
          <w:sz w:val="24"/>
          <w:szCs w:val="24"/>
        </w:rPr>
        <w:t xml:space="preserve"> aglycone and due to neutral loss of glucose moiety [M-</w:t>
      </w:r>
      <w:r w:rsidRPr="000268EB">
        <w:rPr>
          <w:rFonts w:asciiTheme="majorBidi" w:eastAsia="AauxPro-Regular" w:hAnsiTheme="majorBidi" w:cstheme="majorBidi"/>
          <w:sz w:val="24"/>
          <w:szCs w:val="24"/>
        </w:rPr>
        <w:lastRenderedPageBreak/>
        <w:t>H-162</w:t>
      </w:r>
      <w:r w:rsidR="00CC70A1" w:rsidRPr="000268EB">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vertAlign w:val="superscript"/>
        </w:rPr>
        <w:t>−</w:t>
      </w:r>
      <w:r w:rsidR="00CC70A1">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rPr>
        <w:t xml:space="preserve"> </w:t>
      </w:r>
      <w:r w:rsidR="00CC70A1">
        <w:rPr>
          <w:rFonts w:asciiTheme="majorBidi" w:hAnsiTheme="majorBidi" w:cstheme="majorBidi"/>
          <w:sz w:val="24"/>
          <w:szCs w:val="24"/>
        </w:rPr>
        <w:t>O</w:t>
      </w:r>
      <w:r w:rsidRPr="000268EB">
        <w:rPr>
          <w:rFonts w:asciiTheme="majorBidi" w:hAnsiTheme="majorBidi" w:cstheme="majorBidi"/>
          <w:sz w:val="24"/>
          <w:szCs w:val="24"/>
        </w:rPr>
        <w:t xml:space="preserve">ther ions were detected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151 and 107</w:t>
      </w:r>
      <w:r w:rsidR="00CC70A1">
        <w:rPr>
          <w:rFonts w:asciiTheme="majorBidi" w:hAnsiTheme="majorBidi" w:cstheme="majorBidi"/>
          <w:sz w:val="24"/>
          <w:szCs w:val="24"/>
        </w:rPr>
        <w:t>;</w:t>
      </w:r>
      <w:r w:rsidR="00CC70A1" w:rsidRPr="000268EB">
        <w:rPr>
          <w:rFonts w:asciiTheme="majorBidi" w:hAnsiTheme="majorBidi" w:cstheme="majorBidi"/>
          <w:sz w:val="24"/>
          <w:szCs w:val="24"/>
        </w:rPr>
        <w:t xml:space="preserve"> </w:t>
      </w:r>
      <w:r w:rsidRPr="000268EB">
        <w:rPr>
          <w:rFonts w:asciiTheme="majorBidi" w:hAnsiTheme="majorBidi" w:cstheme="majorBidi"/>
          <w:sz w:val="24"/>
          <w:szCs w:val="24"/>
        </w:rPr>
        <w:t xml:space="preserve">this fragmentation pattern is typically assigned to </w:t>
      </w:r>
      <w:r w:rsidR="00CC70A1" w:rsidRPr="00CC70A1">
        <w:rPr>
          <w:rFonts w:asciiTheme="majorBidi" w:hAnsiTheme="majorBidi" w:cstheme="majorBidi"/>
          <w:sz w:val="24"/>
          <w:szCs w:val="24"/>
        </w:rPr>
        <w:t>eriodictyol</w:t>
      </w:r>
      <w:r w:rsidRPr="000268EB">
        <w:rPr>
          <w:rFonts w:asciiTheme="majorBidi" w:hAnsiTheme="majorBidi" w:cstheme="majorBidi"/>
          <w:sz w:val="24"/>
          <w:szCs w:val="24"/>
        </w:rPr>
        <w:t xml:space="preserve"> glycoside</w:t>
      </w:r>
      <w:r w:rsidRPr="000268EB">
        <w:rPr>
          <w:rFonts w:asciiTheme="majorBidi" w:eastAsia="AauxPro-Regular" w:hAnsiTheme="majorBidi" w:cstheme="majorBidi"/>
          <w:sz w:val="24"/>
          <w:szCs w:val="24"/>
        </w:rPr>
        <w:t xml:space="preserve">. Therefore, the compound could be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w:t>
      </w:r>
      <w:r w:rsidRPr="000268EB">
        <w:rPr>
          <w:rFonts w:asciiTheme="majorBidi" w:hAnsiTheme="majorBidi" w:cstheme="majorBidi"/>
          <w:sz w:val="24"/>
          <w:szCs w:val="24"/>
        </w:rPr>
        <w:t>eriodictyol 7-</w:t>
      </w:r>
      <w:r w:rsidRPr="000268EB">
        <w:rPr>
          <w:rFonts w:asciiTheme="majorBidi" w:hAnsiTheme="majorBidi" w:cstheme="majorBidi"/>
          <w:i/>
          <w:iCs/>
          <w:sz w:val="24"/>
          <w:szCs w:val="24"/>
        </w:rPr>
        <w:t>O</w:t>
      </w:r>
      <w:r w:rsidRPr="000268EB">
        <w:rPr>
          <w:rFonts w:asciiTheme="majorBidi" w:hAnsiTheme="majorBidi" w:cstheme="majorBidi"/>
          <w:sz w:val="24"/>
          <w:szCs w:val="24"/>
        </w:rPr>
        <w:t>-glucoside</w:t>
      </w:r>
      <w:r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fldChar w:fldCharType="begin" w:fldLock="1"/>
      </w:r>
      <w:r>
        <w:rPr>
          <w:rFonts w:asciiTheme="majorBidi" w:eastAsia="AauxPro-Regular" w:hAnsiTheme="majorBidi" w:cstheme="majorBidi"/>
          <w:sz w:val="24"/>
          <w:szCs w:val="24"/>
        </w:rPr>
        <w:instrText>ADDIN CSL_CITATION {"citationItems":[{"id":"ITEM-1","itemData":{"DOI":"10.1002/jms.3844","ISSN":"10969888","PMID":"27621087","abstract":"Plants produce a great number of metabolites with potentially useful biological activities. Species from the genus Globularia (Plantaginaceae) are known as sources of different phenolic and iridoid compounds. Globularia alypum L. is a medicinal plant used as a healing agent in many Mediterranean countries. Similarities in phytochemical composition are often observed for related species. For Globularia spp., such findings were mostly based on identification of several isolated compounds from distinct species. To our knowledge, this is the first study that enables simultaneous comparison of phytochemical profiles from several members of the genus Globularia. Liquid chromatography-photodiode array detection-electrospray ionization-tandem mass spectrometry was used for the analysis of methanolic extracts of aerial parts obtained from four Globularia species (G. alypum, G. punctata, G. cordifolia and G. meridionalis). In total, 85 compounds were identified or tentatively identified based on comparison of their retention time, UV and MSn (up to MS4) spectra to those of standard compounds and/or to literature data. Among these, high relative amounts of bioactive molecules such as globularin, globularifolin, asperuloside and verbascoside (acteoside) were found. Apart from providing new insights into the phytochemistry and chemotaxonomy of selected Globularia species, results of this study complement existing MS/MS spectral data and could enable easier mass spectrometric profiling of certain bioactive compounds such as iridoids and phenylethanoids in related plant species, genera and families. Copyright © 2016 John Wiley &amp; Sons, Ltd.","author":[{"dropping-particle":"","family":"Friščić","given":"Maja","non-dropping-particle":"","parse-names":false,"suffix":""},{"dropping-particle":"","family":"Bucar","given":"Franz","non-dropping-particle":"","parse-names":false,"suffix":""},{"dropping-particle":"","family":"Hazler Pilepić","given":"Kroata","non-dropping-particle":"","parse-names":false,"suffix":""}],"container-title":"Journal of Mass Spectrometry","id":"ITEM-1","issue":"12","issued":{"date-parts":[["2016","12","1"]]},"page":"1211-1236","publisher":"John Wiley and Sons Ltd","title":"LC-PDA-ESI-MSn analysis of phenolic and iridoid compounds from Globularia spp.","type":"article-journal","volume":"51"},"uris":["http://www.mendeley.com/documents/?uuid=80eec8ef-0f7b-329d-9e78-e5edfee0327c"]}],"mendeley":{"formattedCitation":"(Friščić et al. 2016)","plainTextFormattedCitation":"(Friščić et al. 2016)","previouslyFormattedCitation":"(Friščić et al., 2016)"},"properties":{"noteIndex":0},"schema":"https://github.com/citation-style-language/schema/raw/master/csl-citation.json"}</w:instrText>
      </w:r>
      <w:r w:rsidRPr="000268EB">
        <w:rPr>
          <w:rFonts w:asciiTheme="majorBidi" w:eastAsia="AauxPro-Regular" w:hAnsiTheme="majorBidi" w:cstheme="majorBidi"/>
          <w:sz w:val="24"/>
          <w:szCs w:val="24"/>
        </w:rPr>
        <w:fldChar w:fldCharType="separate"/>
      </w:r>
      <w:r w:rsidRPr="005371C0">
        <w:rPr>
          <w:rFonts w:asciiTheme="majorBidi" w:eastAsia="AauxPro-Regular" w:hAnsiTheme="majorBidi" w:cstheme="majorBidi"/>
          <w:noProof/>
          <w:sz w:val="24"/>
          <w:szCs w:val="24"/>
        </w:rPr>
        <w:t>(Friščić et al.</w:t>
      </w:r>
      <w:r>
        <w:rPr>
          <w:rFonts w:asciiTheme="majorBidi" w:eastAsia="AauxPro-Regular" w:hAnsiTheme="majorBidi" w:cstheme="majorBidi"/>
          <w:noProof/>
          <w:sz w:val="24"/>
          <w:szCs w:val="24"/>
        </w:rPr>
        <w:t>,</w:t>
      </w:r>
      <w:r w:rsidRPr="005371C0">
        <w:rPr>
          <w:rFonts w:asciiTheme="majorBidi" w:eastAsia="AauxPro-Regular" w:hAnsiTheme="majorBidi" w:cstheme="majorBidi"/>
          <w:noProof/>
          <w:sz w:val="24"/>
          <w:szCs w:val="24"/>
        </w:rPr>
        <w:t xml:space="preserve"> 2016)</w:t>
      </w:r>
      <w:r w:rsidRPr="000268EB">
        <w:rPr>
          <w:rFonts w:asciiTheme="majorBidi" w:eastAsia="AauxPro-Regular" w:hAnsiTheme="majorBidi" w:cstheme="majorBidi"/>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(6.33)</w:t>
      </w:r>
      <w:r w:rsidR="00CC70A1">
        <w:rPr>
          <w:rFonts w:asciiTheme="majorBidi" w:hAnsiTheme="majorBidi" w:cstheme="majorBidi"/>
          <w:sz w:val="24"/>
          <w:szCs w:val="24"/>
        </w:rPr>
        <w:t>,</w:t>
      </w:r>
      <w:r w:rsidRPr="000268EB">
        <w:rPr>
          <w:rFonts w:asciiTheme="majorBidi" w:eastAsia="AauxPro-Regular" w:hAnsiTheme="majorBidi" w:cstheme="majorBidi"/>
          <w:sz w:val="24"/>
          <w:szCs w:val="24"/>
        </w:rPr>
        <w:t xml:space="preserve"> 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433</w:t>
      </w:r>
      <w:r w:rsidR="00CC70A1">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 xml:space="preserve">It exhibited characteristic ion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301 corresponding to </w:t>
      </w:r>
      <w:r w:rsidRPr="000268EB">
        <w:rPr>
          <w:rFonts w:asciiTheme="majorBidi" w:hAnsiTheme="majorBidi" w:cstheme="majorBidi"/>
          <w:sz w:val="24"/>
          <w:szCs w:val="24"/>
        </w:rPr>
        <w:t>quercetin</w:t>
      </w:r>
      <w:r w:rsidRPr="000268EB">
        <w:rPr>
          <w:rFonts w:asciiTheme="majorBidi" w:eastAsia="AauxPro-Regular" w:hAnsiTheme="majorBidi" w:cstheme="majorBidi"/>
          <w:sz w:val="24"/>
          <w:szCs w:val="24"/>
        </w:rPr>
        <w:t xml:space="preserve"> aglycone and due to neutral loss of apiose/pentose moiety [M-H-132]</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 xml:space="preserve">In this regard, </w:t>
      </w:r>
      <w:r w:rsidRPr="000268EB">
        <w:rPr>
          <w:rFonts w:asciiTheme="majorBidi" w:eastAsia="AauxPro-Regular" w:hAnsiTheme="majorBidi" w:cstheme="majorBidi"/>
          <w:sz w:val="24"/>
          <w:szCs w:val="24"/>
        </w:rPr>
        <w:t xml:space="preserve">the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w:t>
      </w:r>
      <w:r>
        <w:rPr>
          <w:rFonts w:asciiTheme="majorBidi" w:hAnsiTheme="majorBidi" w:cstheme="majorBidi"/>
          <w:sz w:val="24"/>
          <w:szCs w:val="24"/>
        </w:rPr>
        <w:t>q</w:t>
      </w:r>
      <w:r w:rsidRPr="000268EB">
        <w:rPr>
          <w:rFonts w:asciiTheme="majorBidi" w:hAnsiTheme="majorBidi" w:cstheme="majorBidi"/>
          <w:sz w:val="24"/>
          <w:szCs w:val="24"/>
        </w:rPr>
        <w:t>uercetin 7-</w:t>
      </w:r>
      <w:r w:rsidRPr="000268EB">
        <w:rPr>
          <w:rFonts w:asciiTheme="majorBidi" w:hAnsiTheme="majorBidi" w:cstheme="majorBidi"/>
          <w:i/>
          <w:iCs/>
          <w:sz w:val="24"/>
          <w:szCs w:val="24"/>
        </w:rPr>
        <w:t>O</w:t>
      </w:r>
      <w:r w:rsidRPr="000268EB">
        <w:rPr>
          <w:rFonts w:asciiTheme="majorBidi" w:hAnsiTheme="majorBidi" w:cstheme="majorBidi"/>
          <w:sz w:val="24"/>
          <w:szCs w:val="24"/>
        </w:rPr>
        <w:t>-pentoside/apioside</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{"citationItems":[{"id":"ITEM-1","itemData":{"DOI":"10.1007/s00216-020-02547-2","ISSN":"16182650","PMID":"32215688","abstract":"Interest in targeted profiling of quercetin glycoconjugates occurring in edible foodstuffs continues to expand because of their recognized beneficial health effects. Quercetin derivatives encompass several thousands of chemically distinguishable compounds, among which there are several compounds with different glycosylations and acylations. Since reference standards and dedicated databases are not available, the mass spectrometric identification of quercetin glycoconjugates is challenging. A targeted liquid chromatography (LC) coupled with tandem mass spectrometry (MS/MS) was applied for screening quercetin glycoconjugates in edible peperoni di Senise peppers (Capsicum annuum L.), protected by the European Union with the mark PGI (i.e., Protected Geographical Indication), and cultivated in Basilicata (Southern Italy). Chromatographic separation was accomplished by reversed-phase liquid chromatography (RPLC) using water/acetonitrile as the mobile phase and detection was performed on a linear ion trap mass spectrometer fitted with an electrospray ionization (ESI) source operating in negative ion mode. A correlation between experimental RP chromatographic retention time and those predicted by partition coefficients (log P) along with MS/MS data and an in-house developed database (named QUEdb) provided deep coverage for sixteen quercetin glycoconjugates. Among them, eleven quercetin glycoconjugates were already described in the literature and five were reported for the first time. These last acyl glycosidic quercetin derivatives were tentatively identified as quercetin-(galloyl-rhamnoside)-hexoside, [C34H33O20]− at m/z 761.1; quercetin-(sinapoyl-hexoside)-rhamnoside, [C38H39O20]− at m/z 815.4; quercetin-(galloyl-caffeoyl-hexoside)-rhamnoside, [C43H39O23]− at m/z 923.0; quercetin-(feruloyl-hexoside)-rhamnoside, [C37H37O19]− at m/z 785.1; and quercetin-(succinyl-rhamnoside)-rhamnoside, [C31H33O18]− at m/z 693.1. [Figure not available: see fulltext.]","author":[{"dropping-particle":"","family":"Pascale","given":"Raffaella","non-dropping-particle":"","parse-names":false,"suffix":""},{"dropping-particle":"","family":"Acquavia","given":"Maria A.","non-dropping-particle":"","parse-names":false,"suffix":""},{"dropping-particle":"","family":"Cataldi","given":"Tommaso R.I.","non-dropping-particle":"","parse-names":false,"suffix":""},{"dropping-particle":"","family":"Onzo","given":"Alberto","non-dropping-particle":"","parse-names":false,"suffix":""},{"dropping-particle":"","family":"Coviello","given":"Donatella","non-dropping-particle":"","parse-names":false,"suffix":""},{"dropping-particle":"","family":"Bufo","given":"Sabino A.","non-dropping-particle":"","parse-names":false,"suffix":""},{"dropping-particle":"","family":"Scrano","given":"Laura","non-dropping-particle":"","parse-names":false,"suffix":""},{"dropping-particle":"","family":"Ciriello","given":"Rosanna","non-dropping-particle":"","parse-names":false,"suffix":""},{"dropping-particle":"","family":"Guerrieri","given":"Antonio","non-dropping-particle":"","parse-names":false,"suffix":""},{"dropping-particle":"","family":"Bianco","given":"Giuliana","non-dropping-particle":"","parse-names":false,"suffix":""}],"container-title":"Analytical and Bioanalytical Chemistry","id":"ITEM-1","issue":"12","issued":{"date-parts":[["2020","5","1"]]},"page":"3005-3015","publisher":"Springer","title":"Profiling of quercetin glycosides and acyl glycosides in sun-dried peperoni di Senise peppers (Capsicum annuum L.) by a combination of LC-ESI(-)-MS/MS and polarity prediction in reversed-phase separations","type":"article-journal","volume":"412"},"uris":["http://www.mendeley.com/documents/?uuid=56797678-74aa-379e-885b-a3ec2f1b3022"]}],"mendeley":{"formattedCitation":"(Pascale et al. 2020)","plainTextFormattedCitation":"(Pascale et al. 2020)","previouslyFormattedCitation":"(Pascale et al., 2020)"},"properties":{"noteIndex":0},"schema":"https://github.com/citation-style-language/schema/raw/master/csl-citation.json"}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(Pascale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2020)</w:t>
      </w:r>
      <w:r w:rsidRPr="000268EB">
        <w:rPr>
          <w:rFonts w:asciiTheme="majorBidi" w:hAnsiTheme="majorBidi" w:cstheme="majorBidi"/>
          <w:b/>
          <w:bCs/>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(7.42)</w:t>
      </w:r>
      <w:r w:rsidR="00CC70A1">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623 and molecular ions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477 [M-H-Rha]</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due to neutral loss of rhamnosyl moiety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146 Da</w:t>
      </w:r>
      <w:r w:rsidR="00CC70A1" w:rsidRPr="000268EB">
        <w:rPr>
          <w:rFonts w:asciiTheme="majorBidi" w:eastAsia="AauxPro-Regular" w:hAnsiTheme="majorBidi" w:cstheme="majorBidi"/>
          <w:sz w:val="24"/>
          <w:szCs w:val="24"/>
        </w:rPr>
        <w:t>)</w:t>
      </w:r>
      <w:r w:rsidR="00CC70A1">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rPr>
        <w:t xml:space="preserve"> </w:t>
      </w:r>
      <w:r w:rsidR="00CC70A1">
        <w:rPr>
          <w:rFonts w:asciiTheme="majorBidi" w:eastAsia="AauxPro-Regular" w:hAnsiTheme="majorBidi" w:cstheme="majorBidi"/>
          <w:sz w:val="24"/>
          <w:szCs w:val="24"/>
        </w:rPr>
        <w:t xml:space="preserve">Besides, </w:t>
      </w:r>
      <w:r w:rsidRPr="000268EB">
        <w:rPr>
          <w:rFonts w:asciiTheme="majorBidi" w:eastAsia="AauxPro-Regular" w:hAnsiTheme="majorBidi" w:cstheme="majorBidi"/>
          <w:sz w:val="24"/>
          <w:szCs w:val="24"/>
        </w:rPr>
        <w:t>a diagnostic molecular ion</w:t>
      </w:r>
      <w:r w:rsidR="00CC70A1">
        <w:rPr>
          <w:rFonts w:asciiTheme="majorBidi" w:eastAsia="AauxPro-Regular" w:hAnsiTheme="majorBidi" w:cstheme="majorBidi"/>
          <w:sz w:val="24"/>
          <w:szCs w:val="24"/>
        </w:rPr>
        <w:t xml:space="preserve"> peak was detected</w:t>
      </w:r>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315 [M-H-Rha-Glu</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corresponding to isorhamnetin aglycone and</w:t>
      </w:r>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due</w:t>
      </w:r>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to further</w:t>
      </w:r>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neutral loss of glucose moiety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162 Da</w:t>
      </w:r>
      <w:r w:rsidR="00CC70A1" w:rsidRPr="000268EB">
        <w:rPr>
          <w:rFonts w:asciiTheme="majorBidi" w:eastAsia="AauxPro-Regular" w:hAnsiTheme="majorBidi" w:cstheme="majorBidi"/>
          <w:sz w:val="24"/>
          <w:szCs w:val="24"/>
        </w:rPr>
        <w:t>)</w:t>
      </w:r>
      <w:r w:rsidR="00CC70A1">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rPr>
        <w:t xml:space="preserve"> </w:t>
      </w:r>
      <w:r w:rsidR="00CC70A1">
        <w:rPr>
          <w:rFonts w:asciiTheme="majorBidi" w:eastAsia="AauxPro-Regular" w:hAnsiTheme="majorBidi" w:cstheme="majorBidi"/>
          <w:sz w:val="24"/>
          <w:szCs w:val="24"/>
        </w:rPr>
        <w:t>A</w:t>
      </w:r>
      <w:r w:rsidR="00CC70A1" w:rsidRPr="000268EB">
        <w:rPr>
          <w:rFonts w:asciiTheme="majorBidi" w:eastAsia="AauxPro-Regular" w:hAnsiTheme="majorBidi" w:cstheme="majorBidi"/>
          <w:sz w:val="24"/>
          <w:szCs w:val="24"/>
        </w:rPr>
        <w:t xml:space="preserve">nother </w:t>
      </w:r>
      <w:r w:rsidRPr="000268EB">
        <w:rPr>
          <w:rFonts w:asciiTheme="majorBidi" w:eastAsia="AauxPro-Regular" w:hAnsiTheme="majorBidi" w:cstheme="majorBidi"/>
          <w:sz w:val="24"/>
          <w:szCs w:val="24"/>
        </w:rPr>
        <w:t xml:space="preserve">fragment was observed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300 [M-H-Rha-Glu-CH</w:t>
      </w:r>
      <w:r w:rsidRPr="000268EB">
        <w:rPr>
          <w:rFonts w:asciiTheme="majorBidi" w:eastAsia="AauxPro-Regular" w:hAnsiTheme="majorBidi" w:cstheme="majorBidi"/>
          <w:sz w:val="24"/>
          <w:szCs w:val="24"/>
          <w:vertAlign w:val="subscript"/>
        </w:rPr>
        <w:t>3</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due to further neutral loss of methyl group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15 Da). </w:t>
      </w:r>
      <w:r w:rsidRPr="000268EB">
        <w:rPr>
          <w:rFonts w:asciiTheme="majorBidi" w:hAnsiTheme="majorBidi" w:cstheme="majorBidi"/>
          <w:sz w:val="24"/>
          <w:szCs w:val="24"/>
        </w:rPr>
        <w:t xml:space="preserve">In this regard, </w:t>
      </w:r>
      <w:r w:rsidRPr="000268EB">
        <w:rPr>
          <w:rFonts w:asciiTheme="majorBidi" w:eastAsia="AauxPro-Regular" w:hAnsiTheme="majorBidi" w:cstheme="majorBidi"/>
          <w:sz w:val="24"/>
          <w:szCs w:val="24"/>
        </w:rPr>
        <w:t xml:space="preserve">the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w:t>
      </w:r>
      <w:r w:rsidRPr="000268EB">
        <w:rPr>
          <w:rFonts w:asciiTheme="majorBidi" w:hAnsiTheme="majorBidi" w:cstheme="majorBidi"/>
          <w:sz w:val="24"/>
          <w:szCs w:val="24"/>
        </w:rPr>
        <w:t>isorhamnetin-3-</w:t>
      </w:r>
      <w:r w:rsidRPr="000268EB">
        <w:rPr>
          <w:rFonts w:asciiTheme="majorBidi" w:hAnsiTheme="majorBidi" w:cstheme="majorBidi"/>
          <w:i/>
          <w:iCs/>
          <w:sz w:val="24"/>
          <w:szCs w:val="24"/>
        </w:rPr>
        <w:t>O-</w:t>
      </w:r>
      <w:r w:rsidRPr="000268EB">
        <w:rPr>
          <w:rFonts w:asciiTheme="majorBidi" w:hAnsiTheme="majorBidi" w:cstheme="majorBidi"/>
          <w:sz w:val="24"/>
          <w:szCs w:val="24"/>
        </w:rPr>
        <w:t>rutinoside</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author":[{"dropping-particle":"","family":"Al-Yousef","given":"HM","non-dropping-particle":"","parse-names":false,"suffix":""},{"dropping-particle":"","family":"Hassan","given":"WHB","non-dropping-particle":"","parse-names":false,"suffix":""},{"dropping-particle":"","family":"Abdelaziz","given":"S","non-dropping-particle":"","parse-names":false,"suffix":""},{"dropping-particle":"","family":"Amina","given":"M","non-dropping-particle":"","parse-names":false,"suffix":""},{"dropping-particle":"","family":"Adel","given":"R","non-dropping-particle":"","parse-names":false,"suffix":""},{"dropping-particle":"","family":"El-Sayed","given":"MA","non-dropping-particle":"","parse-names":false,"suffix":""}],"container-title":"Journal of Chemistry.","id":"ITEM-1","issued":{"date-parts":[["2020"]]},"page":"1-17.","title":"UPLC-ESI-MS/MS profile and antioxidant, cytotoxic, antidiabetic, and antiobesity activities of the aqueous extracts of three different Hibiscus species.","type":"article-journal"},"uris":["http://www.mendeley.com/documents/?uuid=31b1a13c-26ae-4e09-b9b9-e67a53b6f3b6"]}],"mendeley":{"formattedCitation":"(Al-Yousef et al. 2020)","plainTextFormattedCitation":"(Al-Yousef et al. 2020)","previouslyFormattedCitation":"(Al-Yousef et al., 2020)"},"properties":{"noteIndex":0},"schema":"https://github.com/citation-style-language/schema/raw/master/csl-citation.json"}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(Al-Yousef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2020)</w:t>
      </w:r>
      <w:r w:rsidRPr="000268EB">
        <w:rPr>
          <w:rFonts w:asciiTheme="majorBidi" w:hAnsiTheme="majorBidi" w:cstheme="majorBidi"/>
          <w:b/>
          <w:bCs/>
          <w:sz w:val="24"/>
          <w:szCs w:val="24"/>
        </w:rPr>
        <w:fldChar w:fldCharType="end"/>
      </w:r>
      <w:r w:rsidRPr="000268EB">
        <w:rPr>
          <w:rFonts w:asciiTheme="majorBidi" w:eastAsia="AauxPro-Regular" w:hAnsiTheme="majorBidi" w:cstheme="majorBidi"/>
          <w:sz w:val="24"/>
          <w:szCs w:val="24"/>
        </w:rPr>
        <w:t xml:space="preserve">. </w:t>
      </w:r>
    </w:p>
    <w:p w14:paraId="7256E894" w14:textId="60222D58" w:rsidR="0049753A" w:rsidRDefault="0049753A" w:rsidP="0049753A">
      <w:pPr>
        <w:pStyle w:val="ListParagraph"/>
        <w:autoSpaceDE w:val="0"/>
        <w:autoSpaceDN w:val="0"/>
        <w:bidi w:val="0"/>
        <w:adjustRightInd w:val="0"/>
        <w:spacing w:line="480" w:lineRule="auto"/>
        <w:ind w:left="0"/>
        <w:jc w:val="both"/>
        <w:rPr>
          <w:rFonts w:asciiTheme="majorBidi" w:hAnsiTheme="majorBidi" w:cstheme="majorBidi"/>
          <w:sz w:val="24"/>
          <w:szCs w:val="24"/>
        </w:rPr>
      </w:pP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(8.04)</w:t>
      </w:r>
      <w:r w:rsidR="00CC70A1">
        <w:rPr>
          <w:rFonts w:asciiTheme="majorBidi" w:hAnsiTheme="majorBidi" w:cstheme="majorBidi"/>
          <w:sz w:val="24"/>
          <w:szCs w:val="24"/>
        </w:rPr>
        <w:t>,</w:t>
      </w:r>
      <w:r w:rsidRPr="000268EB">
        <w:rPr>
          <w:rFonts w:asciiTheme="majorBidi" w:eastAsia="AauxPro-Regular" w:hAnsiTheme="majorBidi" w:cstheme="majorBidi"/>
          <w:sz w:val="24"/>
          <w:szCs w:val="24"/>
        </w:rPr>
        <w:t xml:space="preserve"> </w:t>
      </w:r>
      <w:r w:rsidR="00CC70A1"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00CC70A1"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445</w:t>
      </w:r>
      <w:r w:rsidRPr="000268EB">
        <w:rPr>
          <w:rFonts w:asciiTheme="majorBidi" w:eastAsia="AauxPro-Regular" w:hAnsiTheme="majorBidi" w:cstheme="majorBidi"/>
          <w:sz w:val="24"/>
          <w:szCs w:val="24"/>
        </w:rPr>
        <w:t xml:space="preserve"> and molecular ions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269 corresponding to apigenin aglycone and due to neutral loss of glucuronide moiety (-176Da)</w:t>
      </w:r>
      <w:r w:rsidRPr="000268EB">
        <w:rPr>
          <w:rFonts w:asciiTheme="majorBidi" w:hAnsiTheme="majorBidi" w:cstheme="majorBidi"/>
          <w:sz w:val="24"/>
          <w:szCs w:val="24"/>
        </w:rPr>
        <w:t xml:space="preserve">. </w:t>
      </w:r>
      <w:r w:rsidR="00CC70A1">
        <w:rPr>
          <w:rFonts w:asciiTheme="majorBidi" w:eastAsia="AauxPro-Regular" w:hAnsiTheme="majorBidi" w:cstheme="majorBidi"/>
          <w:sz w:val="24"/>
          <w:szCs w:val="24"/>
        </w:rPr>
        <w:t>This compound was identified from this mass fragmentation pattern</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Apigenin 7-</w:t>
      </w:r>
      <w:r w:rsidRPr="000268EB">
        <w:rPr>
          <w:rFonts w:asciiTheme="majorBidi" w:hAnsiTheme="majorBidi" w:cstheme="majorBidi"/>
          <w:i/>
          <w:iCs/>
          <w:sz w:val="24"/>
          <w:szCs w:val="24"/>
        </w:rPr>
        <w:t>O</w:t>
      </w:r>
      <w:r w:rsidRPr="000268EB">
        <w:rPr>
          <w:rFonts w:asciiTheme="majorBidi" w:hAnsiTheme="majorBidi" w:cstheme="majorBidi"/>
          <w:sz w:val="24"/>
          <w:szCs w:val="24"/>
        </w:rPr>
        <w:t xml:space="preserve">-glucuronide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{"citationItems":[{"id":"ITEM-1","itemData":{"DOI":"10.1002/jms.3844","ISSN":"10969888","PMID":"27621087","abstract":"Plants produce a great number of metabolites with potentially useful biological activities. Species from the genus Globularia (Plantaginaceae) are known as sources of different phenolic and iridoid compounds. Globularia alypum L. is a medicinal plant used as a healing agent in many Mediterranean countries. Similarities in phytochemical composition are often observed for related species. For Globularia spp., such findings were mostly based on identification of several isolated compounds from distinct species. To our knowledge, this is the first study that enables simultaneous comparison of phytochemical profiles from several members of the genus Globularia. Liquid chromatography-photodiode array detection-electrospray ionization-tandem mass spectrometry was used for the analysis of methanolic extracts of aerial parts obtained from four Globularia species (G. alypum, G. punctata, G. cordifolia and G. meridionalis). In total, 85 compounds were identified or tentatively identified based on comparison of their retention time, UV and MSn (up to MS4) spectra to those of standard compounds and/or to literature data. Among these, high relative amounts of bioactive molecules such as globularin, globularifolin, asperuloside and verbascoside (acteoside) were found. Apart from providing new insights into the phytochemistry and chemotaxonomy of selected Globularia species, results of this study complement existing MS/MS spectral data and could enable easier mass spectrometric profiling of certain bioactive compounds such as iridoids and phenylethanoids in related plant species, genera and families. Copyright © 2016 John Wiley &amp; Sons, Ltd.","author":[{"dropping-particle":"","family":"Friščić","given":"Maja","non-dropping-particle":"","parse-names":false,"suffix":""},{"dropping-particle":"","family":"Bucar","given":"Franz","non-dropping-particle":"","parse-names":false,"suffix":""},{"dropping-particle":"","family":"Hazler Pilepić","given":"Kroata","non-dropping-particle":"","parse-names":false,"suffix":""}],"container-title":"Journal of Mass Spectrometry","id":"ITEM-1","issue":"12","issued":{"date-parts":[["2016","12","1"]]},"page":"1211-1236","publisher":"John Wiley and Sons Ltd","title":"LC-PDA-ESI-MSn analysis of phenolic and iridoid compounds from Globularia spp.","type":"article-journal","volume":"51"},"uris":["http://www.mendeley.com/documents/?uuid=80eec8ef-0f7b-329d-9e78-e5edfee0327c"]}],"mendeley":{"formattedCitation":"(Friščić et al. 2016)","plainTextFormattedCitation":"(Friščić et al. 2016)","previouslyFormattedCitation":"(Friščić et al., 2016)"},"properties":{"noteIndex":0},"schema":"https://github.com/citation-style-language/schema/raw/master/csl-citation.json"}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(Friščić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2016)</w:t>
      </w:r>
      <w:r w:rsidRPr="000268EB">
        <w:rPr>
          <w:rFonts w:asciiTheme="majorBidi" w:hAnsiTheme="majorBidi" w:cstheme="majorBidi"/>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(8.71)</w:t>
      </w:r>
      <w:r w:rsidR="00CC70A1">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621</w:t>
      </w:r>
      <w:r w:rsidRPr="000268EB">
        <w:rPr>
          <w:rFonts w:asciiTheme="majorBidi" w:eastAsia="AauxPro-Regular" w:hAnsiTheme="majorBidi" w:cstheme="majorBidi"/>
          <w:sz w:val="24"/>
          <w:szCs w:val="24"/>
        </w:rPr>
        <w:t xml:space="preserve"> and a characteristic molecular ion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269 corresponding to apigenin aglycone and due to neutral loss of two glucuronide moieties (-2 X 176Da)</w:t>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 xml:space="preserve">From this mass fragmentation pattern, this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Apigenin 7-</w:t>
      </w:r>
      <w:r w:rsidRPr="000268EB">
        <w:rPr>
          <w:rFonts w:asciiTheme="majorBidi" w:hAnsiTheme="majorBidi" w:cstheme="majorBidi"/>
          <w:i/>
          <w:iCs/>
          <w:sz w:val="24"/>
          <w:szCs w:val="24"/>
        </w:rPr>
        <w:t>O</w:t>
      </w:r>
      <w:r w:rsidRPr="000268EB">
        <w:rPr>
          <w:rFonts w:asciiTheme="majorBidi" w:hAnsiTheme="majorBidi" w:cstheme="majorBidi"/>
          <w:sz w:val="24"/>
          <w:szCs w:val="24"/>
        </w:rPr>
        <w:t>-diglucuronide</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author":[{"dropping-particle":"","family":"Rehecho","given":"S","non-dropping-particle":"","parse-names":false,"suffix":""},{"dropping-particle":"","family":"Hidalgo","given":"O","non-dropping-particle":"","parse-names":false,"suffix":""},{"dropping-particle":"","family":"Garcia-I˜niguez de Cirano","given":"M","non-dropping-particle":"","parse-names":false,"suffix":""},{"dropping-particle":"","family":"Navarro","given":"I","non-dropping-particle":"","parse-names":false,"suffix":""},{"dropping-particle":"","family":"Astiasaran","given":"I","non-dropping-particle":"","parse-names":false,"suffix":""},{"dropping-particle":"","family":"Ansorena","given":"D","non-dropping-particle":"","parse-names":false,"suffix":""},{"dropping-particle":"","family":"Cavero","given":"RY","non-dropping-particle":"","parse-names":false,"suffix":""},{"dropping-particle":"","family":"Calvo","given":"MI","non-dropping-particle":"","parse-names":false,"suffix":""}],"container-title":"LWT-Food Sci. Technol.","id":"ITEM-1","issued":{"date-parts":[["2011"]]},"page":"875-882","title":"Chemical composition, mineral content and antioxidant activity of Verbena officinalis L.","type":"article-journal","volume":"44"},"uris":["http://www.mendeley.com/documents/?uuid=7f827577-3c46-4a20-9175-d087a707a8a4"]}],"mendeley":{"formattedCitation":"(Rehecho et al. 2011)","plainTextFormattedCitation":"(Rehecho et al. 2011)","previouslyFormattedCitation":"(Rehecho et al., 2011)"},"properties":{"noteIndex":0},"schema":"https://github.com/citation-style-language/schema/raw/master/csl-citation.json"}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(Rehecho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2011)</w:t>
      </w:r>
      <w:r w:rsidRPr="000268EB">
        <w:rPr>
          <w:rFonts w:asciiTheme="majorBidi" w:hAnsiTheme="majorBidi" w:cstheme="majorBidi"/>
          <w:b/>
          <w:bCs/>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(8.85)</w:t>
      </w:r>
      <w:r w:rsidR="00CC70A1">
        <w:rPr>
          <w:rFonts w:asciiTheme="majorBidi" w:hAnsiTheme="majorBidi" w:cstheme="majorBidi"/>
          <w:sz w:val="24"/>
          <w:szCs w:val="24"/>
        </w:rPr>
        <w:t>,</w:t>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301</w:t>
      </w:r>
      <w:r w:rsidR="00CC70A1">
        <w:rPr>
          <w:rFonts w:asciiTheme="majorBidi" w:eastAsia="AauxPro-Regular" w:hAnsiTheme="majorBidi" w:cstheme="majorBidi"/>
          <w:sz w:val="24"/>
          <w:szCs w:val="24"/>
        </w:rPr>
        <w:t>.</w:t>
      </w:r>
      <w:r w:rsidR="00CC70A1" w:rsidRPr="000268EB">
        <w:rPr>
          <w:rFonts w:asciiTheme="majorBidi" w:eastAsia="AauxPro-Regular" w:hAnsiTheme="majorBidi" w:cstheme="majorBidi"/>
          <w:sz w:val="24"/>
          <w:szCs w:val="24"/>
        </w:rPr>
        <w:t xml:space="preserve"> </w:t>
      </w:r>
      <w:r w:rsidR="00CC70A1">
        <w:rPr>
          <w:rFonts w:asciiTheme="majorBidi" w:eastAsia="AauxPro-Regular" w:hAnsiTheme="majorBidi" w:cstheme="majorBidi"/>
          <w:sz w:val="24"/>
          <w:szCs w:val="24"/>
        </w:rPr>
        <w:t>Additionally,</w:t>
      </w:r>
      <w:r w:rsidR="00CC70A1"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 xml:space="preserve">characteristic molecular ions were detected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 xml:space="preserve">300, 271, 269, 255, 229, 179, 169, </w:t>
      </w:r>
      <w:r w:rsidR="00CC70A1">
        <w:rPr>
          <w:rFonts w:asciiTheme="majorBidi" w:hAnsiTheme="majorBidi" w:cstheme="majorBidi"/>
          <w:sz w:val="24"/>
          <w:szCs w:val="24"/>
        </w:rPr>
        <w:t xml:space="preserve">and </w:t>
      </w:r>
      <w:r w:rsidRPr="000268EB">
        <w:rPr>
          <w:rFonts w:asciiTheme="majorBidi" w:hAnsiTheme="majorBidi" w:cstheme="majorBidi"/>
          <w:sz w:val="24"/>
          <w:szCs w:val="24"/>
        </w:rPr>
        <w:t xml:space="preserve">151. </w:t>
      </w:r>
      <w:r w:rsidRPr="000268EB">
        <w:rPr>
          <w:rFonts w:asciiTheme="majorBidi" w:eastAsia="AauxPro-Regular" w:hAnsiTheme="majorBidi" w:cstheme="majorBidi"/>
          <w:sz w:val="24"/>
          <w:szCs w:val="24"/>
        </w:rPr>
        <w:t xml:space="preserve">From </w:t>
      </w:r>
      <w:r w:rsidRPr="000268EB">
        <w:rPr>
          <w:rFonts w:asciiTheme="majorBidi" w:eastAsia="AauxPro-Regular" w:hAnsiTheme="majorBidi" w:cstheme="majorBidi"/>
          <w:sz w:val="24"/>
          <w:szCs w:val="24"/>
        </w:rPr>
        <w:lastRenderedPageBreak/>
        <w:t xml:space="preserve">this mass fragmentation pattern, this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Quercetin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areeb","given":"M","non-dropping-particle":"","parse-names":false,"suffix":""},{"dropping-particle":"","family":"Saad","given":"A","non-dropping-particle":"","parse-names":false,"suffix":""},{"dropping-particle":"","family":"Ahmed","given":"W","non-dropping-particle":"","parse-names":false,"suffix":""},{"dropping-particle":"","family":"Refahy","given":"L","non-dropping-particle":"","parse-names":false,"suffix":""},{"dropping-particle":"","family":"Nasr","given":"S","non-dropping-particle":"","parse-names":false,"suffix":""}],"container-title":"Phcog Res","id":"ITEM-1","issued":{"date-parts":[["2018"]]},"page":"368-378","title":"HPLCDAD-ESI-MS/MS characterization of bioactive secondary metabolites from Strelitzia nicolai leaf extracts and their antioxidant and anticancer activities In vitro.","type":"article-journal","volume":"10"},"uris":["http://www.mendeley.com/documents/?uuid=a3863cb0-02c0-41c3-b0d8-ad7874d65de2"]}],"mendeley":{"formattedCitation":"(Ghareeb et al. 2018a)","plainTextFormattedCitation":"(Ghareeb et al. 2018a)","previouslyFormattedCitation":"(M. Ghareeb et al., 2018)"},"properties":{"noteIndex":0},"schema":"https://github.com/citation-style-language/schema/raw/master/csl-citation.json"}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(Ghareeb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2018a)</w:t>
      </w:r>
      <w:r w:rsidRPr="000268EB">
        <w:rPr>
          <w:rFonts w:asciiTheme="majorBidi" w:hAnsiTheme="majorBidi" w:cstheme="majorBidi"/>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w:t>
      </w:r>
      <w:r w:rsidRPr="000268EB">
        <w:rPr>
          <w:rFonts w:asciiTheme="majorBidi" w:hAnsiTheme="majorBidi" w:cstheme="majorBidi"/>
          <w:sz w:val="24"/>
          <w:szCs w:val="24"/>
          <w:shd w:val="clear" w:color="auto" w:fill="FFFFFF"/>
        </w:rPr>
        <w:t>20.43</w:t>
      </w:r>
      <w:r w:rsidRPr="000268EB">
        <w:rPr>
          <w:rFonts w:asciiTheme="majorBidi" w:hAnsiTheme="majorBidi" w:cstheme="majorBidi"/>
          <w:sz w:val="24"/>
          <w:szCs w:val="24"/>
        </w:rPr>
        <w:t>)</w:t>
      </w:r>
      <w:r w:rsidR="00CC70A1">
        <w:rPr>
          <w:rFonts w:asciiTheme="majorBidi" w:hAnsiTheme="majorBidi" w:cstheme="majorBidi"/>
          <w:sz w:val="24"/>
          <w:szCs w:val="24"/>
        </w:rPr>
        <w:t>,</w:t>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shd w:val="clear" w:color="auto" w:fill="FFFFFF"/>
        </w:rPr>
        <w:t>447</w:t>
      </w:r>
      <w:r w:rsidRPr="000268EB">
        <w:rPr>
          <w:rFonts w:asciiTheme="majorBidi" w:eastAsia="AauxPro-Regular" w:hAnsiTheme="majorBidi" w:cstheme="majorBidi"/>
          <w:sz w:val="24"/>
          <w:szCs w:val="24"/>
        </w:rPr>
        <w:t xml:space="preserve">, and a characteristic molecular ion as detected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shd w:val="clear" w:color="auto" w:fill="FFFFFF"/>
        </w:rPr>
        <w:t xml:space="preserve">285 </w:t>
      </w:r>
      <w:r w:rsidRPr="000268EB">
        <w:rPr>
          <w:rFonts w:asciiTheme="majorBidi" w:eastAsia="AauxPro-Regular" w:hAnsiTheme="majorBidi" w:cstheme="majorBidi"/>
          <w:sz w:val="24"/>
          <w:szCs w:val="24"/>
        </w:rPr>
        <w:t>[M-H-162]</w:t>
      </w:r>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 xml:space="preserve">corresponding to </w:t>
      </w:r>
      <w:r w:rsidRPr="000268EB">
        <w:rPr>
          <w:rFonts w:asciiTheme="majorBidi" w:hAnsiTheme="majorBidi" w:cstheme="majorBidi"/>
          <w:sz w:val="24"/>
          <w:szCs w:val="24"/>
          <w:shd w:val="clear" w:color="auto" w:fill="FFFFFF"/>
        </w:rPr>
        <w:t>kaempferol</w:t>
      </w:r>
      <w:r w:rsidRPr="000268EB">
        <w:rPr>
          <w:rFonts w:asciiTheme="majorBidi" w:eastAsia="AauxPro-Regular" w:hAnsiTheme="majorBidi" w:cstheme="majorBidi"/>
          <w:sz w:val="24"/>
          <w:szCs w:val="24"/>
        </w:rPr>
        <w:t xml:space="preserve"> aglycone and due</w:t>
      </w:r>
      <w:r w:rsidRPr="000268EB">
        <w:rPr>
          <w:rFonts w:asciiTheme="majorBidi" w:eastAsia="AauxPro-Regular" w:hAnsiTheme="majorBidi" w:cstheme="majorBidi"/>
          <w:sz w:val="24"/>
          <w:szCs w:val="24"/>
          <w:vertAlign w:val="superscript"/>
        </w:rPr>
        <w:t xml:space="preserve"> </w:t>
      </w:r>
      <w:r w:rsidRPr="000268EB">
        <w:rPr>
          <w:rFonts w:asciiTheme="majorBidi" w:eastAsia="AauxPro-Regular" w:hAnsiTheme="majorBidi" w:cstheme="majorBidi"/>
          <w:sz w:val="24"/>
          <w:szCs w:val="24"/>
        </w:rPr>
        <w:t>neutral loss of glucoside moiety</w:t>
      </w:r>
      <w:r w:rsidRPr="000268EB">
        <w:rPr>
          <w:rFonts w:asciiTheme="majorBidi" w:hAnsiTheme="majorBidi" w:cstheme="majorBidi"/>
          <w:sz w:val="24"/>
          <w:szCs w:val="24"/>
          <w:shd w:val="clear" w:color="auto" w:fill="FFFFFF"/>
        </w:rPr>
        <w:t xml:space="preserve"> (-162Da</w:t>
      </w:r>
      <w:r w:rsidR="00CC70A1" w:rsidRPr="000268EB">
        <w:rPr>
          <w:rFonts w:asciiTheme="majorBidi" w:hAnsiTheme="majorBidi" w:cstheme="majorBidi"/>
          <w:sz w:val="24"/>
          <w:szCs w:val="24"/>
          <w:shd w:val="clear" w:color="auto" w:fill="FFFFFF"/>
        </w:rPr>
        <w:t>)</w:t>
      </w:r>
      <w:r w:rsidR="00CC70A1">
        <w:rPr>
          <w:rFonts w:asciiTheme="majorBidi" w:hAnsiTheme="majorBidi" w:cstheme="majorBidi"/>
          <w:sz w:val="24"/>
          <w:szCs w:val="24"/>
          <w:shd w:val="clear" w:color="auto" w:fill="FFFFFF"/>
        </w:rPr>
        <w:t>.</w:t>
      </w:r>
      <w:r w:rsidR="00CC70A1" w:rsidRPr="000268EB">
        <w:rPr>
          <w:rFonts w:asciiTheme="majorBidi" w:hAnsiTheme="majorBidi" w:cstheme="majorBidi"/>
          <w:sz w:val="24"/>
          <w:szCs w:val="24"/>
          <w:shd w:val="clear" w:color="auto" w:fill="FFFFFF"/>
        </w:rPr>
        <w:t xml:space="preserve"> </w:t>
      </w:r>
      <w:r w:rsidR="00CC70A1">
        <w:rPr>
          <w:rFonts w:asciiTheme="majorBidi" w:hAnsiTheme="majorBidi" w:cstheme="majorBidi"/>
          <w:sz w:val="24"/>
          <w:szCs w:val="24"/>
          <w:shd w:val="clear" w:color="auto" w:fill="FFFFFF"/>
        </w:rPr>
        <w:t>O</w:t>
      </w:r>
      <w:r w:rsidR="00CC70A1" w:rsidRPr="000268EB">
        <w:rPr>
          <w:rFonts w:asciiTheme="majorBidi" w:hAnsiTheme="majorBidi" w:cstheme="majorBidi"/>
          <w:sz w:val="24"/>
          <w:szCs w:val="24"/>
          <w:shd w:val="clear" w:color="auto" w:fill="FFFFFF"/>
        </w:rPr>
        <w:t xml:space="preserve">ther </w:t>
      </w:r>
      <w:r w:rsidRPr="000268EB">
        <w:rPr>
          <w:rFonts w:asciiTheme="majorBidi" w:hAnsiTheme="majorBidi" w:cstheme="majorBidi"/>
          <w:sz w:val="24"/>
          <w:szCs w:val="24"/>
          <w:shd w:val="clear" w:color="auto" w:fill="FFFFFF"/>
        </w:rPr>
        <w:t xml:space="preserve">diagnostic fragments for kaempferol aglycone </w:t>
      </w:r>
      <w:r w:rsidRPr="000268EB">
        <w:rPr>
          <w:rFonts w:asciiTheme="majorBidi" w:hAnsiTheme="majorBidi" w:cstheme="majorBidi"/>
          <w:sz w:val="24"/>
          <w:szCs w:val="24"/>
          <w:shd w:val="clear" w:color="auto" w:fill="FFFFFF"/>
        </w:rPr>
        <w:fldChar w:fldCharType="begin" w:fldLock="1"/>
      </w:r>
      <w:r>
        <w:rPr>
          <w:rFonts w:asciiTheme="majorBidi" w:hAnsiTheme="majorBidi" w:cstheme="majorBidi"/>
          <w:sz w:val="24"/>
          <w:szCs w:val="24"/>
          <w:shd w:val="clear" w:color="auto" w:fill="FFFFFF"/>
        </w:rPr>
        <w:instrText>ADDIN CSL_CITATION {"citationItems":[{"id":"ITEM-1","itemData":{"DOI":"10.3390/molecules23123238","ISSN":"14203049","PMID":"30544575","abstract":"Reactive oxygen species (ROS) have been linked to several health conditions, among them inflammation. Natural antioxidants may attenuate this damage. Our study aimed to investigate the chemical composition of a methanol leaf extract from Alpinia zerumbet and its possible antioxidant, anti-inflammatory, anti-nociceptive, and antipyretic effects. Altogether, 37 compounds, representing benzoic and cinnamic acid derivatives and flavonoids (aglycones and glycosides), were characterized. The extract showed substantial in vitro antioxidant effects, and inhibited both cyclooxygenase 1 (COX-1) and cyclooxygenase 2 (COX-2) in vitro, with a higher selectivity towards COX-2. It also inhibited 5-lipoxygenase (LOX) activity in vitro with nearly double the potency of zileuton, a reference 5-lipoxygenase (LOX) inhibitor. The extract exhibited anti-inflammatory effects against carrageenan-induced rat hind paw edema, and suppressed leukocyte infiltration into the peritoneal cavity in carrageenan-treated mice. Furthermore, it possessed antipyretic effects against fever induced by subcutaneous injection of Brewer’s yeast in mice. Additionally, the extract demonstrated both central and peripheral anti-nociceptive effects in mice, as manifested by a decrease in the count of writhing, induced with acetic acid and an increase in the latency time in the hot plate test. These findings suggest that the leaf extract from Alpinia zerumbet could be a candidate for the development of a drug to treat inflammation and ROS related disorders.","author":[{"dropping-particle":"","family":"Ghareeb","given":"Mosad A.","non-dropping-particle":"","parse-names":false,"suffix":""},{"dropping-particle":"","family":"Sobeh","given":"Mansour","non-dropping-particle":"","parse-names":false,"suffix":""},{"dropping-particle":"","family":"Rezq","given":"Samar","non-dropping-particle":"","parse-names":false,"suffix":""},{"dropping-particle":"","family":"El-Shazly","given":"Assem M.","non-dropping-particle":"","parse-names":false,"suffix":""},{"dropping-particle":"","family":"Mahmoud","given":"Mona F.","non-dropping-particle":"","parse-names":false,"suffix":""},{"dropping-particle":"","family":"Wink","given":"Michael","non-dropping-particle":"","parse-names":false,"suffix":""}],"container-title":"Molecules","id":"ITEM-1","issue":"12","issued":{"date-parts":[["2018","12","7"]]},"publisher":"MDPI AG","title":"HPLC-ESI-MS/MS profiling of polyphenolics of a leaf extract from Alpinia zerumbet (Zingiberaceae) and its anti-inflammatory, anti-nociceptive, and antipyretic activities in vivo","type":"article-journal","volume":"23"},"uris":["http://www.mendeley.com/documents/?uuid=ef3bc8b6-bca3-3531-93ba-6a5117cf7071"]}],"mendeley":{"formattedCitation":"(Ghareeb et al. 2018c)","plainTextFormattedCitation":"(Ghareeb et al. 2018c)","previouslyFormattedCitation":"(Mosad A. Ghareeb et al., 2018)"},"properties":{"noteIndex":0},"schema":"https://github.com/citation-style-language/schema/raw/master/csl-citation.json"}</w:instrText>
      </w:r>
      <w:r w:rsidRPr="000268EB">
        <w:rPr>
          <w:rFonts w:asciiTheme="majorBidi" w:hAnsiTheme="majorBidi" w:cstheme="majorBidi"/>
          <w:sz w:val="24"/>
          <w:szCs w:val="24"/>
          <w:shd w:val="clear" w:color="auto" w:fill="FFFFFF"/>
        </w:rPr>
        <w:fldChar w:fldCharType="separate"/>
      </w:r>
      <w:r w:rsidRPr="005371C0">
        <w:rPr>
          <w:rFonts w:asciiTheme="majorBidi" w:hAnsiTheme="majorBidi" w:cstheme="majorBidi"/>
          <w:noProof/>
          <w:sz w:val="24"/>
          <w:szCs w:val="24"/>
          <w:shd w:val="clear" w:color="auto" w:fill="FFFFFF"/>
        </w:rPr>
        <w:t>(Ghareeb et al. 2018c)</w:t>
      </w:r>
      <w:r w:rsidRPr="000268EB">
        <w:rPr>
          <w:rFonts w:asciiTheme="majorBidi" w:hAnsiTheme="majorBidi" w:cstheme="majorBidi"/>
          <w:sz w:val="24"/>
          <w:szCs w:val="24"/>
          <w:shd w:val="clear" w:color="auto" w:fill="FFFFFF"/>
        </w:rPr>
        <w:fldChar w:fldCharType="end"/>
      </w:r>
      <w:r w:rsidRPr="000268EB">
        <w:rPr>
          <w:rFonts w:asciiTheme="majorBidi" w:hAnsiTheme="majorBidi" w:cstheme="majorBidi"/>
          <w:sz w:val="24"/>
          <w:szCs w:val="24"/>
          <w:shd w:val="clear" w:color="auto" w:fill="FFFFFF"/>
        </w:rPr>
        <w:t xml:space="preserve"> were also detected at </w:t>
      </w:r>
      <w:r w:rsidRPr="000268EB">
        <w:rPr>
          <w:rFonts w:asciiTheme="majorBidi" w:hAnsiTheme="majorBidi" w:cstheme="majorBidi"/>
          <w:i/>
          <w:iCs/>
          <w:sz w:val="24"/>
          <w:szCs w:val="24"/>
          <w:shd w:val="clear" w:color="auto" w:fill="FFFFFF"/>
        </w:rPr>
        <w:t>m/z</w:t>
      </w:r>
      <w:r w:rsidRPr="000268EB">
        <w:rPr>
          <w:rFonts w:asciiTheme="majorBidi" w:hAnsiTheme="majorBidi" w:cstheme="majorBidi"/>
          <w:sz w:val="24"/>
          <w:szCs w:val="24"/>
          <w:shd w:val="clear" w:color="auto" w:fill="FFFFFF"/>
        </w:rPr>
        <w:t xml:space="preserve"> 284, 255, 227, </w:t>
      </w:r>
      <w:r w:rsidR="00CC70A1">
        <w:rPr>
          <w:rFonts w:asciiTheme="majorBidi" w:hAnsiTheme="majorBidi" w:cstheme="majorBidi"/>
          <w:sz w:val="24"/>
          <w:szCs w:val="24"/>
          <w:shd w:val="clear" w:color="auto" w:fill="FFFFFF"/>
        </w:rPr>
        <w:t xml:space="preserve">and </w:t>
      </w:r>
      <w:r w:rsidRPr="000268EB">
        <w:rPr>
          <w:rFonts w:asciiTheme="majorBidi" w:hAnsiTheme="majorBidi" w:cstheme="majorBidi"/>
          <w:sz w:val="24"/>
          <w:szCs w:val="24"/>
          <w:shd w:val="clear" w:color="auto" w:fill="FFFFFF"/>
        </w:rPr>
        <w:t xml:space="preserve">151. </w:t>
      </w:r>
      <w:r w:rsidRPr="000268EB">
        <w:rPr>
          <w:rFonts w:asciiTheme="majorBidi" w:eastAsia="AauxPro-Regular" w:hAnsiTheme="majorBidi" w:cstheme="majorBidi"/>
          <w:sz w:val="24"/>
          <w:szCs w:val="24"/>
        </w:rPr>
        <w:t xml:space="preserve">From this mass fragmentation pattern, this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w:t>
      </w:r>
      <w:r w:rsidRPr="000268EB">
        <w:rPr>
          <w:rFonts w:asciiTheme="majorBidi" w:hAnsiTheme="majorBidi" w:cstheme="majorBidi"/>
          <w:sz w:val="24"/>
          <w:szCs w:val="24"/>
          <w:shd w:val="clear" w:color="auto" w:fill="FFFFFF"/>
        </w:rPr>
        <w:t>Kaempferol</w:t>
      </w:r>
      <w:r w:rsidRPr="000268EB">
        <w:rPr>
          <w:rFonts w:asciiTheme="majorBidi" w:eastAsia="MS Mincho" w:hAnsiTheme="majorBidi" w:cstheme="majorBidi"/>
          <w:sz w:val="24"/>
          <w:szCs w:val="24"/>
          <w:shd w:val="clear" w:color="auto" w:fill="FFFFFF"/>
        </w:rPr>
        <w:t>-</w:t>
      </w:r>
      <w:r w:rsidRPr="000268EB">
        <w:rPr>
          <w:rFonts w:asciiTheme="majorBidi" w:hAnsiTheme="majorBidi" w:cstheme="majorBidi"/>
          <w:sz w:val="24"/>
          <w:szCs w:val="24"/>
          <w:shd w:val="clear" w:color="auto" w:fill="FFFFFF"/>
        </w:rPr>
        <w:t>3</w:t>
      </w:r>
      <w:r w:rsidRPr="000268EB">
        <w:rPr>
          <w:rFonts w:asciiTheme="majorBidi" w:eastAsia="MS Mincho" w:hAnsiTheme="majorBidi" w:cstheme="majorBidi"/>
          <w:sz w:val="24"/>
          <w:szCs w:val="24"/>
          <w:shd w:val="clear" w:color="auto" w:fill="FFFFFF"/>
        </w:rPr>
        <w:t>-</w:t>
      </w:r>
      <w:r w:rsidRPr="000268EB">
        <w:rPr>
          <w:rFonts w:asciiTheme="majorBidi" w:hAnsiTheme="majorBidi" w:cstheme="majorBidi"/>
          <w:i/>
          <w:iCs/>
          <w:sz w:val="24"/>
          <w:szCs w:val="24"/>
          <w:shd w:val="clear" w:color="auto" w:fill="FFFFFF"/>
        </w:rPr>
        <w:t>O</w:t>
      </w:r>
      <w:r w:rsidRPr="000268EB">
        <w:rPr>
          <w:rFonts w:asciiTheme="majorBidi" w:eastAsia="MS Mincho" w:hAnsiTheme="majorBidi" w:cstheme="majorBidi"/>
          <w:sz w:val="24"/>
          <w:szCs w:val="24"/>
          <w:shd w:val="clear" w:color="auto" w:fill="FFFFFF"/>
        </w:rPr>
        <w:t>-</w:t>
      </w:r>
      <w:r w:rsidRPr="000268EB">
        <w:rPr>
          <w:rFonts w:asciiTheme="majorBidi" w:hAnsiTheme="majorBidi" w:cstheme="majorBidi"/>
          <w:sz w:val="24"/>
          <w:szCs w:val="24"/>
          <w:shd w:val="clear" w:color="auto" w:fill="FFFFFF"/>
        </w:rPr>
        <w:t>glucoside</w:t>
      </w:r>
      <w:r w:rsidRPr="000268EB">
        <w:rPr>
          <w:rFonts w:asciiTheme="majorBidi" w:hAnsiTheme="majorBidi" w:cstheme="majorBidi"/>
          <w:sz w:val="24"/>
          <w:szCs w:val="24"/>
        </w:rPr>
        <w:t xml:space="preserve"> </w:t>
      </w:r>
      <w:r w:rsidRPr="000268EB">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areeb","given":"M","non-dropping-particle":"","parse-names":false,"suffix":""},{"dropping-particle":"","family":"Saad","given":"A","non-dropping-particle":"","parse-names":false,"suffix":""},{"dropping-particle":"","family":"Ahmed","given":"W","non-dropping-particle":"","parse-names":false,"suffix":""},{"dropping-particle":"","family":"Refahy","given":"L","non-dropping-particle":"","parse-names":false,"suffix":""},{"dropping-particle":"","family":"Nasr","given":"S","non-dropping-particle":"","parse-names":false,"suffix":""}],"container-title":"Phcog Res","id":"ITEM-1","issued":{"date-parts":[["2018"]]},"page":"368-378","title":"HPLCDAD-ESI-MS/MS characterization of bioactive secondary metabolites from Strelitzia nicolai leaf extracts and their antioxidant and anticancer activities In vitro.","type":"article-journal","volume":"10"},"uris":["http://www.mendeley.com/documents/?uuid=a3863cb0-02c0-41c3-b0d8-ad7874d65de2"]}],"mendeley":{"formattedCitation":"(Ghareeb et al. 2018a)"},"properties":{"noteIndex":0},"schema":"https://github.com/citation-style-language/schema/raw/master/csl-citation.json"}</w:instrText>
      </w:r>
      <w:r w:rsidRPr="000268EB">
        <w:rPr>
          <w:rFonts w:asciiTheme="majorBidi" w:hAnsiTheme="majorBidi" w:cstheme="majorBidi"/>
          <w:sz w:val="24"/>
          <w:szCs w:val="24"/>
        </w:rPr>
        <w:fldChar w:fldCharType="separate"/>
      </w:r>
      <w:r w:rsidRPr="005371C0">
        <w:rPr>
          <w:rFonts w:asciiTheme="majorBidi" w:hAnsiTheme="majorBidi" w:cstheme="majorBidi"/>
          <w:noProof/>
          <w:sz w:val="24"/>
          <w:szCs w:val="24"/>
        </w:rPr>
        <w:t>(Ghareeb et al.</w:t>
      </w:r>
      <w:r>
        <w:rPr>
          <w:rFonts w:asciiTheme="majorBidi" w:hAnsiTheme="majorBidi" w:cstheme="majorBidi"/>
          <w:noProof/>
          <w:sz w:val="24"/>
          <w:szCs w:val="24"/>
        </w:rPr>
        <w:t>,</w:t>
      </w:r>
      <w:r w:rsidRPr="005371C0">
        <w:rPr>
          <w:rFonts w:asciiTheme="majorBidi" w:hAnsiTheme="majorBidi" w:cstheme="majorBidi"/>
          <w:noProof/>
          <w:sz w:val="24"/>
          <w:szCs w:val="24"/>
        </w:rPr>
        <w:t xml:space="preserve"> 2018a)</w:t>
      </w:r>
      <w:r w:rsidRPr="000268EB">
        <w:rPr>
          <w:rFonts w:asciiTheme="majorBidi" w:hAnsiTheme="majorBidi" w:cstheme="majorBidi"/>
          <w:sz w:val="24"/>
          <w:szCs w:val="24"/>
        </w:rPr>
        <w:fldChar w:fldCharType="end"/>
      </w:r>
      <w:r w:rsidRPr="000268EB">
        <w:rPr>
          <w:rFonts w:asciiTheme="majorBidi" w:eastAsia="AauxPro-Regular" w:hAnsiTheme="majorBidi" w:cstheme="majorBidi"/>
          <w:sz w:val="24"/>
          <w:szCs w:val="24"/>
        </w:rPr>
        <w:t>.</w:t>
      </w:r>
    </w:p>
    <w:p w14:paraId="0B257659" w14:textId="53FE16BF" w:rsidR="0049753A" w:rsidRPr="000268EB" w:rsidRDefault="0049753A" w:rsidP="0049753A">
      <w:pPr>
        <w:pStyle w:val="ListParagraph"/>
        <w:autoSpaceDE w:val="0"/>
        <w:autoSpaceDN w:val="0"/>
        <w:bidi w:val="0"/>
        <w:adjustRightInd w:val="0"/>
        <w:spacing w:line="480" w:lineRule="auto"/>
        <w:ind w:left="0"/>
        <w:jc w:val="both"/>
        <w:rPr>
          <w:rFonts w:asciiTheme="majorBidi" w:hAnsiTheme="majorBidi" w:cstheme="majorBidi"/>
          <w:sz w:val="24"/>
          <w:szCs w:val="24"/>
        </w:rPr>
      </w:pP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w:t>
      </w:r>
      <w:r w:rsidRPr="000268EB">
        <w:rPr>
          <w:rFonts w:asciiTheme="majorBidi" w:hAnsiTheme="majorBidi" w:cstheme="majorBidi"/>
          <w:sz w:val="24"/>
          <w:szCs w:val="24"/>
          <w:shd w:val="clear" w:color="auto" w:fill="FFFFFF"/>
        </w:rPr>
        <w:t>29.32</w:t>
      </w:r>
      <w:r w:rsidRPr="000268EB">
        <w:rPr>
          <w:rFonts w:asciiTheme="majorBidi" w:hAnsiTheme="majorBidi" w:cstheme="majorBidi"/>
          <w:sz w:val="24"/>
          <w:szCs w:val="24"/>
        </w:rPr>
        <w:t>)</w:t>
      </w:r>
      <w:r w:rsidR="00CC70A1">
        <w:rPr>
          <w:rFonts w:asciiTheme="majorBidi" w:hAnsiTheme="majorBidi" w:cstheme="majorBidi"/>
          <w:sz w:val="24"/>
          <w:szCs w:val="24"/>
        </w:rPr>
        <w:t>,</w:t>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shd w:val="clear" w:color="auto" w:fill="FFFFFF"/>
        </w:rPr>
        <w:t>255</w:t>
      </w:r>
      <w:r w:rsidRPr="000268EB">
        <w:rPr>
          <w:rFonts w:asciiTheme="majorBidi" w:eastAsia="AauxPro-Regular" w:hAnsiTheme="majorBidi" w:cstheme="majorBidi"/>
          <w:sz w:val="24"/>
          <w:szCs w:val="24"/>
        </w:rPr>
        <w:t xml:space="preserve">, and characteristic molecular ions were detected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shd w:val="clear" w:color="auto" w:fill="FFFFFF"/>
        </w:rPr>
        <w:t xml:space="preserve">213, 183, and 172. </w:t>
      </w:r>
      <w:r w:rsidRPr="000268EB">
        <w:rPr>
          <w:rFonts w:asciiTheme="majorBidi" w:eastAsia="AauxPro-Regular" w:hAnsiTheme="majorBidi" w:cstheme="majorBidi"/>
          <w:sz w:val="24"/>
          <w:szCs w:val="24"/>
        </w:rPr>
        <w:t xml:space="preserve">From this mass fragmentation pattern, this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w:t>
      </w:r>
      <w:r w:rsidRPr="000268EB">
        <w:rPr>
          <w:rFonts w:asciiTheme="majorBidi" w:hAnsiTheme="majorBidi" w:cstheme="majorBidi"/>
          <w:sz w:val="24"/>
          <w:szCs w:val="24"/>
          <w:shd w:val="clear" w:color="auto" w:fill="FFFFFF"/>
        </w:rPr>
        <w:t>Pinocembrin</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{"citationItems":[{"id":"ITEM-1","itemData":{"DOI":"10.3390/molecules200611490","ISSN":"14203049","PMID":"26111178","abstract":"The antioxidant features, polyphenolic composition and chromatographic fingerprints of the aerial parts from three Chilean endemic plants from the Paposo Valley located on the cost of the Atacama Desert were investigated for the first time using high pressure liquid chromatography coupled with photodiode array detector and electrospray ionization mass analysis (HPLC-PDA-ESI-MS) and spectroscopic methods. The phenolic fingerprints obtained for the plants were compared and correlated with the antioxidant capacities measured by the bleaching of the DPPH radical, the ferric reducing antioxidant power (FRAP) and quantification of the total content of phenolics and flavonoids measured by spectroscopic methods. Thirty phenolics were identified for the first time for these species, mostly phenolic acids, flavanones, flavonols and some of their glycoside derivatives, together with three saturated fatty acids (stearic, palmitic and arachidic acids). Nolana ramosissima showed the highest antioxidant activity (26.35 ± 1.02 μg/mL, 116.07 ± 3.42 μM Trolox equivalents/g dry weight and 81.23% ± 3.77% of inhibition in the DPPH, FRAP and scavenging activity (SA) assays, respectively), followed by N. aplocaryoides (85.19 ± 1.64 μg/mL, 65.87 ± 2.33 μM TE/g DW and 53.27% ± 3.07%) and N. leptophylla (124.71 ± 3.01, 44.23 ± 5.18 μM TE/g DW and 38.63% ± 1.85%).","author":[{"dropping-particle":"","family":"Simirgiotis","given":"Mario J.","non-dropping-particle":"","parse-names":false,"suffix":""},{"dropping-particle":"","family":"Benites","given":"Julio","non-dropping-particle":"","parse-names":false,"suffix":""},{"dropping-particle":"","family":"Areche","given":"Carlos","non-dropping-particle":"","parse-names":false,"suffix":""},{"dropping-particle":"","family":"Sepu","given":"Beatriz","non-dropping-particle":"","parse-names":false,"suffix":""}],"container-title":"Molecules","id":"ITEM-1","issue":"6","issued":{"date-parts":[["2015","6","1"]]},"page":"11490-11507","publisher":"MDPI AG","title":"Antioxidant capacities and analysis of phenolic compounds in three endemic nolana species by HPLC-PDA-ESI-MS","type":"article-journal","volume":"20"},"uris":["http://www.mendeley.com/documents/?uuid=ebfbe7be-a2fc-3606-89d0-a7f68a453c21"]},{"id":"ITEM-2","itemData":{"DOI":"10.3390/molecules23123238","ISSN":"14203049","PMID":"30544575","abstract":"Reactive oxygen species (ROS) have been linked to several health conditions, among them inflammation. Natural antioxidants may attenuate this damage. Our study aimed to investigate the chemical composition of a methanol leaf extract from Alpinia zerumbet and its possible antioxidant, anti-inflammatory, anti-nociceptive, and antipyretic effects. Altogether, 37 compounds, representing benzoic and cinnamic acid derivatives and flavonoids (aglycones and glycosides), were characterized. The extract showed substantial in vitro antioxidant effects, and inhibited both cyclooxygenase 1 (COX-1) and cyclooxygenase 2 (COX-2) in vitro, with a higher selectivity towards COX-2. It also inhibited 5-lipoxygenase (LOX) activity in vitro with nearly double the potency of zileuton, a reference 5-lipoxygenase (LOX) inhibitor. The extract exhibited anti-inflammatory effects against carrageenan-induced rat hind paw edema, and suppressed leukocyte infiltration into the peritoneal cavity in carrageenan-treated mice. Furthermore, it possessed antipyretic effects against fever induced by subcutaneous injection of Brewer’s yeast in mice. Additionally, the extract demonstrated both central and peripheral anti-nociceptive effects in mice, as manifested by a decrease in the count of writhing, induced with acetic acid and an increase in the latency time in the hot plate test. These findings suggest that the leaf extract from Alpinia zerumbet could be a candidate for the development of a drug to treat inflammation and ROS related disorders.","author":[{"dropping-particle":"","family":"Ghareeb","given":"Mosad A.","non-dropping-particle":"","parse-names":false,"suffix":""},{"dropping-particle":"","family":"Sobeh","given":"Mansour","non-dropping-particle":"","parse-names":false,"suffix":""},{"dropping-particle":"","family":"Rezq","given":"Samar","non-dropping-particle":"","parse-names":false,"suffix":""},{"dropping-particle":"","family":"El-Shazly","given":"Assem M.","non-dropping-particle":"","parse-names":false,"suffix":""},{"dropping-particle":"","family":"Mahmoud","given":"Mona F.","non-dropping-particle":"","parse-names":false,"suffix":""},{"dropping-particle":"","family":"Wink","given":"Michael","non-dropping-particle":"","parse-names":false,"suffix":""}],"container-title":"Molecules","id":"ITEM-2","issue":"12","issued":{"date-parts":[["2018","12","7"]]},"publisher":"MDPI AG","title":"HPLC-ESI-MS/MS profiling of polyphenolics of a leaf extract from Alpinia zerumbet (Zingiberaceae) and its anti-inflammatory, anti-nociceptive, and antipyretic activities in vivo","type":"article-journal","volume":"23"},"uris":["http://www.mendeley.com/documents/?uuid=ef3bc8b6-bca3-3531-93ba-6a5117cf7071"]}],"mendeley":{"formattedCitation":"(Simirgiotis et al. 2015; Ghareeb et al. 2018c)"},"properties":{"noteIndex":0},"schema":"https://github.com/citation-style-language/schema/raw/master/csl-citation.json"}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(Simirgiotis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2015; Ghareeb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2018c)</w:t>
      </w:r>
      <w:r w:rsidRPr="000268EB">
        <w:rPr>
          <w:rFonts w:asciiTheme="majorBidi" w:hAnsiTheme="majorBidi" w:cstheme="majorBidi"/>
          <w:b/>
          <w:bCs/>
          <w:sz w:val="24"/>
          <w:szCs w:val="24"/>
        </w:rPr>
        <w:fldChar w:fldCharType="end"/>
      </w:r>
      <w:r w:rsidRPr="000268EB">
        <w:rPr>
          <w:rFonts w:asciiTheme="majorBidi" w:eastAsia="AauxPro-Regular" w:hAnsiTheme="majorBidi" w:cstheme="majorBidi"/>
          <w:sz w:val="24"/>
          <w:szCs w:val="24"/>
        </w:rPr>
        <w:t xml:space="preserve">. 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(29.75) with</w:t>
      </w:r>
      <w:r w:rsidRPr="000268EB">
        <w:rPr>
          <w:rFonts w:asciiTheme="majorBidi" w:eastAsia="AauxPro-Regular" w:hAnsiTheme="majorBidi" w:cstheme="majorBidi"/>
          <w:sz w:val="24"/>
          <w:szCs w:val="24"/>
        </w:rPr>
        <w:t xml:space="preserve"> a deprotonated ion [M-H</w:t>
      </w:r>
      <w:proofErr w:type="gramStart"/>
      <w:r w:rsidRPr="000268EB">
        <w:rPr>
          <w:rFonts w:asciiTheme="majorBidi" w:eastAsia="AauxPro-Regular" w:hAnsiTheme="majorBidi" w:cstheme="majorBidi"/>
          <w:sz w:val="24"/>
          <w:szCs w:val="24"/>
        </w:rPr>
        <w:t>]</w:t>
      </w:r>
      <w:r w:rsidRPr="000268EB">
        <w:rPr>
          <w:rFonts w:asciiTheme="majorBidi" w:eastAsia="AauxPro-Regular" w:hAnsiTheme="majorBidi" w:cstheme="majorBidi"/>
          <w:sz w:val="24"/>
          <w:szCs w:val="24"/>
          <w:vertAlign w:val="superscript"/>
        </w:rPr>
        <w:t>−</w:t>
      </w:r>
      <w:proofErr w:type="gramEnd"/>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hAnsiTheme="majorBidi" w:cstheme="majorBidi"/>
          <w:sz w:val="24"/>
          <w:szCs w:val="24"/>
        </w:rPr>
        <w:t>461</w:t>
      </w:r>
      <w:r w:rsidRPr="000268EB">
        <w:rPr>
          <w:rFonts w:asciiTheme="majorBidi" w:eastAsia="AauxPro-Regular" w:hAnsiTheme="majorBidi" w:cstheme="majorBidi"/>
          <w:sz w:val="24"/>
          <w:szCs w:val="24"/>
        </w:rPr>
        <w:t xml:space="preserve">, and characteristic molecular ions were detected at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341 [M_H-120], 311 [M-H-150], and 299 [M-H-162]</w:t>
      </w:r>
      <w:r w:rsidRPr="000268EB">
        <w:rPr>
          <w:rFonts w:asciiTheme="majorBidi" w:hAnsiTheme="majorBidi" w:cstheme="majorBidi"/>
          <w:sz w:val="24"/>
          <w:szCs w:val="24"/>
          <w:vertAlign w:val="superscript"/>
        </w:rPr>
        <w:t>-</w:t>
      </w:r>
      <w:r w:rsidRPr="000268EB">
        <w:rPr>
          <w:rFonts w:asciiTheme="majorBidi" w:hAnsiTheme="majorBidi" w:cstheme="majorBidi"/>
          <w:sz w:val="24"/>
          <w:szCs w:val="24"/>
          <w:shd w:val="clear" w:color="auto" w:fill="FFFFFF"/>
        </w:rPr>
        <w:t xml:space="preserve">. </w:t>
      </w:r>
      <w:r w:rsidR="00092271">
        <w:rPr>
          <w:rFonts w:asciiTheme="majorBidi" w:eastAsia="AauxPro-Regular" w:hAnsiTheme="majorBidi" w:cstheme="majorBidi"/>
          <w:sz w:val="24"/>
          <w:szCs w:val="24"/>
        </w:rPr>
        <w:t>This mass fragmentation pattern identified this compoun</w:t>
      </w:r>
      <w:r w:rsidRPr="00937127">
        <w:rPr>
          <w:rFonts w:asciiTheme="majorBidi" w:eastAsia="AauxPro-Regular" w:hAnsiTheme="majorBidi" w:cstheme="majorBidi"/>
          <w:color w:val="FF0000"/>
          <w:sz w:val="24"/>
          <w:szCs w:val="24"/>
        </w:rPr>
        <w:t>d</w:t>
      </w:r>
      <w:r w:rsidRPr="000268EB">
        <w:rPr>
          <w:rFonts w:asciiTheme="majorBidi" w:eastAsia="AauxPro-Regular" w:hAnsiTheme="majorBidi" w:cstheme="majorBidi"/>
          <w:sz w:val="24"/>
          <w:szCs w:val="24"/>
        </w:rPr>
        <w:t xml:space="preserve"> as</w:t>
      </w:r>
      <w:r w:rsidRPr="000268EB">
        <w:rPr>
          <w:rFonts w:asciiTheme="majorBidi" w:hAnsiTheme="majorBidi" w:cstheme="majorBidi"/>
          <w:sz w:val="24"/>
          <w:szCs w:val="24"/>
        </w:rPr>
        <w:t xml:space="preserve"> Chrysoeriol 8-</w:t>
      </w:r>
      <w:r w:rsidRPr="000268EB">
        <w:rPr>
          <w:rFonts w:asciiTheme="majorBidi" w:hAnsiTheme="majorBidi" w:cstheme="majorBidi"/>
          <w:i/>
          <w:iCs/>
          <w:sz w:val="24"/>
          <w:szCs w:val="24"/>
        </w:rPr>
        <w:t>C</w:t>
      </w:r>
      <w:r w:rsidRPr="000268EB">
        <w:rPr>
          <w:rFonts w:asciiTheme="majorBidi" w:hAnsiTheme="majorBidi" w:cstheme="majorBidi"/>
          <w:sz w:val="24"/>
          <w:szCs w:val="24"/>
        </w:rPr>
        <w:t>-glucoside (Scoparin)</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author":[{"dropping-particle":"","family":"Hassan","given":"WHB","non-dropping-particle":"","parse-names":false,"suffix":""},{"dropping-particle":"","family":"Abdelaziz","given":"S","non-dropping-particle":"","parse-names":false,"suffix":""},{"dropping-particle":"","family":"Yousef","given":"HM","non-dropping-particle":"Al","parse-names":false,"suffix":""}],"container-title":"Arabian Journal of Chemistry.","id":"ITEM-1","issued":{"date-parts":[["2019"]]},"page":"377-387","title":"Chemical composition and biological activities of the aqueous fraction of Parkinsonea aculeata L. growing in Saudi Arabia.","type":"article-journal","volume":"12"},"uris":["http://www.mendeley.com/documents/?uuid=95a4f275-c11e-4c57-8226-f959586e4f57"]}],"mendeley":{"formattedCitation":"(Hassan et al. 2019)","plainTextFormattedCitation":"(Hassan et al. 2019)","previouslyFormattedCitation":"(Hassan et al., 2019)"},"properties":{"noteIndex":0},"schema":"https://github.com/citation-style-language/schema/raw/master/csl-citation.json"}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(Hassan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2019)</w:t>
      </w:r>
      <w:r w:rsidRPr="000268EB">
        <w:rPr>
          <w:rFonts w:asciiTheme="majorBidi" w:hAnsiTheme="majorBidi" w:cstheme="majorBidi"/>
          <w:b/>
          <w:bCs/>
          <w:sz w:val="24"/>
          <w:szCs w:val="24"/>
        </w:rPr>
        <w:fldChar w:fldCharType="end"/>
      </w:r>
      <w:r w:rsidRPr="000268EB">
        <w:rPr>
          <w:rFonts w:asciiTheme="majorBidi" w:hAnsiTheme="majorBidi" w:cstheme="majorBidi"/>
          <w:sz w:val="24"/>
          <w:szCs w:val="24"/>
        </w:rPr>
        <w:t>.</w:t>
      </w:r>
    </w:p>
    <w:p w14:paraId="3739DC1F" w14:textId="77777777" w:rsidR="0049753A" w:rsidRPr="00FF3082" w:rsidRDefault="0049753A" w:rsidP="0049753A">
      <w:pPr>
        <w:pStyle w:val="ListParagraph"/>
        <w:autoSpaceDE w:val="0"/>
        <w:autoSpaceDN w:val="0"/>
        <w:bidi w:val="0"/>
        <w:adjustRightInd w:val="0"/>
        <w:spacing w:line="480" w:lineRule="auto"/>
        <w:ind w:left="0"/>
        <w:jc w:val="both"/>
        <w:rPr>
          <w:rFonts w:asciiTheme="majorBidi" w:hAnsiTheme="majorBidi" w:cstheme="majorBidi"/>
          <w:b/>
          <w:bCs/>
          <w:sz w:val="16"/>
          <w:szCs w:val="16"/>
        </w:rPr>
      </w:pPr>
    </w:p>
    <w:p w14:paraId="41BE560C" w14:textId="3724F566" w:rsidR="0049753A" w:rsidRPr="0049753A" w:rsidRDefault="0049753A" w:rsidP="00B26DE1">
      <w:pPr>
        <w:pStyle w:val="ListParagraph"/>
        <w:autoSpaceDE w:val="0"/>
        <w:autoSpaceDN w:val="0"/>
        <w:bidi w:val="0"/>
        <w:adjustRightInd w:val="0"/>
        <w:spacing w:line="480" w:lineRule="auto"/>
        <w:ind w:left="0"/>
        <w:jc w:val="both"/>
        <w:rPr>
          <w:rStyle w:val="fontstyle31"/>
          <w:rFonts w:asciiTheme="majorBidi" w:eastAsia="AauxPro-Regular" w:hAnsiTheme="majorBidi" w:cstheme="majorBidi"/>
          <w:color w:val="auto"/>
          <w:sz w:val="24"/>
          <w:szCs w:val="24"/>
        </w:rPr>
      </w:pP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(7.69)</w:t>
      </w:r>
      <w:r w:rsidR="00CC70A1">
        <w:rPr>
          <w:rFonts w:asciiTheme="majorBidi" w:hAnsiTheme="majorBidi" w:cstheme="majorBidi"/>
          <w:sz w:val="24"/>
          <w:szCs w:val="24"/>
        </w:rPr>
        <w:t>,</w:t>
      </w:r>
      <w:r w:rsidRPr="000268EB">
        <w:rPr>
          <w:rFonts w:asciiTheme="majorBidi" w:hAnsiTheme="majorBidi" w:cstheme="majorBidi"/>
          <w:sz w:val="24"/>
          <w:szCs w:val="24"/>
        </w:rPr>
        <w:t xml:space="preserve"> </w:t>
      </w:r>
      <w:r w:rsidRPr="000268EB">
        <w:rPr>
          <w:rFonts w:asciiTheme="majorBidi" w:eastAsia="AauxPro-Regular" w:hAnsiTheme="majorBidi" w:cstheme="majorBidi"/>
          <w:sz w:val="24"/>
          <w:szCs w:val="24"/>
        </w:rPr>
        <w:t>exhibit</w:t>
      </w:r>
      <w:r w:rsidR="00CC70A1">
        <w:rPr>
          <w:rFonts w:asciiTheme="majorBidi" w:eastAsia="AauxPro-Regular" w:hAnsiTheme="majorBidi" w:cstheme="majorBidi"/>
          <w:sz w:val="24"/>
          <w:szCs w:val="24"/>
        </w:rPr>
        <w:t>ing</w:t>
      </w:r>
      <w:r w:rsidRPr="000268EB">
        <w:rPr>
          <w:rFonts w:asciiTheme="majorBidi" w:eastAsia="AauxPro-Regular" w:hAnsiTheme="majorBidi" w:cstheme="majorBidi"/>
          <w:sz w:val="24"/>
          <w:szCs w:val="24"/>
        </w:rPr>
        <w:t xml:space="preserve"> a deprotonated ion [M-H]</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 xml:space="preserve">623 and molecular ions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461 [M-H</w:t>
      </w:r>
      <w:r w:rsidRPr="00B26DE1">
        <w:rPr>
          <w:rFonts w:asciiTheme="majorBidi" w:eastAsia="AauxPro-Regular" w:hAnsiTheme="majorBidi" w:cstheme="majorBidi"/>
          <w:sz w:val="24"/>
          <w:szCs w:val="24"/>
        </w:rPr>
        <w:t>-</w:t>
      </w:r>
      <w:bookmarkStart w:id="2" w:name="_GoBack"/>
      <w:bookmarkEnd w:id="2"/>
      <w:r w:rsidRPr="00B26DE1">
        <w:rPr>
          <w:rFonts w:asciiTheme="majorBidi" w:hAnsiTheme="majorBidi" w:cstheme="majorBidi"/>
          <w:sz w:val="24"/>
          <w:szCs w:val="24"/>
        </w:rPr>
        <w:t>caffeic acid</w:t>
      </w:r>
      <w:r w:rsidR="00B26DE1" w:rsidRPr="00B26DE1">
        <w:rPr>
          <w:rFonts w:asciiTheme="majorBidi" w:hAnsiTheme="majorBidi" w:cstheme="majorBidi"/>
          <w:sz w:val="24"/>
          <w:szCs w:val="24"/>
        </w:rPr>
        <w:t xml:space="preserve"> moiety</w:t>
      </w:r>
      <w:r w:rsidRPr="00B26DE1">
        <w:rPr>
          <w:rFonts w:asciiTheme="majorBidi" w:eastAsia="AauxPro-Regular" w:hAnsiTheme="majorBidi" w:cstheme="majorBidi"/>
          <w:sz w:val="24"/>
          <w:szCs w:val="24"/>
        </w:rPr>
        <w:t>]</w:t>
      </w:r>
      <w:r w:rsidRPr="00B26DE1">
        <w:rPr>
          <w:rFonts w:asciiTheme="majorBidi" w:eastAsia="AauxPro-Regular" w:hAnsiTheme="majorBidi" w:cstheme="majorBidi"/>
          <w:sz w:val="24"/>
          <w:szCs w:val="24"/>
          <w:vertAlign w:val="superscript"/>
        </w:rPr>
        <w:t>−</w:t>
      </w:r>
      <w:r w:rsidRPr="00B26DE1">
        <w:rPr>
          <w:rFonts w:asciiTheme="majorBidi" w:eastAsia="AauxPro-Regular" w:hAnsiTheme="majorBidi" w:cstheme="majorBidi"/>
          <w:sz w:val="24"/>
          <w:szCs w:val="24"/>
        </w:rPr>
        <w:t xml:space="preserve"> due to neutral loss of </w:t>
      </w:r>
      <w:r w:rsidRPr="00B26DE1">
        <w:rPr>
          <w:rFonts w:asciiTheme="majorBidi" w:hAnsiTheme="majorBidi" w:cstheme="majorBidi"/>
          <w:sz w:val="24"/>
          <w:szCs w:val="24"/>
        </w:rPr>
        <w:t xml:space="preserve">caffeic acid </w:t>
      </w:r>
      <w:r w:rsidRPr="00B26DE1">
        <w:rPr>
          <w:rFonts w:asciiTheme="majorBidi" w:eastAsia="AauxPro-Regular" w:hAnsiTheme="majorBidi" w:cstheme="majorBidi"/>
          <w:sz w:val="24"/>
          <w:szCs w:val="24"/>
        </w:rPr>
        <w:t>moiety (-</w:t>
      </w:r>
      <w:r w:rsidRPr="00B26DE1">
        <w:rPr>
          <w:rFonts w:asciiTheme="majorBidi" w:eastAsia="AauxPro-Regular" w:hAnsiTheme="majorBidi" w:cstheme="majorBidi"/>
          <w:i/>
          <w:iCs/>
          <w:sz w:val="24"/>
          <w:szCs w:val="24"/>
        </w:rPr>
        <w:t>m/z</w:t>
      </w:r>
      <w:r w:rsidRPr="00B26DE1">
        <w:rPr>
          <w:rFonts w:asciiTheme="majorBidi" w:eastAsia="AauxPro-Regular" w:hAnsiTheme="majorBidi" w:cstheme="majorBidi"/>
          <w:sz w:val="24"/>
          <w:szCs w:val="24"/>
        </w:rPr>
        <w:t xml:space="preserve"> 162 Da), and a diagnostic molecular ion at   </w:t>
      </w:r>
      <w:r w:rsidRPr="00B26DE1">
        <w:rPr>
          <w:rFonts w:asciiTheme="majorBidi" w:eastAsia="AauxPro-Regular" w:hAnsiTheme="majorBidi" w:cstheme="majorBidi"/>
          <w:i/>
          <w:iCs/>
          <w:sz w:val="24"/>
          <w:szCs w:val="24"/>
        </w:rPr>
        <w:t xml:space="preserve">m/z </w:t>
      </w:r>
      <w:r w:rsidRPr="00B26DE1">
        <w:rPr>
          <w:rFonts w:asciiTheme="majorBidi" w:eastAsia="AauxPro-Regular" w:hAnsiTheme="majorBidi" w:cstheme="majorBidi"/>
          <w:sz w:val="24"/>
          <w:szCs w:val="24"/>
        </w:rPr>
        <w:t>315 [M-H-</w:t>
      </w:r>
      <w:r w:rsidRPr="00B26DE1">
        <w:rPr>
          <w:rFonts w:asciiTheme="majorBidi" w:hAnsiTheme="majorBidi" w:cstheme="majorBidi"/>
          <w:sz w:val="24"/>
          <w:szCs w:val="24"/>
        </w:rPr>
        <w:t>anhydrorhamnosyl</w:t>
      </w:r>
      <w:r w:rsidRPr="00B26DE1">
        <w:rPr>
          <w:rFonts w:asciiTheme="majorBidi" w:eastAsia="AauxPro-Regular" w:hAnsiTheme="majorBidi" w:cstheme="majorBidi"/>
          <w:sz w:val="24"/>
          <w:szCs w:val="24"/>
        </w:rPr>
        <w:t>]</w:t>
      </w:r>
      <w:r w:rsidRPr="00B26DE1">
        <w:rPr>
          <w:rFonts w:asciiTheme="majorBidi" w:eastAsia="AauxPro-Regular" w:hAnsiTheme="majorBidi" w:cstheme="majorBidi"/>
          <w:sz w:val="24"/>
          <w:szCs w:val="24"/>
          <w:vertAlign w:val="superscript"/>
        </w:rPr>
        <w:t xml:space="preserve">− </w:t>
      </w:r>
      <w:r w:rsidRPr="00B26DE1">
        <w:rPr>
          <w:rFonts w:asciiTheme="majorBidi" w:eastAsia="AauxPro-Regular" w:hAnsiTheme="majorBidi" w:cstheme="majorBidi"/>
          <w:sz w:val="24"/>
          <w:szCs w:val="24"/>
        </w:rPr>
        <w:t>due</w:t>
      </w:r>
      <w:r w:rsidRPr="00B26DE1">
        <w:rPr>
          <w:rFonts w:asciiTheme="majorBidi" w:eastAsia="AauxPro-Regular" w:hAnsiTheme="majorBidi" w:cstheme="majorBidi"/>
          <w:sz w:val="24"/>
          <w:szCs w:val="24"/>
          <w:vertAlign w:val="superscript"/>
        </w:rPr>
        <w:t xml:space="preserve"> </w:t>
      </w:r>
      <w:r w:rsidRPr="00B26DE1">
        <w:rPr>
          <w:rFonts w:asciiTheme="majorBidi" w:eastAsia="AauxPro-Regular" w:hAnsiTheme="majorBidi" w:cstheme="majorBidi"/>
          <w:sz w:val="24"/>
          <w:szCs w:val="24"/>
        </w:rPr>
        <w:t>to further</w:t>
      </w:r>
      <w:r w:rsidRPr="00B26DE1">
        <w:rPr>
          <w:rFonts w:asciiTheme="majorBidi" w:eastAsia="AauxPro-Regular" w:hAnsiTheme="majorBidi" w:cstheme="majorBidi"/>
          <w:sz w:val="24"/>
          <w:szCs w:val="24"/>
          <w:vertAlign w:val="superscript"/>
        </w:rPr>
        <w:t xml:space="preserve"> </w:t>
      </w:r>
      <w:r w:rsidRPr="00B26DE1">
        <w:rPr>
          <w:rFonts w:asciiTheme="majorBidi" w:eastAsia="AauxPro-Regular" w:hAnsiTheme="majorBidi" w:cstheme="majorBidi"/>
          <w:sz w:val="24"/>
          <w:szCs w:val="24"/>
        </w:rPr>
        <w:t xml:space="preserve">neutral loss of </w:t>
      </w:r>
      <w:r w:rsidRPr="00B26DE1">
        <w:rPr>
          <w:rFonts w:asciiTheme="majorBidi" w:hAnsiTheme="majorBidi" w:cstheme="majorBidi"/>
          <w:sz w:val="24"/>
          <w:szCs w:val="24"/>
        </w:rPr>
        <w:t>rhamnosyl moiety</w:t>
      </w:r>
      <w:r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i/>
          <w:iCs/>
          <w:sz w:val="24"/>
          <w:szCs w:val="24"/>
        </w:rPr>
        <w:t>m/z</w:t>
      </w:r>
      <w:r w:rsidRPr="000268EB">
        <w:rPr>
          <w:rFonts w:asciiTheme="majorBidi" w:eastAsia="AauxPro-Regular" w:hAnsiTheme="majorBidi" w:cstheme="majorBidi"/>
          <w:sz w:val="24"/>
          <w:szCs w:val="24"/>
        </w:rPr>
        <w:t xml:space="preserve"> 146 Da) and corresponding to </w:t>
      </w:r>
      <w:r w:rsidRPr="000268EB">
        <w:rPr>
          <w:rFonts w:asciiTheme="majorBidi" w:hAnsiTheme="majorBidi" w:cstheme="majorBidi"/>
          <w:sz w:val="24"/>
          <w:szCs w:val="24"/>
        </w:rPr>
        <w:t>hydroxytyrosol glucoside (</w:t>
      </w:r>
      <w:r w:rsidRPr="000268EB">
        <w:rPr>
          <w:rFonts w:asciiTheme="majorBidi" w:hAnsiTheme="majorBidi" w:cstheme="majorBidi"/>
          <w:i/>
          <w:iCs/>
          <w:sz w:val="24"/>
          <w:szCs w:val="24"/>
        </w:rPr>
        <w:t>m/z</w:t>
      </w:r>
      <w:r w:rsidRPr="000268EB">
        <w:rPr>
          <w:rFonts w:asciiTheme="majorBidi" w:hAnsiTheme="majorBidi" w:cstheme="majorBidi"/>
          <w:sz w:val="24"/>
          <w:szCs w:val="24"/>
        </w:rPr>
        <w:t xml:space="preserve"> 315). Therefore, </w:t>
      </w:r>
      <w:r w:rsidRPr="000268EB">
        <w:rPr>
          <w:rFonts w:asciiTheme="majorBidi" w:eastAsia="AauxPro-Regular" w:hAnsiTheme="majorBidi" w:cstheme="majorBidi"/>
          <w:sz w:val="24"/>
          <w:szCs w:val="24"/>
        </w:rPr>
        <w:t xml:space="preserve">the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w:t>
      </w:r>
      <w:r w:rsidRPr="000268EB">
        <w:rPr>
          <w:rFonts w:asciiTheme="majorBidi" w:hAnsiTheme="majorBidi" w:cstheme="majorBidi"/>
          <w:sz w:val="24"/>
          <w:szCs w:val="24"/>
        </w:rPr>
        <w:t>verbascoside (acteoside)</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{"citationItems":[{"id":"ITEM-1","itemData":{"DOI":"10.1002/jms.3844","ISSN":"10969888","PMID":"27621087","abstract":"Plants produce a great number of metabolites with potentially useful biological activities. Species from the genus Globularia (Plantaginaceae) are known as sources of different phenolic and iridoid compounds. Globularia alypum L. is a medicinal plant used as a healing agent in many Mediterranean countries. Similarities in phytochemical composition are often observed for related species. For Globularia spp., such findings were mostly based on identification of several isolated compounds from distinct species. To our knowledge, this is the first study that enables simultaneous comparison of phytochemical profiles from several members of the genus Globularia. Liquid chromatography-photodiode array detection-electrospray ionization-tandem mass spectrometry was used for the analysis of methanolic extracts of aerial parts obtained from four Globularia species (G. alypum, G. punctata, G. cordifolia and G. meridionalis). In total, 85 compounds were identified or tentatively identified based on comparison of their retention time, UV and MSn (up to MS4) spectra to those of standard compounds and/or to literature data. Among these, high relative amounts of bioactive molecules such as globularin, globularifolin, asperuloside and verbascoside (acteoside) were found. Apart from providing new insights into the phytochemistry and chemotaxonomy of selected Globularia species, results of this study complement existing MS/MS spectral data and could enable easier mass spectrometric profiling of certain bioactive compounds such as iridoids and phenylethanoids in related plant species, genera and families. Copyright © 2016 John Wiley &amp; Sons, Ltd.","author":[{"dropping-particle":"","family":"Friščić","given":"Maja","non-dropping-particle":"","parse-names":false,"suffix":""},{"dropping-particle":"","family":"Bucar","given":"Franz","non-dropping-particle":"","parse-names":false,"suffix":""},{"dropping-particle":"","family":"Hazler Pilepić","given":"Kroata","non-dropping-particle":"","parse-names":false,"suffix":""}],"container-title":"Journal of Mass Spectrometry","id":"ITEM-1","issue":"12","issued":{"date-parts":[["2016","12","1"]]},"page":"1211-1236","publisher":"John Wiley and Sons Ltd","title":"LC-PDA-ESI-MSn analysis of phenolic and iridoid compounds from Globularia spp.","type":"article-journal","volume":"51"},"uris":["http://www.mendeley.com/documents/?uuid=80eec8ef-0f7b-329d-9e78-e5edfee0327c"]}],"mendeley":{"formattedCitation":"(Friščić et al. 2016)","plainTextFormattedCitation":"(Friščić et al. 2016)","previouslyFormattedCitation":"(Friščić et al., 2016)"},"properties":{"noteIndex":0},"schema":"https://github.com/citation-style-language/schema/raw/master/csl-citation.json"}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(Friščić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2016)</w:t>
      </w:r>
      <w:r w:rsidRPr="000268EB">
        <w:rPr>
          <w:rFonts w:asciiTheme="majorBidi" w:hAnsiTheme="majorBidi" w:cstheme="majorBidi"/>
          <w:b/>
          <w:bCs/>
          <w:sz w:val="24"/>
          <w:szCs w:val="24"/>
        </w:rPr>
        <w:fldChar w:fldCharType="end"/>
      </w:r>
      <w:r w:rsidRPr="000268EB">
        <w:rPr>
          <w:rFonts w:asciiTheme="majorBidi" w:eastAsia="AauxPro-Regular" w:hAnsiTheme="majorBidi" w:cstheme="majorBidi"/>
          <w:sz w:val="24"/>
          <w:szCs w:val="24"/>
        </w:rPr>
        <w:t>.</w:t>
      </w:r>
      <w:r>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t xml:space="preserve">A molecular ion peak was </w:t>
      </w:r>
      <w:r w:rsidRPr="000268EB">
        <w:rPr>
          <w:rFonts w:asciiTheme="majorBidi" w:hAnsiTheme="majorBidi" w:cstheme="majorBidi"/>
          <w:sz w:val="24"/>
          <w:szCs w:val="24"/>
        </w:rPr>
        <w:t>detected</w:t>
      </w:r>
      <w:r w:rsidRPr="000268EB">
        <w:rPr>
          <w:rFonts w:asciiTheme="majorBidi" w:eastAsia="AauxPro-Regular" w:hAnsiTheme="majorBidi" w:cstheme="majorBidi"/>
          <w:sz w:val="24"/>
          <w:szCs w:val="24"/>
        </w:rPr>
        <w:t xml:space="preserve"> at </w:t>
      </w:r>
      <w:r w:rsidRPr="000268EB">
        <w:rPr>
          <w:rFonts w:asciiTheme="majorBidi" w:hAnsiTheme="majorBidi" w:cstheme="majorBidi"/>
          <w:sz w:val="24"/>
          <w:szCs w:val="24"/>
        </w:rPr>
        <w:t>R</w:t>
      </w:r>
      <w:r w:rsidRPr="000268EB">
        <w:rPr>
          <w:rFonts w:asciiTheme="majorBidi" w:hAnsiTheme="majorBidi" w:cstheme="majorBidi"/>
          <w:sz w:val="24"/>
          <w:szCs w:val="24"/>
          <w:vertAlign w:val="subscript"/>
        </w:rPr>
        <w:t>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(8.99) with</w:t>
      </w:r>
      <w:r w:rsidRPr="000268EB">
        <w:rPr>
          <w:rFonts w:asciiTheme="majorBidi" w:eastAsia="AauxPro-Regular" w:hAnsiTheme="majorBidi" w:cstheme="majorBidi"/>
          <w:sz w:val="24"/>
          <w:szCs w:val="24"/>
        </w:rPr>
        <w:t xml:space="preserve"> a molecular ion at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177 [M-H]</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it showed characteristic fragment </w:t>
      </w:r>
      <w:r w:rsidRPr="000268EB">
        <w:rPr>
          <w:rFonts w:asciiTheme="majorBidi" w:eastAsia="AauxPro-Regular" w:hAnsiTheme="majorBidi" w:cstheme="majorBidi"/>
          <w:i/>
          <w:iCs/>
          <w:sz w:val="24"/>
          <w:szCs w:val="24"/>
        </w:rPr>
        <w:t xml:space="preserve">m/z </w:t>
      </w:r>
      <w:r w:rsidRPr="000268EB">
        <w:rPr>
          <w:rFonts w:asciiTheme="majorBidi" w:eastAsia="AauxPro-Regular" w:hAnsiTheme="majorBidi" w:cstheme="majorBidi"/>
          <w:sz w:val="24"/>
          <w:szCs w:val="24"/>
        </w:rPr>
        <w:t>133</w:t>
      </w:r>
      <w:r w:rsidRPr="000268EB">
        <w:rPr>
          <w:rFonts w:asciiTheme="majorBidi" w:eastAsia="AauxPro-Regular" w:hAnsiTheme="majorBidi" w:cstheme="majorBidi"/>
          <w:i/>
          <w:iCs/>
          <w:sz w:val="24"/>
          <w:szCs w:val="24"/>
        </w:rPr>
        <w:t xml:space="preserve"> </w:t>
      </w:r>
      <w:r w:rsidRPr="000268EB">
        <w:rPr>
          <w:rFonts w:asciiTheme="majorBidi" w:eastAsia="AauxPro-Regular" w:hAnsiTheme="majorBidi" w:cstheme="majorBidi"/>
          <w:sz w:val="24"/>
          <w:szCs w:val="24"/>
        </w:rPr>
        <w:t>[M-H-44]</w:t>
      </w:r>
      <w:r w:rsidRPr="000268EB">
        <w:rPr>
          <w:rFonts w:asciiTheme="majorBidi" w:eastAsia="AauxPro-Regular" w:hAnsiTheme="majorBidi" w:cstheme="majorBidi"/>
          <w:sz w:val="24"/>
          <w:szCs w:val="24"/>
          <w:vertAlign w:val="superscript"/>
        </w:rPr>
        <w:t>-</w:t>
      </w:r>
      <w:r w:rsidRPr="000268EB">
        <w:rPr>
          <w:rFonts w:asciiTheme="majorBidi" w:eastAsia="AauxPro-Regular" w:hAnsiTheme="majorBidi" w:cstheme="majorBidi"/>
          <w:sz w:val="24"/>
          <w:szCs w:val="24"/>
        </w:rPr>
        <w:t xml:space="preserve"> due to neutral loss of CO</w:t>
      </w:r>
      <w:r w:rsidRPr="000268EB">
        <w:rPr>
          <w:rFonts w:asciiTheme="majorBidi" w:eastAsia="AauxPro-Regular" w:hAnsiTheme="majorBidi" w:cstheme="majorBidi"/>
          <w:sz w:val="24"/>
          <w:szCs w:val="24"/>
          <w:vertAlign w:val="subscript"/>
        </w:rPr>
        <w:t>2</w:t>
      </w:r>
      <w:r w:rsidRPr="000268EB">
        <w:rPr>
          <w:rFonts w:asciiTheme="majorBidi" w:eastAsia="AauxPro-Regular" w:hAnsiTheme="majorBidi" w:cstheme="majorBidi"/>
          <w:sz w:val="24"/>
          <w:szCs w:val="24"/>
        </w:rPr>
        <w:t xml:space="preserve"> </w:t>
      </w:r>
      <w:r w:rsidRPr="000268EB">
        <w:rPr>
          <w:rFonts w:asciiTheme="majorBidi" w:eastAsia="AauxPro-Regular" w:hAnsiTheme="majorBidi" w:cstheme="majorBidi"/>
          <w:sz w:val="24"/>
          <w:szCs w:val="24"/>
        </w:rPr>
        <w:lastRenderedPageBreak/>
        <w:t>moiety (-44Da)</w:t>
      </w:r>
      <w:r w:rsidRPr="00456A5F">
        <w:rPr>
          <w:rFonts w:asciiTheme="majorBidi" w:eastAsia="AauxPro-Regular" w:hAnsiTheme="majorBidi" w:cstheme="majorBidi"/>
          <w:color w:val="FF0000"/>
          <w:sz w:val="24"/>
          <w:szCs w:val="24"/>
        </w:rPr>
        <w:t>.</w:t>
      </w:r>
      <w:r w:rsidRPr="000268EB">
        <w:rPr>
          <w:rFonts w:asciiTheme="majorBidi" w:eastAsia="AauxPro-Regular" w:hAnsiTheme="majorBidi" w:cstheme="majorBidi"/>
          <w:sz w:val="24"/>
          <w:szCs w:val="24"/>
        </w:rPr>
        <w:t xml:space="preserve">   </w:t>
      </w:r>
      <w:r w:rsidRPr="000268EB">
        <w:rPr>
          <w:rFonts w:asciiTheme="majorBidi" w:hAnsiTheme="majorBidi" w:cstheme="majorBidi"/>
          <w:sz w:val="24"/>
          <w:szCs w:val="24"/>
        </w:rPr>
        <w:t xml:space="preserve">In this regard, </w:t>
      </w:r>
      <w:r w:rsidRPr="000268EB">
        <w:rPr>
          <w:rFonts w:asciiTheme="majorBidi" w:eastAsia="AauxPro-Regular" w:hAnsiTheme="majorBidi" w:cstheme="majorBidi"/>
          <w:sz w:val="24"/>
          <w:szCs w:val="24"/>
        </w:rPr>
        <w:t xml:space="preserve">the compound was </w:t>
      </w:r>
      <w:r w:rsidRPr="00937127">
        <w:rPr>
          <w:rFonts w:asciiTheme="majorBidi" w:eastAsia="AauxPro-Regular" w:hAnsiTheme="majorBidi" w:cstheme="majorBidi"/>
          <w:color w:val="FF0000"/>
          <w:sz w:val="24"/>
          <w:szCs w:val="24"/>
        </w:rPr>
        <w:t>identified</w:t>
      </w:r>
      <w:r w:rsidRPr="000268EB">
        <w:rPr>
          <w:rFonts w:asciiTheme="majorBidi" w:eastAsia="AauxPro-Regular" w:hAnsiTheme="majorBidi" w:cstheme="majorBidi"/>
          <w:sz w:val="24"/>
          <w:szCs w:val="24"/>
        </w:rPr>
        <w:t xml:space="preserve"> as </w:t>
      </w:r>
      <w:r w:rsidRPr="000268EB">
        <w:rPr>
          <w:rFonts w:asciiTheme="majorBidi" w:hAnsiTheme="majorBidi" w:cstheme="majorBidi"/>
          <w:sz w:val="24"/>
          <w:szCs w:val="24"/>
        </w:rPr>
        <w:t>Esculetin</w:t>
      </w:r>
      <w:r w:rsidRPr="000268EB">
        <w:rPr>
          <w:rFonts w:asciiTheme="majorBidi" w:hAnsiTheme="majorBidi" w:cstheme="majorBidi"/>
          <w:b/>
          <w:bCs/>
          <w:sz w:val="24"/>
          <w:szCs w:val="24"/>
        </w:rPr>
        <w:t xml:space="preserve"> </w:t>
      </w:r>
      <w:r w:rsidRPr="000268EB">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{"citationItems":[{"id":"ITEM-1","itemData":{"DOI":"10.1016/j.jchromb.2012.08.027","ISSN":"15700232","PMID":"22999477","abstract":"A new liquid chromatography-tandem mass spectrometry (LC-MS/MS) method operated in the negative electrospray ionization (ESI) switching mode has been developed and validated for the simultaneous determination of esculin and its metabolite esculetin in rat plasma. After addition of internal standards scopoletin, the plasma sample was pretreated by solid-phase extraction (SPE), and separated on a reversed phase C18 column with a mobile phase of 0.01% formic acid in water (solvent A) and methanol (solvent B) using isocratic elution (A:B=20:80, v/v). The detection of target compounds was done in multiple reaction monitoring (MRM) mode. The MRM detection was operated in the negative ESI mode using the transitions of m/z 339.1 ([M-H]-)→176.7 for esculetin, m/z 176.9 ([M-H]-)→133.0 and m/z 191.0 ([M-H]-)→175.9 for scopoletin. The standard curves, which ranged from 25 to 3200ng/mL for esculin with the lowest limit of quantification (LLOQ) of 0.25ng/mL and from 1.25 to 160ng/mL for esculetin with the LLOQ of 1.25ng/mL, were fitted to a 1/x weighted quadratic regression model. The method also afforded satisfactory results in terms of the sensitivity, specificity, precision (intra- and inter-day, RSD&lt;8.73%), accuracy, recovery as well as the stability of the analyte under various conditions. The method was successfully applied to study the pharmacokinetics of esculin and its metabolite esculetin in rat plasma after oral administration of esculin at a dose of 100mg/kg. © 2012 Elsevier B.V.","author":[{"dropping-particle":"","family":"Li","given":"Ying Yi","non-dropping-particle":"","parse-names":false,"suffix":""},{"dropping-particle":"","family":"Song","given":"Ye Ying","non-dropping-particle":"","parse-names":false,"suffix":""},{"dropping-particle":"","family":"Liu","given":"Chang Hui","non-dropping-particle":"","parse-names":false,"suffix":""},{"dropping-particle":"","family":"Huang","given":"Xiao Tao","non-dropping-particle":"","parse-names":false,"suffix":""},{"dropping-particle":"","family":"Zheng","given":"Xia","non-dropping-particle":"","parse-names":false,"suffix":""},{"dropping-particle":"","family":"Li","given":"Neng","non-dropping-particle":"","parse-names":false,"suffix":""},{"dropping-particle":"","family":"Xu","given":"Mei Li","non-dropping-particle":"","parse-names":false,"suffix":""},{"dropping-particle":"","family":"Mi","given":"Sui Qing","non-dropping-particle":"","parse-names":false,"suffix":""},{"dropping-particle":"","family":"Wang","given":"Ning Sheng","non-dropping-particle":"","parse-names":false,"suffix":""}],"container-title":"Journal of Chromatography B: Analytical Technologies in the Biomedical and Life Sciences","id":"ITEM-1","issued":{"date-parts":[["2012"]]},"page":"27-33","publisher":"Elsevier B.V.","title":"Simultaneous determination of esculin and its metabolite esculetin in rat plasma by LC-ESI-MS/MS and its application in pharmacokinetic study","type":"article-journal","volume":"907"},"uris":["http://www.mendeley.com/documents/?uuid=cdac43b0-cda5-4f8d-836d-4e2a5c8aed02"]}],"mendeley":{"formattedCitation":"(Li et al. 2012)","plainTextFormattedCitation":"(Li et al. 2012)","previouslyFormattedCitation":"(Li et al., 2012)"},"properties":{"noteIndex":0},"schema":"https://github.com/citation-style-language/schema/raw/master/csl-citation.json"}</w:instrText>
      </w:r>
      <w:r w:rsidRPr="000268EB">
        <w:rPr>
          <w:rFonts w:asciiTheme="majorBidi" w:hAnsiTheme="majorBidi" w:cstheme="majorBidi"/>
          <w:b/>
          <w:bCs/>
          <w:sz w:val="24"/>
          <w:szCs w:val="24"/>
        </w:rPr>
        <w:fldChar w:fldCharType="separate"/>
      </w:r>
      <w:r w:rsidRPr="005371C0">
        <w:rPr>
          <w:rFonts w:asciiTheme="majorBidi" w:hAnsiTheme="majorBidi" w:cstheme="majorBidi"/>
          <w:bCs/>
          <w:noProof/>
          <w:sz w:val="24"/>
          <w:szCs w:val="24"/>
        </w:rPr>
        <w:t>(Li et al.</w:t>
      </w:r>
      <w:r>
        <w:rPr>
          <w:rFonts w:asciiTheme="majorBidi" w:hAnsiTheme="majorBidi" w:cstheme="majorBidi"/>
          <w:bCs/>
          <w:noProof/>
          <w:sz w:val="24"/>
          <w:szCs w:val="24"/>
        </w:rPr>
        <w:t>,</w:t>
      </w:r>
      <w:r w:rsidRPr="005371C0">
        <w:rPr>
          <w:rFonts w:asciiTheme="majorBidi" w:hAnsiTheme="majorBidi" w:cstheme="majorBidi"/>
          <w:bCs/>
          <w:noProof/>
          <w:sz w:val="24"/>
          <w:szCs w:val="24"/>
        </w:rPr>
        <w:t xml:space="preserve"> 2012)</w:t>
      </w:r>
      <w:r w:rsidRPr="000268EB">
        <w:rPr>
          <w:rFonts w:asciiTheme="majorBidi" w:hAnsiTheme="majorBidi" w:cstheme="majorBidi"/>
          <w:b/>
          <w:bCs/>
          <w:sz w:val="24"/>
          <w:szCs w:val="24"/>
        </w:rPr>
        <w:fldChar w:fldCharType="end"/>
      </w:r>
      <w:r w:rsidRPr="000268EB">
        <w:rPr>
          <w:rFonts w:asciiTheme="majorBidi" w:hAnsiTheme="majorBidi" w:cstheme="majorBidi"/>
          <w:sz w:val="24"/>
          <w:szCs w:val="24"/>
        </w:rPr>
        <w:t>.</w:t>
      </w:r>
    </w:p>
    <w:sectPr w:rsidR="0049753A" w:rsidRPr="0049753A" w:rsidSect="005577B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AC5F1" w14:textId="77777777" w:rsidR="00C56F25" w:rsidRDefault="00C56F25" w:rsidP="00B80EFE">
      <w:pPr>
        <w:spacing w:after="0" w:line="240" w:lineRule="auto"/>
      </w:pPr>
      <w:r>
        <w:separator/>
      </w:r>
    </w:p>
  </w:endnote>
  <w:endnote w:type="continuationSeparator" w:id="0">
    <w:p w14:paraId="70A2A6FF" w14:textId="77777777" w:rsidR="00C56F25" w:rsidRDefault="00C56F25" w:rsidP="00B8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7B72">
    <w:altName w:val="Cambria"/>
    <w:panose1 w:val="00000000000000000000"/>
    <w:charset w:val="00"/>
    <w:family w:val="roman"/>
    <w:notTrueType/>
    <w:pitch w:val="default"/>
  </w:font>
  <w:font w:name="AauxPro-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9E419" w14:textId="77777777" w:rsidR="00C56F25" w:rsidRDefault="00C56F25" w:rsidP="00B80EFE">
      <w:pPr>
        <w:spacing w:after="0" w:line="240" w:lineRule="auto"/>
      </w:pPr>
      <w:r>
        <w:separator/>
      </w:r>
    </w:p>
  </w:footnote>
  <w:footnote w:type="continuationSeparator" w:id="0">
    <w:p w14:paraId="56396533" w14:textId="77777777" w:rsidR="00C56F25" w:rsidRDefault="00C56F25" w:rsidP="00B80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6B72"/>
    <w:multiLevelType w:val="multilevel"/>
    <w:tmpl w:val="686C6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EzMDUyNTY2NzC2MDNV0lEKTi0uzszPAykwqgUA0NcdqiwAAAA="/>
  </w:docVars>
  <w:rsids>
    <w:rsidRoot w:val="001A2DF6"/>
    <w:rsid w:val="00014F0C"/>
    <w:rsid w:val="000161C6"/>
    <w:rsid w:val="00046AA9"/>
    <w:rsid w:val="00052874"/>
    <w:rsid w:val="00056C0A"/>
    <w:rsid w:val="0006242D"/>
    <w:rsid w:val="00067CCF"/>
    <w:rsid w:val="00092271"/>
    <w:rsid w:val="000B20EF"/>
    <w:rsid w:val="000F258D"/>
    <w:rsid w:val="000F7F88"/>
    <w:rsid w:val="00153351"/>
    <w:rsid w:val="00161119"/>
    <w:rsid w:val="001A092C"/>
    <w:rsid w:val="001A2DF6"/>
    <w:rsid w:val="001B66CF"/>
    <w:rsid w:val="001E57E3"/>
    <w:rsid w:val="001E6A3A"/>
    <w:rsid w:val="00201DDA"/>
    <w:rsid w:val="00215CE9"/>
    <w:rsid w:val="002233FE"/>
    <w:rsid w:val="00233821"/>
    <w:rsid w:val="00281F48"/>
    <w:rsid w:val="002B1A57"/>
    <w:rsid w:val="002C1163"/>
    <w:rsid w:val="002C2130"/>
    <w:rsid w:val="002F0B81"/>
    <w:rsid w:val="002F67CF"/>
    <w:rsid w:val="00302B0D"/>
    <w:rsid w:val="003100D3"/>
    <w:rsid w:val="003301B0"/>
    <w:rsid w:val="0036718B"/>
    <w:rsid w:val="003C0237"/>
    <w:rsid w:val="003E08F8"/>
    <w:rsid w:val="003E1D4A"/>
    <w:rsid w:val="00401C0B"/>
    <w:rsid w:val="00402663"/>
    <w:rsid w:val="00403DE3"/>
    <w:rsid w:val="0041312D"/>
    <w:rsid w:val="004326D9"/>
    <w:rsid w:val="004513A9"/>
    <w:rsid w:val="00473907"/>
    <w:rsid w:val="0048508B"/>
    <w:rsid w:val="00492D3E"/>
    <w:rsid w:val="0049753A"/>
    <w:rsid w:val="004A75FB"/>
    <w:rsid w:val="004F3548"/>
    <w:rsid w:val="0050163F"/>
    <w:rsid w:val="005046E1"/>
    <w:rsid w:val="00511D3B"/>
    <w:rsid w:val="00524781"/>
    <w:rsid w:val="0053395C"/>
    <w:rsid w:val="00550754"/>
    <w:rsid w:val="005577B2"/>
    <w:rsid w:val="00594167"/>
    <w:rsid w:val="005B7C49"/>
    <w:rsid w:val="005C5849"/>
    <w:rsid w:val="005C69B1"/>
    <w:rsid w:val="005C7E54"/>
    <w:rsid w:val="005D77DF"/>
    <w:rsid w:val="00601E2A"/>
    <w:rsid w:val="006033D6"/>
    <w:rsid w:val="0060747D"/>
    <w:rsid w:val="00635453"/>
    <w:rsid w:val="0066323F"/>
    <w:rsid w:val="006B1B8E"/>
    <w:rsid w:val="006B3C6A"/>
    <w:rsid w:val="006C29C5"/>
    <w:rsid w:val="006C6349"/>
    <w:rsid w:val="006D46B4"/>
    <w:rsid w:val="006E041C"/>
    <w:rsid w:val="006E1D54"/>
    <w:rsid w:val="006E73F3"/>
    <w:rsid w:val="00702990"/>
    <w:rsid w:val="00714223"/>
    <w:rsid w:val="00755481"/>
    <w:rsid w:val="007577CC"/>
    <w:rsid w:val="00775F86"/>
    <w:rsid w:val="007B3D5A"/>
    <w:rsid w:val="007B43BD"/>
    <w:rsid w:val="007F65D1"/>
    <w:rsid w:val="00815D99"/>
    <w:rsid w:val="00825DA8"/>
    <w:rsid w:val="00832A1F"/>
    <w:rsid w:val="00837B9B"/>
    <w:rsid w:val="00840A45"/>
    <w:rsid w:val="008523C0"/>
    <w:rsid w:val="0086192D"/>
    <w:rsid w:val="008A4110"/>
    <w:rsid w:val="008A7AA2"/>
    <w:rsid w:val="008E27FB"/>
    <w:rsid w:val="00986EDB"/>
    <w:rsid w:val="009907CA"/>
    <w:rsid w:val="00A067BC"/>
    <w:rsid w:val="00A22508"/>
    <w:rsid w:val="00A53EF6"/>
    <w:rsid w:val="00A54D62"/>
    <w:rsid w:val="00A70CB0"/>
    <w:rsid w:val="00A74EFC"/>
    <w:rsid w:val="00A971B7"/>
    <w:rsid w:val="00AA0A75"/>
    <w:rsid w:val="00AD608B"/>
    <w:rsid w:val="00AF3678"/>
    <w:rsid w:val="00B03EA5"/>
    <w:rsid w:val="00B10B1F"/>
    <w:rsid w:val="00B13953"/>
    <w:rsid w:val="00B26DE1"/>
    <w:rsid w:val="00B54B0C"/>
    <w:rsid w:val="00B80EFE"/>
    <w:rsid w:val="00BA77C4"/>
    <w:rsid w:val="00BA7BD9"/>
    <w:rsid w:val="00BB7A57"/>
    <w:rsid w:val="00BF1A30"/>
    <w:rsid w:val="00BF274A"/>
    <w:rsid w:val="00C24D96"/>
    <w:rsid w:val="00C26AAD"/>
    <w:rsid w:val="00C279F9"/>
    <w:rsid w:val="00C324BC"/>
    <w:rsid w:val="00C53FB2"/>
    <w:rsid w:val="00C563AE"/>
    <w:rsid w:val="00C56F25"/>
    <w:rsid w:val="00C730B7"/>
    <w:rsid w:val="00CC70A1"/>
    <w:rsid w:val="00CC73AA"/>
    <w:rsid w:val="00D05BC3"/>
    <w:rsid w:val="00D11B12"/>
    <w:rsid w:val="00D22DE5"/>
    <w:rsid w:val="00DD2B04"/>
    <w:rsid w:val="00DF6C52"/>
    <w:rsid w:val="00DF7B18"/>
    <w:rsid w:val="00E23F3D"/>
    <w:rsid w:val="00E41A9D"/>
    <w:rsid w:val="00E8564A"/>
    <w:rsid w:val="00EA0B7F"/>
    <w:rsid w:val="00EA2C76"/>
    <w:rsid w:val="00EB6B0E"/>
    <w:rsid w:val="00EC42F0"/>
    <w:rsid w:val="00F32CEB"/>
    <w:rsid w:val="00F84843"/>
    <w:rsid w:val="00F90BC5"/>
    <w:rsid w:val="00FB2567"/>
    <w:rsid w:val="00FC6E0E"/>
    <w:rsid w:val="00FD189E"/>
    <w:rsid w:val="00FE1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48"/>
    <w:pPr>
      <w:bidi/>
    </w:pPr>
  </w:style>
  <w:style w:type="paragraph" w:styleId="Heading1">
    <w:name w:val="heading 1"/>
    <w:basedOn w:val="Normal"/>
    <w:next w:val="Normal"/>
    <w:link w:val="Heading1Char"/>
    <w:uiPriority w:val="9"/>
    <w:qFormat/>
    <w:rsid w:val="001A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42D"/>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4F0C"/>
    <w:pPr>
      <w:keepNext/>
      <w:bidi w:val="0"/>
      <w:spacing w:after="0" w:line="302" w:lineRule="auto"/>
      <w:jc w:val="center"/>
      <w:outlineLvl w:val="2"/>
    </w:pPr>
    <w:rPr>
      <w:rFonts w:ascii="Arial" w:eastAsia="Times New Roman" w:hAnsi="Arial" w:cs="Arial"/>
      <w:b/>
      <w:bCs/>
      <w:sz w:val="28"/>
      <w:szCs w:val="28"/>
      <w:lang w:eastAsia="ar-SA"/>
    </w:rPr>
  </w:style>
  <w:style w:type="paragraph" w:styleId="Heading4">
    <w:name w:val="heading 4"/>
    <w:basedOn w:val="Normal"/>
    <w:next w:val="Normal"/>
    <w:link w:val="Heading4Char"/>
    <w:uiPriority w:val="9"/>
    <w:unhideWhenUsed/>
    <w:qFormat/>
    <w:rsid w:val="001A0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4F0C"/>
    <w:rPr>
      <w:rFonts w:ascii="Arial" w:eastAsia="Times New Roman" w:hAnsi="Arial" w:cs="Arial"/>
      <w:b/>
      <w:bCs/>
      <w:sz w:val="28"/>
      <w:szCs w:val="28"/>
      <w:lang w:eastAsia="ar-SA"/>
    </w:rPr>
  </w:style>
  <w:style w:type="paragraph" w:styleId="NormalWeb">
    <w:name w:val="Normal (Web)"/>
    <w:basedOn w:val="Normal"/>
    <w:rsid w:val="00014F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747D"/>
    <w:pPr>
      <w:ind w:left="720"/>
      <w:contextualSpacing/>
    </w:pPr>
    <w:rPr>
      <w:rFonts w:ascii="Calibri" w:eastAsia="Calibri" w:hAnsi="Calibri" w:cs="Arial"/>
    </w:rPr>
  </w:style>
  <w:style w:type="table" w:styleId="TableGrid">
    <w:name w:val="Table Grid"/>
    <w:basedOn w:val="TableNormal"/>
    <w:uiPriority w:val="59"/>
    <w:rsid w:val="0052478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
    <w:name w:val="cit"/>
    <w:basedOn w:val="DefaultParagraphFont"/>
    <w:rsid w:val="001E6A3A"/>
  </w:style>
  <w:style w:type="character" w:customStyle="1" w:styleId="authors-list-item">
    <w:name w:val="authors-list-item"/>
    <w:basedOn w:val="DefaultParagraphFont"/>
    <w:rsid w:val="001E6A3A"/>
  </w:style>
  <w:style w:type="character" w:customStyle="1" w:styleId="author-sup-separator">
    <w:name w:val="author-sup-separator"/>
    <w:basedOn w:val="DefaultParagraphFont"/>
    <w:rsid w:val="001E6A3A"/>
  </w:style>
  <w:style w:type="character" w:customStyle="1" w:styleId="A2">
    <w:name w:val="A2"/>
    <w:uiPriority w:val="99"/>
    <w:rsid w:val="001E6A3A"/>
    <w:rPr>
      <w:color w:val="000000"/>
      <w:sz w:val="20"/>
      <w:szCs w:val="20"/>
    </w:rPr>
  </w:style>
  <w:style w:type="paragraph" w:customStyle="1" w:styleId="Default">
    <w:name w:val="Default"/>
    <w:rsid w:val="005507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A092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A092C"/>
    <w:rPr>
      <w:rFonts w:asciiTheme="majorHAnsi" w:eastAsiaTheme="majorEastAsia" w:hAnsiTheme="majorHAnsi" w:cstheme="majorBidi"/>
      <w:b/>
      <w:bCs/>
      <w:i/>
      <w:iCs/>
      <w:color w:val="4F81BD" w:themeColor="accent1"/>
    </w:rPr>
  </w:style>
  <w:style w:type="paragraph" w:customStyle="1" w:styleId="Pa9">
    <w:name w:val="Pa9"/>
    <w:basedOn w:val="Default"/>
    <w:next w:val="Default"/>
    <w:uiPriority w:val="99"/>
    <w:rsid w:val="001A092C"/>
    <w:pPr>
      <w:spacing w:line="221" w:lineRule="atLeast"/>
    </w:pPr>
    <w:rPr>
      <w:rFonts w:ascii="Calibri" w:hAnsi="Calibri" w:cstheme="minorBidi"/>
      <w:color w:val="auto"/>
    </w:rPr>
  </w:style>
  <w:style w:type="character" w:customStyle="1" w:styleId="w8qarf">
    <w:name w:val="w8qarf"/>
    <w:basedOn w:val="DefaultParagraphFont"/>
    <w:rsid w:val="001A092C"/>
  </w:style>
  <w:style w:type="paragraph" w:customStyle="1" w:styleId="Pa7">
    <w:name w:val="Pa7"/>
    <w:basedOn w:val="Default"/>
    <w:next w:val="Default"/>
    <w:uiPriority w:val="99"/>
    <w:rsid w:val="001A092C"/>
    <w:pPr>
      <w:spacing w:line="241" w:lineRule="atLeast"/>
    </w:pPr>
    <w:rPr>
      <w:color w:val="auto"/>
    </w:rPr>
  </w:style>
  <w:style w:type="paragraph" w:customStyle="1" w:styleId="Pa11">
    <w:name w:val="Pa11"/>
    <w:basedOn w:val="Default"/>
    <w:next w:val="Default"/>
    <w:uiPriority w:val="99"/>
    <w:rsid w:val="001A092C"/>
    <w:pPr>
      <w:spacing w:line="161" w:lineRule="atLeast"/>
    </w:pPr>
    <w:rPr>
      <w:rFonts w:ascii="Times" w:hAnsi="Times" w:cs="Times"/>
      <w:color w:val="auto"/>
    </w:rPr>
  </w:style>
  <w:style w:type="character" w:styleId="Hyperlink">
    <w:name w:val="Hyperlink"/>
    <w:basedOn w:val="DefaultParagraphFont"/>
    <w:uiPriority w:val="99"/>
    <w:unhideWhenUsed/>
    <w:rsid w:val="00702990"/>
    <w:rPr>
      <w:color w:val="0000FF"/>
      <w:u w:val="single"/>
    </w:rPr>
  </w:style>
  <w:style w:type="character" w:styleId="LineNumber">
    <w:name w:val="line number"/>
    <w:basedOn w:val="DefaultParagraphFont"/>
    <w:uiPriority w:val="99"/>
    <w:semiHidden/>
    <w:unhideWhenUsed/>
    <w:rsid w:val="006B3C6A"/>
  </w:style>
  <w:style w:type="character" w:customStyle="1" w:styleId="Heading2Char">
    <w:name w:val="Heading 2 Char"/>
    <w:basedOn w:val="DefaultParagraphFont"/>
    <w:link w:val="Heading2"/>
    <w:uiPriority w:val="9"/>
    <w:rsid w:val="0006242D"/>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242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10"/>
    <w:rPr>
      <w:rFonts w:ascii="Tahoma" w:hAnsi="Tahoma" w:cs="Tahoma"/>
      <w:sz w:val="16"/>
      <w:szCs w:val="16"/>
    </w:rPr>
  </w:style>
  <w:style w:type="paragraph" w:styleId="Header">
    <w:name w:val="header"/>
    <w:basedOn w:val="Normal"/>
    <w:link w:val="HeaderChar"/>
    <w:uiPriority w:val="99"/>
    <w:unhideWhenUsed/>
    <w:rsid w:val="00B80E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FE"/>
  </w:style>
  <w:style w:type="paragraph" w:styleId="Footer">
    <w:name w:val="footer"/>
    <w:basedOn w:val="Normal"/>
    <w:link w:val="FooterChar"/>
    <w:uiPriority w:val="99"/>
    <w:unhideWhenUsed/>
    <w:rsid w:val="00B80E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FE"/>
  </w:style>
  <w:style w:type="character" w:styleId="Strong">
    <w:name w:val="Strong"/>
    <w:basedOn w:val="DefaultParagraphFont"/>
    <w:uiPriority w:val="22"/>
    <w:qFormat/>
    <w:rsid w:val="003E08F8"/>
    <w:rPr>
      <w:b/>
      <w:bCs/>
    </w:rPr>
  </w:style>
  <w:style w:type="character" w:customStyle="1" w:styleId="fontstyle31">
    <w:name w:val="fontstyle31"/>
    <w:basedOn w:val="DefaultParagraphFont"/>
    <w:rsid w:val="0049753A"/>
    <w:rPr>
      <w:rFonts w:ascii="AdvP7B72" w:hAnsi="AdvP7B72" w:hint="default"/>
      <w:b w:val="0"/>
      <w:bCs w:val="0"/>
      <w:i w:val="0"/>
      <w:iCs w:val="0"/>
      <w:color w:val="000000"/>
      <w:sz w:val="20"/>
      <w:szCs w:val="20"/>
    </w:rPr>
  </w:style>
  <w:style w:type="paragraph" w:styleId="Revision">
    <w:name w:val="Revision"/>
    <w:hidden/>
    <w:uiPriority w:val="99"/>
    <w:semiHidden/>
    <w:rsid w:val="00C324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48"/>
    <w:pPr>
      <w:bidi/>
    </w:pPr>
  </w:style>
  <w:style w:type="paragraph" w:styleId="Heading1">
    <w:name w:val="heading 1"/>
    <w:basedOn w:val="Normal"/>
    <w:next w:val="Normal"/>
    <w:link w:val="Heading1Char"/>
    <w:uiPriority w:val="9"/>
    <w:qFormat/>
    <w:rsid w:val="001A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42D"/>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4F0C"/>
    <w:pPr>
      <w:keepNext/>
      <w:bidi w:val="0"/>
      <w:spacing w:after="0" w:line="302" w:lineRule="auto"/>
      <w:jc w:val="center"/>
      <w:outlineLvl w:val="2"/>
    </w:pPr>
    <w:rPr>
      <w:rFonts w:ascii="Arial" w:eastAsia="Times New Roman" w:hAnsi="Arial" w:cs="Arial"/>
      <w:b/>
      <w:bCs/>
      <w:sz w:val="28"/>
      <w:szCs w:val="28"/>
      <w:lang w:eastAsia="ar-SA"/>
    </w:rPr>
  </w:style>
  <w:style w:type="paragraph" w:styleId="Heading4">
    <w:name w:val="heading 4"/>
    <w:basedOn w:val="Normal"/>
    <w:next w:val="Normal"/>
    <w:link w:val="Heading4Char"/>
    <w:uiPriority w:val="9"/>
    <w:unhideWhenUsed/>
    <w:qFormat/>
    <w:rsid w:val="001A0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4F0C"/>
    <w:rPr>
      <w:rFonts w:ascii="Arial" w:eastAsia="Times New Roman" w:hAnsi="Arial" w:cs="Arial"/>
      <w:b/>
      <w:bCs/>
      <w:sz w:val="28"/>
      <w:szCs w:val="28"/>
      <w:lang w:eastAsia="ar-SA"/>
    </w:rPr>
  </w:style>
  <w:style w:type="paragraph" w:styleId="NormalWeb">
    <w:name w:val="Normal (Web)"/>
    <w:basedOn w:val="Normal"/>
    <w:rsid w:val="00014F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747D"/>
    <w:pPr>
      <w:ind w:left="720"/>
      <w:contextualSpacing/>
    </w:pPr>
    <w:rPr>
      <w:rFonts w:ascii="Calibri" w:eastAsia="Calibri" w:hAnsi="Calibri" w:cs="Arial"/>
    </w:rPr>
  </w:style>
  <w:style w:type="table" w:styleId="TableGrid">
    <w:name w:val="Table Grid"/>
    <w:basedOn w:val="TableNormal"/>
    <w:uiPriority w:val="59"/>
    <w:rsid w:val="0052478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
    <w:name w:val="cit"/>
    <w:basedOn w:val="DefaultParagraphFont"/>
    <w:rsid w:val="001E6A3A"/>
  </w:style>
  <w:style w:type="character" w:customStyle="1" w:styleId="authors-list-item">
    <w:name w:val="authors-list-item"/>
    <w:basedOn w:val="DefaultParagraphFont"/>
    <w:rsid w:val="001E6A3A"/>
  </w:style>
  <w:style w:type="character" w:customStyle="1" w:styleId="author-sup-separator">
    <w:name w:val="author-sup-separator"/>
    <w:basedOn w:val="DefaultParagraphFont"/>
    <w:rsid w:val="001E6A3A"/>
  </w:style>
  <w:style w:type="character" w:customStyle="1" w:styleId="A2">
    <w:name w:val="A2"/>
    <w:uiPriority w:val="99"/>
    <w:rsid w:val="001E6A3A"/>
    <w:rPr>
      <w:color w:val="000000"/>
      <w:sz w:val="20"/>
      <w:szCs w:val="20"/>
    </w:rPr>
  </w:style>
  <w:style w:type="paragraph" w:customStyle="1" w:styleId="Default">
    <w:name w:val="Default"/>
    <w:rsid w:val="005507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A092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A092C"/>
    <w:rPr>
      <w:rFonts w:asciiTheme="majorHAnsi" w:eastAsiaTheme="majorEastAsia" w:hAnsiTheme="majorHAnsi" w:cstheme="majorBidi"/>
      <w:b/>
      <w:bCs/>
      <w:i/>
      <w:iCs/>
      <w:color w:val="4F81BD" w:themeColor="accent1"/>
    </w:rPr>
  </w:style>
  <w:style w:type="paragraph" w:customStyle="1" w:styleId="Pa9">
    <w:name w:val="Pa9"/>
    <w:basedOn w:val="Default"/>
    <w:next w:val="Default"/>
    <w:uiPriority w:val="99"/>
    <w:rsid w:val="001A092C"/>
    <w:pPr>
      <w:spacing w:line="221" w:lineRule="atLeast"/>
    </w:pPr>
    <w:rPr>
      <w:rFonts w:ascii="Calibri" w:hAnsi="Calibri" w:cstheme="minorBidi"/>
      <w:color w:val="auto"/>
    </w:rPr>
  </w:style>
  <w:style w:type="character" w:customStyle="1" w:styleId="w8qarf">
    <w:name w:val="w8qarf"/>
    <w:basedOn w:val="DefaultParagraphFont"/>
    <w:rsid w:val="001A092C"/>
  </w:style>
  <w:style w:type="paragraph" w:customStyle="1" w:styleId="Pa7">
    <w:name w:val="Pa7"/>
    <w:basedOn w:val="Default"/>
    <w:next w:val="Default"/>
    <w:uiPriority w:val="99"/>
    <w:rsid w:val="001A092C"/>
    <w:pPr>
      <w:spacing w:line="241" w:lineRule="atLeast"/>
    </w:pPr>
    <w:rPr>
      <w:color w:val="auto"/>
    </w:rPr>
  </w:style>
  <w:style w:type="paragraph" w:customStyle="1" w:styleId="Pa11">
    <w:name w:val="Pa11"/>
    <w:basedOn w:val="Default"/>
    <w:next w:val="Default"/>
    <w:uiPriority w:val="99"/>
    <w:rsid w:val="001A092C"/>
    <w:pPr>
      <w:spacing w:line="161" w:lineRule="atLeast"/>
    </w:pPr>
    <w:rPr>
      <w:rFonts w:ascii="Times" w:hAnsi="Times" w:cs="Times"/>
      <w:color w:val="auto"/>
    </w:rPr>
  </w:style>
  <w:style w:type="character" w:styleId="Hyperlink">
    <w:name w:val="Hyperlink"/>
    <w:basedOn w:val="DefaultParagraphFont"/>
    <w:uiPriority w:val="99"/>
    <w:unhideWhenUsed/>
    <w:rsid w:val="00702990"/>
    <w:rPr>
      <w:color w:val="0000FF"/>
      <w:u w:val="single"/>
    </w:rPr>
  </w:style>
  <w:style w:type="character" w:styleId="LineNumber">
    <w:name w:val="line number"/>
    <w:basedOn w:val="DefaultParagraphFont"/>
    <w:uiPriority w:val="99"/>
    <w:semiHidden/>
    <w:unhideWhenUsed/>
    <w:rsid w:val="006B3C6A"/>
  </w:style>
  <w:style w:type="character" w:customStyle="1" w:styleId="Heading2Char">
    <w:name w:val="Heading 2 Char"/>
    <w:basedOn w:val="DefaultParagraphFont"/>
    <w:link w:val="Heading2"/>
    <w:uiPriority w:val="9"/>
    <w:rsid w:val="0006242D"/>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242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10"/>
    <w:rPr>
      <w:rFonts w:ascii="Tahoma" w:hAnsi="Tahoma" w:cs="Tahoma"/>
      <w:sz w:val="16"/>
      <w:szCs w:val="16"/>
    </w:rPr>
  </w:style>
  <w:style w:type="paragraph" w:styleId="Header">
    <w:name w:val="header"/>
    <w:basedOn w:val="Normal"/>
    <w:link w:val="HeaderChar"/>
    <w:uiPriority w:val="99"/>
    <w:unhideWhenUsed/>
    <w:rsid w:val="00B80E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FE"/>
  </w:style>
  <w:style w:type="paragraph" w:styleId="Footer">
    <w:name w:val="footer"/>
    <w:basedOn w:val="Normal"/>
    <w:link w:val="FooterChar"/>
    <w:uiPriority w:val="99"/>
    <w:unhideWhenUsed/>
    <w:rsid w:val="00B80E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FE"/>
  </w:style>
  <w:style w:type="character" w:styleId="Strong">
    <w:name w:val="Strong"/>
    <w:basedOn w:val="DefaultParagraphFont"/>
    <w:uiPriority w:val="22"/>
    <w:qFormat/>
    <w:rsid w:val="003E08F8"/>
    <w:rPr>
      <w:b/>
      <w:bCs/>
    </w:rPr>
  </w:style>
  <w:style w:type="character" w:customStyle="1" w:styleId="fontstyle31">
    <w:name w:val="fontstyle31"/>
    <w:basedOn w:val="DefaultParagraphFont"/>
    <w:rsid w:val="0049753A"/>
    <w:rPr>
      <w:rFonts w:ascii="AdvP7B72" w:hAnsi="AdvP7B72" w:hint="default"/>
      <w:b w:val="0"/>
      <w:bCs w:val="0"/>
      <w:i w:val="0"/>
      <w:iCs w:val="0"/>
      <w:color w:val="000000"/>
      <w:sz w:val="20"/>
      <w:szCs w:val="20"/>
    </w:rPr>
  </w:style>
  <w:style w:type="paragraph" w:styleId="Revision">
    <w:name w:val="Revision"/>
    <w:hidden/>
    <w:uiPriority w:val="99"/>
    <w:semiHidden/>
    <w:rsid w:val="00C32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4441">
      <w:bodyDiv w:val="1"/>
      <w:marLeft w:val="0"/>
      <w:marRight w:val="0"/>
      <w:marTop w:val="0"/>
      <w:marBottom w:val="0"/>
      <w:divBdr>
        <w:top w:val="none" w:sz="0" w:space="0" w:color="auto"/>
        <w:left w:val="none" w:sz="0" w:space="0" w:color="auto"/>
        <w:bottom w:val="none" w:sz="0" w:space="0" w:color="auto"/>
        <w:right w:val="none" w:sz="0" w:space="0" w:color="auto"/>
      </w:divBdr>
    </w:div>
    <w:div w:id="18734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1963-F4EA-4A49-8682-5745730B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8107</Words>
  <Characters>46212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Mosaad</dc:creator>
  <cp:lastModifiedBy>Dr. Mosad</cp:lastModifiedBy>
  <cp:revision>167</cp:revision>
  <dcterms:created xsi:type="dcterms:W3CDTF">2021-10-19T17:38:00Z</dcterms:created>
  <dcterms:modified xsi:type="dcterms:W3CDTF">2022-04-18T08:44:00Z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http://www.zotero.org/styles/elsevier-with-titles</vt:lpwstr>
  </property>
  <property fmtid="{D5CDD505-2E9C-101B-9397-08002B2CF9AE}" pid="7" name="Mendeley Recent Style Name 2_1">
    <vt:lpwstr>Elsevier (numeric, with titles)</vt:lpwstr>
  </property>
  <property fmtid="{D5CDD505-2E9C-101B-9397-08002B2CF9AE}" pid="8" name="Mendeley Recent Style Id 3_1">
    <vt:lpwstr>http://www.zotero.org/styles/european-journal-of-pharmacology</vt:lpwstr>
  </property>
  <property fmtid="{D5CDD505-2E9C-101B-9397-08002B2CF9AE}" pid="9" name="Mendeley Recent Style Name 3_1">
    <vt:lpwstr>European Journal of Pharmacology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http://www.zotero.org/styles/international-immunopharmacology</vt:lpwstr>
  </property>
  <property fmtid="{D5CDD505-2E9C-101B-9397-08002B2CF9AE}" pid="13" name="Mendeley Recent Style Name 5_1">
    <vt:lpwstr>International Immunopharmacology</vt:lpwstr>
  </property>
  <property fmtid="{D5CDD505-2E9C-101B-9397-08002B2CF9AE}" pid="14" name="Mendeley Recent Style Id 6_1">
    <vt:lpwstr>http://www.zotero.org/styles/life-sciences</vt:lpwstr>
  </property>
  <property fmtid="{D5CDD505-2E9C-101B-9397-08002B2CF9AE}" pid="15" name="Mendeley Recent Style Name 6_1">
    <vt:lpwstr>Life Sciences</vt:lpwstr>
  </property>
  <property fmtid="{D5CDD505-2E9C-101B-9397-08002B2CF9AE}" pid="16" name="Mendeley Recent Style Id 7_1">
    <vt:lpwstr>http://www.zotero.org/styles/pharmacological-research</vt:lpwstr>
  </property>
  <property fmtid="{D5CDD505-2E9C-101B-9397-08002B2CF9AE}" pid="17" name="Mendeley Recent Style Name 7_1">
    <vt:lpwstr>Pharmacological Research</vt:lpwstr>
  </property>
  <property fmtid="{D5CDD505-2E9C-101B-9397-08002B2CF9AE}" pid="18" name="Mendeley Recent Style Id 8_1">
    <vt:lpwstr>http://www.zotero.org/styles/phytomedicine</vt:lpwstr>
  </property>
  <property fmtid="{D5CDD505-2E9C-101B-9397-08002B2CF9AE}" pid="19" name="Mendeley Recent Style Name 8_1">
    <vt:lpwstr>Phytomedicine</vt:lpwstr>
  </property>
  <property fmtid="{D5CDD505-2E9C-101B-9397-08002B2CF9AE}" pid="20" name="Mendeley Recent Style Id 9_1">
    <vt:lpwstr>http://www.zotero.org/styles/toxicology-and-applied-pharmacology</vt:lpwstr>
  </property>
  <property fmtid="{D5CDD505-2E9C-101B-9397-08002B2CF9AE}" pid="21" name="Mendeley Recent Style Name 9_1">
    <vt:lpwstr>Toxicology and Applied Pharmacology</vt:lpwstr>
  </property>
</Properties>
</file>