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5771" w14:textId="77777777" w:rsidR="00C44B21" w:rsidRPr="008C0C08" w:rsidRDefault="00C44B21" w:rsidP="00C44B2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8C0C08">
        <w:rPr>
          <w:rFonts w:asciiTheme="majorBidi" w:hAnsiTheme="majorBidi" w:cstheme="majorBidi"/>
          <w:b/>
          <w:bCs/>
          <w:sz w:val="48"/>
          <w:szCs w:val="48"/>
        </w:rPr>
        <w:t xml:space="preserve">Supplementary </w:t>
      </w:r>
      <w:r>
        <w:rPr>
          <w:rFonts w:asciiTheme="majorBidi" w:hAnsiTheme="majorBidi" w:cstheme="majorBidi"/>
          <w:b/>
          <w:bCs/>
          <w:sz w:val="48"/>
          <w:szCs w:val="48"/>
        </w:rPr>
        <w:t>M</w:t>
      </w:r>
      <w:r w:rsidRPr="008C0C08">
        <w:rPr>
          <w:rFonts w:asciiTheme="majorBidi" w:hAnsiTheme="majorBidi" w:cstheme="majorBidi"/>
          <w:b/>
          <w:bCs/>
          <w:sz w:val="48"/>
          <w:szCs w:val="48"/>
        </w:rPr>
        <w:t>aterial</w:t>
      </w:r>
    </w:p>
    <w:p w14:paraId="5A0D73A0" w14:textId="77777777" w:rsidR="00C44B21" w:rsidRPr="008C0C08" w:rsidRDefault="00C44B21" w:rsidP="00C44B21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52"/>
          <w:szCs w:val="52"/>
        </w:rPr>
      </w:pPr>
    </w:p>
    <w:p w14:paraId="51199857" w14:textId="77777777" w:rsidR="00C44B21" w:rsidRDefault="00C44B21" w:rsidP="00C44B21">
      <w:pPr>
        <w:spacing w:line="36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AE6068">
        <w:rPr>
          <w:rFonts w:asciiTheme="majorBidi" w:hAnsiTheme="majorBidi" w:cstheme="majorBidi"/>
          <w:b/>
          <w:sz w:val="40"/>
          <w:szCs w:val="40"/>
        </w:rPr>
        <w:t>Mechanistic Study on DNA Mutation of the Cytosine Methylation Reaction at C5 Position</w:t>
      </w:r>
    </w:p>
    <w:p w14:paraId="5DF62BED" w14:textId="77777777" w:rsidR="00C44B21" w:rsidRPr="00AE6068" w:rsidRDefault="00C44B21" w:rsidP="00C44B21">
      <w:pPr>
        <w:spacing w:line="360" w:lineRule="auto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480019A2" w14:textId="2FD86EF5" w:rsidR="00C44B21" w:rsidRPr="00AE6068" w:rsidRDefault="00C44B21" w:rsidP="00C44B2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6068">
        <w:rPr>
          <w:rFonts w:asciiTheme="majorBidi" w:hAnsiTheme="majorBidi" w:cstheme="majorBidi"/>
          <w:b/>
          <w:sz w:val="28"/>
          <w:szCs w:val="28"/>
        </w:rPr>
        <w:t xml:space="preserve">Mansour H. Almatarneh </w:t>
      </w:r>
      <w:proofErr w:type="spellStart"/>
      <w:proofErr w:type="gramStart"/>
      <w:r w:rsidRPr="00AE6068">
        <w:rPr>
          <w:rFonts w:asciiTheme="majorBidi" w:hAnsiTheme="majorBidi" w:cstheme="majorBidi"/>
          <w:b/>
          <w:sz w:val="28"/>
          <w:szCs w:val="28"/>
          <w:vertAlign w:val="superscript"/>
        </w:rPr>
        <w:t>a,b</w:t>
      </w:r>
      <w:proofErr w:type="spellEnd"/>
      <w:proofErr w:type="gramEnd"/>
      <w:r>
        <w:rPr>
          <w:rFonts w:asciiTheme="majorBidi" w:hAnsiTheme="majorBidi" w:cstheme="majorBidi"/>
          <w:b/>
          <w:sz w:val="28"/>
          <w:szCs w:val="28"/>
          <w:vertAlign w:val="superscript"/>
        </w:rPr>
        <w:t>*</w:t>
      </w:r>
      <w:r w:rsidRPr="00AE6068">
        <w:rPr>
          <w:rFonts w:asciiTheme="majorBidi" w:hAnsiTheme="majorBidi" w:cstheme="majorBidi"/>
          <w:b/>
          <w:sz w:val="28"/>
          <w:szCs w:val="28"/>
        </w:rPr>
        <w:t xml:space="preserve">, </w:t>
      </w:r>
      <w:proofErr w:type="spellStart"/>
      <w:r w:rsidRPr="00AE6068">
        <w:rPr>
          <w:rFonts w:asciiTheme="majorBidi" w:hAnsiTheme="majorBidi" w:cstheme="majorBidi"/>
          <w:b/>
          <w:sz w:val="28"/>
          <w:szCs w:val="28"/>
        </w:rPr>
        <w:t>Ghada</w:t>
      </w:r>
      <w:proofErr w:type="spellEnd"/>
      <w:r w:rsidRPr="00AE6068">
        <w:rPr>
          <w:rFonts w:asciiTheme="majorBidi" w:hAnsiTheme="majorBidi" w:cstheme="majorBidi"/>
          <w:b/>
          <w:sz w:val="28"/>
          <w:szCs w:val="28"/>
        </w:rPr>
        <w:t xml:space="preserve"> G. </w:t>
      </w:r>
      <w:proofErr w:type="spellStart"/>
      <w:r w:rsidRPr="00AE6068">
        <w:rPr>
          <w:rFonts w:asciiTheme="majorBidi" w:hAnsiTheme="majorBidi" w:cstheme="majorBidi"/>
          <w:b/>
          <w:sz w:val="28"/>
          <w:szCs w:val="28"/>
        </w:rPr>
        <w:t>Kayed</w:t>
      </w:r>
      <w:proofErr w:type="spellEnd"/>
      <w:r w:rsidRPr="00AE606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E6068">
        <w:rPr>
          <w:rFonts w:asciiTheme="majorBidi" w:hAnsiTheme="majorBidi" w:cstheme="majorBidi"/>
          <w:b/>
          <w:sz w:val="28"/>
          <w:szCs w:val="28"/>
          <w:vertAlign w:val="superscript"/>
        </w:rPr>
        <w:t>a</w:t>
      </w:r>
      <w:r w:rsidRPr="00AE6068">
        <w:rPr>
          <w:rFonts w:asciiTheme="majorBidi" w:hAnsiTheme="majorBidi" w:cstheme="majorBidi"/>
          <w:b/>
          <w:sz w:val="28"/>
          <w:szCs w:val="28"/>
        </w:rPr>
        <w:t xml:space="preserve">, </w:t>
      </w:r>
      <w:r w:rsidRPr="00AE6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Sanaa S. Al </w:t>
      </w:r>
      <w:proofErr w:type="spellStart"/>
      <w:r w:rsidRPr="00AE6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Abbad</w:t>
      </w:r>
      <w:bookmarkStart w:id="0" w:name="_Hlk54959641"/>
      <w:proofErr w:type="spellEnd"/>
      <w:r w:rsidRPr="00AE6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E6068">
        <w:rPr>
          <w:rFonts w:ascii="Cambria Math" w:hAnsi="Cambria Math" w:cs="Cambria Math"/>
          <w:b/>
          <w:color w:val="000000" w:themeColor="text1"/>
          <w:sz w:val="28"/>
          <w:szCs w:val="28"/>
          <w:vertAlign w:val="superscript"/>
        </w:rPr>
        <w:t>c</w:t>
      </w:r>
      <w:r w:rsidRPr="00AE6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E60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Zainab H. A. </w:t>
      </w:r>
      <w:proofErr w:type="spellStart"/>
      <w:r w:rsidRPr="00AE60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Alsunaidi</w:t>
      </w:r>
      <w:proofErr w:type="spellEnd"/>
      <w:r w:rsidRPr="00AE60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6068">
        <w:rPr>
          <w:rFonts w:ascii="Cambria Math" w:hAnsi="Cambria Math" w:cs="Cambria Math"/>
          <w:b/>
          <w:color w:val="000000" w:themeColor="text1"/>
          <w:sz w:val="28"/>
          <w:szCs w:val="28"/>
          <w:vertAlign w:val="superscript"/>
        </w:rPr>
        <w:t>c</w:t>
      </w:r>
      <w:r w:rsidRPr="00AE6068">
        <w:rPr>
          <w:rFonts w:ascii="Cambria Math" w:hAnsi="Cambria Math" w:cs="Cambria Math"/>
          <w:b/>
          <w:color w:val="000000" w:themeColor="text1"/>
          <w:sz w:val="28"/>
          <w:szCs w:val="28"/>
        </w:rPr>
        <w:t>,</w:t>
      </w:r>
      <w:r w:rsidRPr="00AE6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Mohammed S. Al-</w:t>
      </w:r>
      <w:proofErr w:type="spellStart"/>
      <w:r w:rsidRPr="00AE6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Sheraideh</w:t>
      </w:r>
      <w:proofErr w:type="spellEnd"/>
      <w:r w:rsidRPr="00AE6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E6068">
        <w:rPr>
          <w:rFonts w:ascii="Cambria Math" w:hAnsi="Cambria Math" w:cs="Cambria Math"/>
          <w:b/>
          <w:color w:val="000000" w:themeColor="text1"/>
          <w:sz w:val="28"/>
          <w:szCs w:val="28"/>
          <w:vertAlign w:val="superscript"/>
        </w:rPr>
        <w:t>c</w:t>
      </w:r>
      <w:r w:rsidRPr="00AE6068">
        <w:rPr>
          <w:rFonts w:ascii="Cambria Math" w:hAnsi="Cambria Math" w:cs="Cambria Math"/>
          <w:b/>
          <w:color w:val="000000" w:themeColor="text1"/>
          <w:sz w:val="28"/>
          <w:szCs w:val="28"/>
        </w:rPr>
        <w:t xml:space="preserve">, </w:t>
      </w:r>
      <w:proofErr w:type="spellStart"/>
      <w:r w:rsidRPr="00AE6068">
        <w:rPr>
          <w:rFonts w:ascii="Cambria Math" w:hAnsi="Cambria Math" w:cs="Cambria Math"/>
          <w:b/>
          <w:color w:val="000000" w:themeColor="text1"/>
          <w:sz w:val="28"/>
          <w:szCs w:val="28"/>
        </w:rPr>
        <w:t>Yuming</w:t>
      </w:r>
      <w:proofErr w:type="spellEnd"/>
      <w:r w:rsidRPr="00AE6068">
        <w:rPr>
          <w:rFonts w:ascii="Cambria Math" w:hAnsi="Cambria Math" w:cs="Cambria Math"/>
          <w:b/>
          <w:color w:val="000000" w:themeColor="text1"/>
          <w:sz w:val="28"/>
          <w:szCs w:val="28"/>
        </w:rPr>
        <w:t xml:space="preserve"> Zhao </w:t>
      </w:r>
      <w:r w:rsidRPr="00AE6068">
        <w:rPr>
          <w:rFonts w:ascii="Cambria Math" w:hAnsi="Cambria Math" w:cs="Cambria Math"/>
          <w:b/>
          <w:color w:val="000000" w:themeColor="text1"/>
          <w:sz w:val="28"/>
          <w:szCs w:val="28"/>
          <w:vertAlign w:val="superscript"/>
        </w:rPr>
        <w:t>b</w:t>
      </w:r>
      <w:r>
        <w:rPr>
          <w:rFonts w:ascii="Cambria Math" w:hAnsi="Cambria Math" w:cs="Cambria Math"/>
          <w:b/>
          <w:color w:val="000000" w:themeColor="text1"/>
          <w:sz w:val="28"/>
          <w:szCs w:val="28"/>
          <w:vertAlign w:val="superscript"/>
        </w:rPr>
        <w:t>*</w:t>
      </w:r>
    </w:p>
    <w:bookmarkEnd w:id="0"/>
    <w:p w14:paraId="0595D866" w14:textId="4E7D0312" w:rsidR="00C44B21" w:rsidRDefault="00C44B21"/>
    <w:p w14:paraId="2CEBB690" w14:textId="4FAE6867" w:rsidR="00C44B21" w:rsidRDefault="00C44B21"/>
    <w:p w14:paraId="12AE59DB" w14:textId="77777777" w:rsidR="00C44B21" w:rsidRPr="00C44B21" w:rsidRDefault="00C44B21" w:rsidP="00C44B2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44B21">
        <w:rPr>
          <w:rFonts w:ascii="Times New Roman" w:hAnsi="Times New Roman" w:cs="Times New Roman"/>
          <w:bCs/>
          <w:i/>
          <w:iCs/>
          <w:sz w:val="26"/>
          <w:szCs w:val="26"/>
          <w:vertAlign w:val="superscript"/>
        </w:rPr>
        <w:t xml:space="preserve">a </w:t>
      </w:r>
      <w:r w:rsidRPr="00C44B21">
        <w:rPr>
          <w:rFonts w:ascii="Times New Roman" w:hAnsi="Times New Roman" w:cs="Times New Roman"/>
          <w:bCs/>
          <w:i/>
          <w:iCs/>
          <w:sz w:val="26"/>
          <w:szCs w:val="26"/>
        </w:rPr>
        <w:t>Department of Chemistry, University of Jordan, Amman 11942, Jordan.</w:t>
      </w:r>
    </w:p>
    <w:p w14:paraId="45B9F469" w14:textId="77777777" w:rsidR="00C44B21" w:rsidRPr="00C44B21" w:rsidRDefault="00C44B21" w:rsidP="00C44B2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44B21">
        <w:rPr>
          <w:rFonts w:ascii="Times New Roman" w:hAnsi="Times New Roman" w:cs="Times New Roman"/>
          <w:bCs/>
          <w:i/>
          <w:iCs/>
          <w:sz w:val="26"/>
          <w:szCs w:val="26"/>
          <w:vertAlign w:val="superscript"/>
        </w:rPr>
        <w:t xml:space="preserve">b </w:t>
      </w:r>
      <w:r w:rsidRPr="00C44B21">
        <w:rPr>
          <w:rFonts w:ascii="Times New Roman" w:hAnsi="Times New Roman" w:cs="Times New Roman"/>
          <w:bCs/>
          <w:i/>
          <w:iCs/>
          <w:sz w:val="26"/>
          <w:szCs w:val="26"/>
        </w:rPr>
        <w:t>Department of Chemistry, Memorial University, St. John’s, NL A1B 3X7, Canada.</w:t>
      </w:r>
    </w:p>
    <w:p w14:paraId="09E22F6C" w14:textId="77777777" w:rsidR="00C44B21" w:rsidRPr="00C44B21" w:rsidRDefault="00C44B21" w:rsidP="00C44B2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44B21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 xml:space="preserve">c </w:t>
      </w:r>
      <w:r w:rsidRPr="00C44B2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Department of Chemistry, College of Science, Imam Abdulrahman Bin Faisal University, Dammam 31441, Saudi Arabia.</w:t>
      </w:r>
    </w:p>
    <w:p w14:paraId="70E81659" w14:textId="24ECAEF0" w:rsidR="00C44B21" w:rsidRDefault="00C44B21"/>
    <w:p w14:paraId="26FFEAB5" w14:textId="42DBDA1A" w:rsidR="00C44B21" w:rsidRDefault="00C44B21"/>
    <w:p w14:paraId="5EC16A17" w14:textId="5C76950C" w:rsidR="00C44B21" w:rsidRPr="00C44B21" w:rsidRDefault="00C44B21" w:rsidP="00C44B21">
      <w:pPr>
        <w:jc w:val="both"/>
        <w:rPr>
          <w:rFonts w:ascii="Times New Roman" w:hAnsi="Times New Roman" w:cs="Times New Roman"/>
          <w:b/>
          <w:sz w:val="24"/>
          <w:szCs w:val="24"/>
          <w:rtl/>
        </w:rPr>
      </w:pPr>
      <w:r w:rsidRPr="00C44B21">
        <w:rPr>
          <w:rStyle w:val="FootnoteReference"/>
          <w:rFonts w:ascii="Times New Roman" w:hAnsi="Times New Roman" w:cs="Times New Roman"/>
          <w:b/>
          <w:sz w:val="24"/>
          <w:szCs w:val="24"/>
        </w:rPr>
        <w:t>*</w:t>
      </w:r>
      <w:r w:rsidRPr="00C44B21">
        <w:rPr>
          <w:rStyle w:val="FootnoteReference"/>
          <w:rFonts w:ascii="Times New Roman" w:hAnsi="Times New Roman" w:cs="Times New Roman"/>
          <w:b/>
          <w:sz w:val="24"/>
          <w:szCs w:val="24"/>
        </w:rPr>
        <w:t xml:space="preserve"> </w:t>
      </w:r>
      <w:r w:rsidRPr="00C44B21">
        <w:rPr>
          <w:rFonts w:ascii="Times New Roman" w:hAnsi="Times New Roman" w:cs="Times New Roman"/>
          <w:b/>
          <w:sz w:val="24"/>
          <w:szCs w:val="24"/>
        </w:rPr>
        <w:t xml:space="preserve"> Corresponding authors: </w:t>
      </w:r>
    </w:p>
    <w:p w14:paraId="3D0FDAEF" w14:textId="77777777" w:rsidR="00C44B21" w:rsidRPr="00C44B21" w:rsidRDefault="00C44B21" w:rsidP="00C44B21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4B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Mansour H. Almatarneh (E-mail:</w:t>
      </w:r>
      <w:bookmarkStart w:id="1" w:name="_Hlk70957262"/>
      <w:r w:rsidRPr="00C44B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6" w:history="1">
        <w:r w:rsidRPr="00C44B2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</w:rPr>
          <w:t>m.almatarneh@ju.edu.jo</w:t>
        </w:r>
      </w:hyperlink>
      <w:bookmarkEnd w:id="1"/>
      <w:r w:rsidRPr="00C44B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244ECFDA" w14:textId="77777777" w:rsidR="00C44B21" w:rsidRPr="00C44B21" w:rsidRDefault="00C44B21" w:rsidP="00C44B21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4B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proofErr w:type="spellStart"/>
      <w:r w:rsidRPr="00C44B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Yuming</w:t>
      </w:r>
      <w:proofErr w:type="spellEnd"/>
      <w:r w:rsidRPr="00C44B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Zhao (E-mail: </w:t>
      </w:r>
      <w:hyperlink r:id="rId7" w:history="1">
        <w:r w:rsidRPr="00C44B2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</w:rPr>
          <w:t>yuming@mun.ca</w:t>
        </w:r>
      </w:hyperlink>
      <w:r w:rsidRPr="00C44B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074AE1B4" w14:textId="0A35392C" w:rsidR="00C44B21" w:rsidRPr="00C44B21" w:rsidRDefault="00C44B21">
      <w:pPr>
        <w:rPr>
          <w:rFonts w:ascii="Times New Roman" w:hAnsi="Times New Roman" w:cs="Times New Roman"/>
          <w:sz w:val="24"/>
          <w:szCs w:val="24"/>
        </w:rPr>
      </w:pPr>
    </w:p>
    <w:p w14:paraId="36DEFAEB" w14:textId="234CCA1C" w:rsidR="00C44B21" w:rsidRPr="00C44B21" w:rsidRDefault="00C44B21">
      <w:pPr>
        <w:rPr>
          <w:rFonts w:ascii="Times New Roman" w:hAnsi="Times New Roman" w:cs="Times New Roman"/>
          <w:sz w:val="24"/>
          <w:szCs w:val="24"/>
        </w:rPr>
      </w:pPr>
    </w:p>
    <w:p w14:paraId="16173EE7" w14:textId="77777777" w:rsidR="00C44B21" w:rsidRPr="00C44B21" w:rsidRDefault="00C44B21" w:rsidP="00C44B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4B21">
        <w:rPr>
          <w:rFonts w:ascii="Times New Roman" w:hAnsi="Times New Roman" w:cs="Times New Roman"/>
          <w:b/>
          <w:bCs/>
          <w:sz w:val="28"/>
          <w:szCs w:val="28"/>
          <w:u w:val="single"/>
        </w:rPr>
        <w:t>Contents:</w:t>
      </w:r>
    </w:p>
    <w:p w14:paraId="14D4E7BB" w14:textId="77777777" w:rsidR="00C44B21" w:rsidRPr="00C44B21" w:rsidRDefault="00C44B21" w:rsidP="00C44B21">
      <w:pPr>
        <w:pStyle w:val="Caption"/>
        <w:rPr>
          <w:rFonts w:ascii="Times New Roman" w:hAnsi="Times New Roman" w:cs="Times New Roman"/>
          <w:i w:val="0"/>
          <w:iCs w:val="0"/>
          <w:color w:val="0D0D0D" w:themeColor="text1" w:themeTint="F2"/>
          <w:sz w:val="28"/>
          <w:szCs w:val="28"/>
          <w:u w:val="single"/>
        </w:rPr>
      </w:pPr>
      <w:r w:rsidRPr="00C44B21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</w:rPr>
        <w:t xml:space="preserve">Scheme S1 </w:t>
      </w:r>
      <w:r w:rsidRPr="00C44B21">
        <w:rPr>
          <w:rFonts w:ascii="Times New Roman" w:hAnsi="Times New Roman" w:cs="Times New Roman"/>
          <w:i w:val="0"/>
          <w:iCs w:val="0"/>
          <w:color w:val="0D0D0D" w:themeColor="text1" w:themeTint="F2"/>
          <w:sz w:val="28"/>
          <w:szCs w:val="28"/>
        </w:rPr>
        <w:t>Schematic</w:t>
      </w:r>
      <w:r w:rsidRPr="00C44B21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</w:rPr>
        <w:t xml:space="preserve"> </w:t>
      </w:r>
      <w:r w:rsidRPr="00C44B21">
        <w:rPr>
          <w:rFonts w:ascii="Times New Roman" w:hAnsi="Times New Roman" w:cs="Times New Roman"/>
          <w:i w:val="0"/>
          <w:iCs w:val="0"/>
          <w:color w:val="0D0D0D" w:themeColor="text1" w:themeTint="F2"/>
          <w:sz w:val="28"/>
          <w:szCs w:val="28"/>
        </w:rPr>
        <w:t xml:space="preserve">representation of cytosine methylation reaction at position 5 considering the existence of Glu and Arg residues. </w:t>
      </w:r>
    </w:p>
    <w:p w14:paraId="53F26B9D" w14:textId="46CAB32C" w:rsidR="00C44B21" w:rsidRDefault="00C44B21">
      <w:r>
        <w:br w:type="page"/>
      </w:r>
    </w:p>
    <w:p w14:paraId="69486856" w14:textId="6BACFA95" w:rsidR="00C44B21" w:rsidRDefault="00C44B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160D27" wp14:editId="0F6E5E04">
                <wp:simplePos x="0" y="0"/>
                <wp:positionH relativeFrom="margin">
                  <wp:align>left</wp:align>
                </wp:positionH>
                <wp:positionV relativeFrom="paragraph">
                  <wp:posOffset>7410834</wp:posOffset>
                </wp:positionV>
                <wp:extent cx="6362700" cy="635"/>
                <wp:effectExtent l="0" t="0" r="0" b="0"/>
                <wp:wrapTight wrapText="bothSides">
                  <wp:wrapPolygon edited="0">
                    <wp:start x="0" y="0"/>
                    <wp:lineTo x="0" y="20681"/>
                    <wp:lineTo x="21535" y="20681"/>
                    <wp:lineTo x="2153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889E6D" w14:textId="18198AFC" w:rsidR="00C44B21" w:rsidRPr="00127D2D" w:rsidRDefault="00C44B21" w:rsidP="00C44B21">
                            <w:pPr>
                              <w:pStyle w:val="Caption"/>
                              <w:jc w:val="both"/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color w:val="0D0D0D" w:themeColor="text1" w:themeTint="F2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27D2D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color w:val="0D0D0D" w:themeColor="text1" w:themeTint="F2"/>
                                <w:sz w:val="24"/>
                                <w:szCs w:val="24"/>
                              </w:rPr>
                              <w:t>Scheme S1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 w:rsidRPr="00127D2D"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color w:val="0D0D0D" w:themeColor="text1" w:themeTint="F2"/>
                                <w:sz w:val="24"/>
                                <w:szCs w:val="24"/>
                              </w:rPr>
                              <w:t>S</w:t>
                            </w:r>
                            <w:r w:rsidRPr="00127D2D"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color w:val="0D0D0D" w:themeColor="text1" w:themeTint="F2"/>
                                <w:sz w:val="24"/>
                                <w:szCs w:val="24"/>
                              </w:rPr>
                              <w:t>chematic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7D2D"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representation of cytosine methylation reaction at position 5 </w:t>
                            </w:r>
                            <w:r>
                              <w:rPr>
                                <w:rFonts w:asciiTheme="majorBidi" w:hAnsiTheme="majorBidi" w:cstheme="majorBidi"/>
                                <w:i w:val="0"/>
                                <w:iCs w:val="0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considering the existence of Glu and Arg residues.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160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3.55pt;width:501pt;height:.05pt;z-index:-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" stroked="f">
                <v:textbox style="mso-fit-shape-to-text:t" inset="0,0,0,0">
                  <w:txbxContent>
                    <w:p w14:paraId="38889E6D" w14:textId="18198AFC" w:rsidR="00C44B21" w:rsidRPr="00127D2D" w:rsidRDefault="00C44B21" w:rsidP="00C44B21">
                      <w:pPr>
                        <w:pStyle w:val="Caption"/>
                        <w:jc w:val="both"/>
                        <w:rPr>
                          <w:rFonts w:asciiTheme="majorBidi" w:hAnsiTheme="majorBidi" w:cstheme="majorBidi"/>
                          <w:i w:val="0"/>
                          <w:iCs w:val="0"/>
                          <w:color w:val="0D0D0D" w:themeColor="text1" w:themeTint="F2"/>
                          <w:sz w:val="40"/>
                          <w:szCs w:val="40"/>
                          <w:u w:val="single"/>
                        </w:rPr>
                      </w:pPr>
                      <w:r w:rsidRPr="00127D2D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color w:val="0D0D0D" w:themeColor="text1" w:themeTint="F2"/>
                          <w:sz w:val="24"/>
                          <w:szCs w:val="24"/>
                        </w:rPr>
                        <w:t>Scheme S1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 w:rsidRPr="00127D2D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i w:val="0"/>
                          <w:iCs w:val="0"/>
                          <w:color w:val="0D0D0D" w:themeColor="text1" w:themeTint="F2"/>
                          <w:sz w:val="24"/>
                          <w:szCs w:val="24"/>
                        </w:rPr>
                        <w:t>S</w:t>
                      </w:r>
                      <w:r w:rsidRPr="00127D2D">
                        <w:rPr>
                          <w:rFonts w:asciiTheme="majorBidi" w:hAnsiTheme="majorBidi" w:cstheme="majorBidi"/>
                          <w:i w:val="0"/>
                          <w:iCs w:val="0"/>
                          <w:color w:val="0D0D0D" w:themeColor="text1" w:themeTint="F2"/>
                          <w:sz w:val="24"/>
                          <w:szCs w:val="24"/>
                        </w:rPr>
                        <w:t>chematic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127D2D">
                        <w:rPr>
                          <w:rFonts w:asciiTheme="majorBidi" w:hAnsiTheme="majorBidi" w:cstheme="majorBidi"/>
                          <w:i w:val="0"/>
                          <w:iCs w:val="0"/>
                          <w:color w:val="0D0D0D" w:themeColor="text1" w:themeTint="F2"/>
                          <w:sz w:val="24"/>
                          <w:szCs w:val="24"/>
                        </w:rPr>
                        <w:t xml:space="preserve">representation of cytosine methylation reaction at position 5 </w:t>
                      </w:r>
                      <w:r>
                        <w:rPr>
                          <w:rFonts w:asciiTheme="majorBidi" w:hAnsiTheme="majorBidi" w:cstheme="majorBidi"/>
                          <w:i w:val="0"/>
                          <w:iCs w:val="0"/>
                          <w:color w:val="0D0D0D" w:themeColor="text1" w:themeTint="F2"/>
                          <w:sz w:val="24"/>
                          <w:szCs w:val="24"/>
                        </w:rPr>
                        <w:t xml:space="preserve">considering the existence of Glu and Arg residues.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Style w:val="Hyperlink"/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69A6EA" wp14:editId="1133C485">
            <wp:simplePos x="0" y="0"/>
            <wp:positionH relativeFrom="margin">
              <wp:align>center</wp:align>
            </wp:positionH>
            <wp:positionV relativeFrom="paragraph">
              <wp:posOffset>552834</wp:posOffset>
            </wp:positionV>
            <wp:extent cx="6797040" cy="6000750"/>
            <wp:effectExtent l="0" t="0" r="3810" b="0"/>
            <wp:wrapTight wrapText="bothSides">
              <wp:wrapPolygon edited="0">
                <wp:start x="0" y="0"/>
                <wp:lineTo x="0" y="21531"/>
                <wp:lineTo x="21552" y="21531"/>
                <wp:lineTo x="21552" y="0"/>
                <wp:lineTo x="0" y="0"/>
              </wp:wrapPolygon>
            </wp:wrapTight>
            <wp:docPr id="1" name="Picture 1" descr="Ma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600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4B2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2B73" w14:textId="77777777" w:rsidR="009B6657" w:rsidRDefault="009B6657" w:rsidP="00C44B21">
      <w:pPr>
        <w:spacing w:after="0" w:line="240" w:lineRule="auto"/>
      </w:pPr>
      <w:r>
        <w:separator/>
      </w:r>
    </w:p>
  </w:endnote>
  <w:endnote w:type="continuationSeparator" w:id="0">
    <w:p w14:paraId="03C95710" w14:textId="77777777" w:rsidR="009B6657" w:rsidRDefault="009B6657" w:rsidP="00C4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000000" w:themeColor="text1"/>
        <w:sz w:val="26"/>
        <w:szCs w:val="26"/>
      </w:rPr>
      <w:id w:val="128366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060CB" w14:textId="1B8876F3" w:rsidR="00C44B21" w:rsidRPr="00C44B21" w:rsidRDefault="00C44B21">
        <w:pPr>
          <w:pStyle w:val="Footer"/>
          <w:jc w:val="center"/>
          <w:rPr>
            <w:b/>
            <w:bCs/>
            <w:color w:val="000000" w:themeColor="text1"/>
            <w:sz w:val="26"/>
            <w:szCs w:val="26"/>
          </w:rPr>
        </w:pPr>
        <w:r w:rsidRPr="00C44B21">
          <w:rPr>
            <w:b/>
            <w:bCs/>
            <w:color w:val="000000" w:themeColor="text1"/>
            <w:sz w:val="26"/>
            <w:szCs w:val="26"/>
          </w:rPr>
          <w:t>S</w:t>
        </w:r>
        <w:r w:rsidRPr="00C44B21">
          <w:rPr>
            <w:b/>
            <w:bCs/>
            <w:color w:val="000000" w:themeColor="text1"/>
            <w:sz w:val="26"/>
            <w:szCs w:val="26"/>
          </w:rPr>
          <w:fldChar w:fldCharType="begin"/>
        </w:r>
        <w:r w:rsidRPr="00C44B21">
          <w:rPr>
            <w:b/>
            <w:bCs/>
            <w:color w:val="000000" w:themeColor="text1"/>
            <w:sz w:val="26"/>
            <w:szCs w:val="26"/>
          </w:rPr>
          <w:instrText xml:space="preserve"> PAGE   \* MERGEFORMAT </w:instrText>
        </w:r>
        <w:r w:rsidRPr="00C44B21">
          <w:rPr>
            <w:b/>
            <w:bCs/>
            <w:color w:val="000000" w:themeColor="text1"/>
            <w:sz w:val="26"/>
            <w:szCs w:val="26"/>
          </w:rPr>
          <w:fldChar w:fldCharType="separate"/>
        </w:r>
        <w:r w:rsidRPr="00C44B21">
          <w:rPr>
            <w:b/>
            <w:bCs/>
            <w:noProof/>
            <w:color w:val="000000" w:themeColor="text1"/>
            <w:sz w:val="26"/>
            <w:szCs w:val="26"/>
          </w:rPr>
          <w:t>2</w:t>
        </w:r>
        <w:r w:rsidRPr="00C44B21">
          <w:rPr>
            <w:b/>
            <w:bCs/>
            <w:noProof/>
            <w:color w:val="000000" w:themeColor="text1"/>
            <w:sz w:val="26"/>
            <w:szCs w:val="26"/>
          </w:rPr>
          <w:fldChar w:fldCharType="end"/>
        </w:r>
      </w:p>
    </w:sdtContent>
  </w:sdt>
  <w:p w14:paraId="69181427" w14:textId="77777777" w:rsidR="00C44B21" w:rsidRDefault="00C44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18D6" w14:textId="77777777" w:rsidR="009B6657" w:rsidRDefault="009B6657" w:rsidP="00C44B21">
      <w:pPr>
        <w:spacing w:after="0" w:line="240" w:lineRule="auto"/>
      </w:pPr>
      <w:r>
        <w:separator/>
      </w:r>
    </w:p>
  </w:footnote>
  <w:footnote w:type="continuationSeparator" w:id="0">
    <w:p w14:paraId="3B29FA67" w14:textId="77777777" w:rsidR="009B6657" w:rsidRDefault="009B6657" w:rsidP="00C44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NzE0NTWyMLUwMzVV0lEKTi0uzszPAykwrAUAXbFTPCwAAAA="/>
  </w:docVars>
  <w:rsids>
    <w:rsidRoot w:val="00C44B21"/>
    <w:rsid w:val="009B6657"/>
    <w:rsid w:val="00C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EB4F"/>
  <w15:chartTrackingRefBased/>
  <w15:docId w15:val="{9E932331-9C60-478D-9241-753A9863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C44B2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4B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B2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4B21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44B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21"/>
  </w:style>
  <w:style w:type="paragraph" w:styleId="Footer">
    <w:name w:val="footer"/>
    <w:basedOn w:val="Normal"/>
    <w:link w:val="FooterChar"/>
    <w:uiPriority w:val="99"/>
    <w:unhideWhenUsed/>
    <w:rsid w:val="00C44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yuming@mu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almatarneh@ju.edu.j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 Almatarneh</dc:creator>
  <cp:keywords/>
  <dc:description/>
  <cp:lastModifiedBy>Mansour Almatarneh</cp:lastModifiedBy>
  <cp:revision>1</cp:revision>
  <dcterms:created xsi:type="dcterms:W3CDTF">2022-05-17T15:15:00Z</dcterms:created>
  <dcterms:modified xsi:type="dcterms:W3CDTF">2022-05-17T15:20:00Z</dcterms:modified>
</cp:coreProperties>
</file>