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ED" w:rsidRDefault="000A2EED" w:rsidP="000A2EED">
      <w:pPr>
        <w:spacing w:line="360" w:lineRule="auto"/>
        <w:ind w:left="422" w:hangingChars="150" w:hanging="422"/>
        <w:rPr>
          <w:rFonts w:ascii="Times New Roman" w:hAnsi="Times New Roman" w:hint="eastAsia"/>
          <w:b/>
          <w:sz w:val="28"/>
          <w:szCs w:val="28"/>
        </w:rPr>
      </w:pPr>
    </w:p>
    <w:p w:rsidR="000A2EED" w:rsidRDefault="000A2EED" w:rsidP="000A2EED">
      <w:pPr>
        <w:spacing w:line="360" w:lineRule="auto"/>
        <w:ind w:left="422" w:hangingChars="150" w:hanging="422"/>
        <w:jc w:val="center"/>
        <w:rPr>
          <w:rFonts w:ascii="Times New Roman" w:hAnsi="Times New Roman" w:hint="eastAsia"/>
          <w:b/>
          <w:sz w:val="28"/>
          <w:szCs w:val="28"/>
        </w:rPr>
      </w:pPr>
    </w:p>
    <w:p w:rsidR="000A2EED" w:rsidRDefault="000A2EED" w:rsidP="000A2EED">
      <w:pPr>
        <w:spacing w:line="360" w:lineRule="auto"/>
        <w:ind w:left="422" w:hangingChars="150" w:hanging="422"/>
        <w:jc w:val="center"/>
        <w:rPr>
          <w:rFonts w:ascii="Times New Roman" w:hAnsi="Times New Roman" w:hint="eastAsia"/>
          <w:b/>
          <w:sz w:val="28"/>
          <w:szCs w:val="28"/>
        </w:rPr>
      </w:pPr>
    </w:p>
    <w:p w:rsidR="000A2EED" w:rsidRDefault="000A2EED" w:rsidP="000A2EED">
      <w:pPr>
        <w:spacing w:line="360" w:lineRule="auto"/>
        <w:ind w:left="422" w:hangingChars="150" w:hanging="422"/>
        <w:jc w:val="center"/>
        <w:rPr>
          <w:rFonts w:ascii="Times New Roman" w:hAnsi="Times New Roman" w:hint="eastAsia"/>
          <w:b/>
          <w:sz w:val="28"/>
          <w:szCs w:val="28"/>
        </w:rPr>
      </w:pPr>
    </w:p>
    <w:p w:rsidR="000A2EED" w:rsidRDefault="000A2EED" w:rsidP="000A2EED">
      <w:pPr>
        <w:spacing w:line="360" w:lineRule="auto"/>
        <w:ind w:left="422" w:hangingChars="150" w:hanging="422"/>
        <w:jc w:val="center"/>
        <w:rPr>
          <w:rFonts w:ascii="Times New Roman" w:hAnsi="Times New Roman" w:hint="eastAsia"/>
          <w:b/>
          <w:sz w:val="28"/>
          <w:szCs w:val="28"/>
        </w:rPr>
      </w:pPr>
      <w:r w:rsidRPr="003167FC">
        <w:rPr>
          <w:rFonts w:ascii="Times New Roman" w:hAnsi="Times New Roman"/>
          <w:b/>
          <w:sz w:val="28"/>
          <w:szCs w:val="28"/>
        </w:rPr>
        <w:t>S</w:t>
      </w:r>
      <w:r w:rsidRPr="003167FC">
        <w:rPr>
          <w:rFonts w:ascii="Times New Roman" w:hAnsi="Times New Roman" w:hint="eastAsia"/>
          <w:b/>
          <w:sz w:val="28"/>
          <w:szCs w:val="28"/>
        </w:rPr>
        <w:t>upplementary information</w:t>
      </w:r>
    </w:p>
    <w:p w:rsidR="000A2EED" w:rsidRDefault="000A2EED" w:rsidP="000A2EED">
      <w:pPr>
        <w:spacing w:line="360" w:lineRule="auto"/>
        <w:ind w:left="422" w:hangingChars="150" w:hanging="422"/>
        <w:rPr>
          <w:rFonts w:ascii="Times New Roman" w:hAnsi="Times New Roman" w:hint="eastAsia"/>
          <w:b/>
          <w:sz w:val="28"/>
          <w:szCs w:val="28"/>
        </w:rPr>
      </w:pPr>
    </w:p>
    <w:p w:rsidR="000A2EED" w:rsidRPr="003167FC" w:rsidRDefault="000A2EED" w:rsidP="000A2EED">
      <w:pPr>
        <w:spacing w:line="360" w:lineRule="auto"/>
        <w:ind w:left="422" w:hangingChars="150" w:hanging="422"/>
        <w:rPr>
          <w:rFonts w:ascii="Times New Roman" w:hAnsi="Times New Roman" w:hint="eastAsia"/>
          <w:b/>
          <w:sz w:val="28"/>
          <w:szCs w:val="28"/>
        </w:rPr>
      </w:pPr>
    </w:p>
    <w:p w:rsidR="000A2EED" w:rsidRPr="003167FC" w:rsidRDefault="000A2EED" w:rsidP="000A2EED">
      <w:pPr>
        <w:spacing w:line="360" w:lineRule="auto"/>
        <w:jc w:val="center"/>
        <w:rPr>
          <w:rFonts w:ascii="Times New Roman" w:hAnsi="Times New Roman" w:hint="eastAsia"/>
          <w:b/>
          <w:noProof/>
          <w:color w:val="000000"/>
          <w:sz w:val="24"/>
          <w:szCs w:val="24"/>
        </w:rPr>
      </w:pPr>
      <w:r w:rsidRPr="003167FC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Inhibitory effect of protonic </w:t>
      </w:r>
      <w:r w:rsidRPr="003167FC">
        <w:rPr>
          <w:rFonts w:ascii="Times New Roman" w:hAnsi="Times New Roman" w:hint="eastAsia"/>
          <w:b/>
          <w:noProof/>
          <w:color w:val="000000"/>
          <w:sz w:val="24"/>
          <w:szCs w:val="24"/>
        </w:rPr>
        <w:t>bis(</w:t>
      </w:r>
      <w:r w:rsidRPr="003167FC">
        <w:rPr>
          <w:rFonts w:ascii="Times New Roman" w:hAnsi="Times New Roman"/>
          <w:b/>
          <w:noProof/>
          <w:color w:val="000000"/>
          <w:sz w:val="24"/>
          <w:szCs w:val="24"/>
        </w:rPr>
        <w:t>5-amino-1,10-phenanthroline</w:t>
      </w:r>
      <w:r w:rsidRPr="003167FC">
        <w:rPr>
          <w:rFonts w:ascii="Times New Roman" w:hAnsi="Times New Roman" w:hint="eastAsia"/>
          <w:b/>
          <w:noProof/>
          <w:color w:val="000000"/>
          <w:sz w:val="24"/>
          <w:szCs w:val="24"/>
        </w:rPr>
        <w:t>)</w:t>
      </w:r>
      <w:r w:rsidRPr="003167FC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on proliferation of </w:t>
      </w:r>
      <w:r w:rsidRPr="003167FC">
        <w:rPr>
          <w:rFonts w:ascii="Times New Roman" w:hAnsi="Times New Roman" w:hint="eastAsia"/>
          <w:b/>
          <w:noProof/>
          <w:color w:val="000000"/>
          <w:sz w:val="24"/>
          <w:szCs w:val="24"/>
        </w:rPr>
        <w:t>h</w:t>
      </w:r>
      <w:r w:rsidRPr="003167FC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epatocellular carcinoma and its </w:t>
      </w:r>
      <w:r w:rsidRPr="003167FC">
        <w:rPr>
          <w:rFonts w:ascii="Times New Roman" w:hAnsi="Times New Roman" w:hint="eastAsia"/>
          <w:b/>
          <w:noProof/>
          <w:color w:val="000000"/>
          <w:sz w:val="24"/>
          <w:szCs w:val="24"/>
        </w:rPr>
        <w:t xml:space="preserve">molecular </w:t>
      </w:r>
      <w:r w:rsidRPr="003167FC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mechanism </w:t>
      </w:r>
    </w:p>
    <w:p w:rsidR="000A2EED" w:rsidRPr="004F5650" w:rsidRDefault="000A2EED" w:rsidP="000A2EED">
      <w:pPr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A2EED" w:rsidRPr="004F5650" w:rsidRDefault="000A2EED" w:rsidP="000A2EED">
      <w:pPr>
        <w:spacing w:line="360" w:lineRule="auto"/>
        <w:ind w:leftChars="50" w:left="105"/>
        <w:rPr>
          <w:rFonts w:ascii="Times New Roman" w:hAnsi="Times New Roman" w:hint="eastAsia"/>
          <w:noProof/>
          <w:color w:val="000000"/>
          <w:sz w:val="24"/>
          <w:szCs w:val="24"/>
        </w:rPr>
      </w:pPr>
      <w:r w:rsidRPr="004F5650">
        <w:rPr>
          <w:rFonts w:ascii="Times New Roman" w:hAnsi="Times New Roman"/>
          <w:noProof/>
          <w:color w:val="000000"/>
          <w:sz w:val="24"/>
          <w:szCs w:val="24"/>
        </w:rPr>
        <w:t>Zizhen Zhao</w:t>
      </w:r>
      <w:r w:rsidRPr="004F5650">
        <w:rPr>
          <w:rFonts w:ascii="Times New Roman" w:hAnsi="Times New Roman" w:hint="eastAsia"/>
          <w:noProof/>
          <w:color w:val="000000"/>
          <w:sz w:val="24"/>
          <w:szCs w:val="24"/>
        </w:rPr>
        <w:t xml:space="preserve">, </w:t>
      </w:r>
      <w:r w:rsidRPr="004F5650">
        <w:rPr>
          <w:rFonts w:ascii="Times New Roman" w:hAnsi="Times New Roman"/>
          <w:noProof/>
          <w:color w:val="000000"/>
          <w:sz w:val="24"/>
          <w:szCs w:val="24"/>
        </w:rPr>
        <w:t>Chen Fu</w:t>
      </w:r>
      <w:r w:rsidRPr="004F5650">
        <w:rPr>
          <w:rFonts w:ascii="Times New Roman" w:hAnsi="Times New Roman" w:hint="eastAsia"/>
          <w:noProof/>
          <w:color w:val="000000"/>
          <w:sz w:val="24"/>
          <w:szCs w:val="24"/>
        </w:rPr>
        <w:t>,</w:t>
      </w:r>
      <w:r>
        <w:rPr>
          <w:rFonts w:ascii="Times New Roman" w:hAnsi="Times New Roman" w:hint="eastAsia"/>
          <w:noProof/>
          <w:color w:val="000000"/>
          <w:sz w:val="24"/>
          <w:szCs w:val="24"/>
        </w:rPr>
        <w:t xml:space="preserve"> </w:t>
      </w:r>
      <w:r w:rsidRPr="004F5650">
        <w:rPr>
          <w:rFonts w:ascii="Times New Roman" w:hAnsi="Times New Roman"/>
          <w:noProof/>
          <w:color w:val="000000"/>
          <w:sz w:val="24"/>
          <w:szCs w:val="24"/>
        </w:rPr>
        <w:t>Yuping Zhang, Yingying Zhang</w:t>
      </w:r>
      <w:r w:rsidRPr="004F5650">
        <w:rPr>
          <w:rFonts w:ascii="Times New Roman" w:hAnsi="Times New Roman" w:hint="eastAsia"/>
          <w:noProof/>
          <w:color w:val="000000"/>
          <w:sz w:val="24"/>
          <w:szCs w:val="24"/>
        </w:rPr>
        <w:t xml:space="preserve">, </w:t>
      </w:r>
      <w:r w:rsidRPr="004F5650">
        <w:rPr>
          <w:rFonts w:ascii="Times New Roman" w:hAnsi="Times New Roman"/>
          <w:noProof/>
          <w:color w:val="000000"/>
          <w:sz w:val="24"/>
          <w:szCs w:val="24"/>
        </w:rPr>
        <w:t>Xiaoxi Yang</w:t>
      </w:r>
      <w:r w:rsidRPr="004F5650">
        <w:rPr>
          <w:rFonts w:ascii="Times New Roman" w:hAnsi="Times New Roman" w:hint="eastAsia"/>
          <w:noProof/>
          <w:color w:val="000000"/>
          <w:sz w:val="24"/>
          <w:szCs w:val="24"/>
        </w:rPr>
        <w:t xml:space="preserve">, </w:t>
      </w:r>
      <w:r w:rsidRPr="004F5650">
        <w:rPr>
          <w:rFonts w:ascii="Times New Roman" w:hAnsi="Times New Roman"/>
          <w:noProof/>
          <w:color w:val="000000"/>
          <w:sz w:val="24"/>
          <w:szCs w:val="24"/>
        </w:rPr>
        <w:t>Ailing Fu *</w:t>
      </w:r>
    </w:p>
    <w:p w:rsidR="000A2EED" w:rsidRPr="00DF39F0" w:rsidRDefault="000A2EED" w:rsidP="000A2EED">
      <w:pPr>
        <w:spacing w:line="360" w:lineRule="auto"/>
        <w:ind w:leftChars="50" w:left="105"/>
        <w:rPr>
          <w:rFonts w:ascii="Times New Roman" w:hAnsi="Times New Roman" w:hint="eastAsia"/>
          <w:noProof/>
          <w:color w:val="000000"/>
          <w:sz w:val="24"/>
          <w:szCs w:val="24"/>
        </w:rPr>
      </w:pPr>
    </w:p>
    <w:p w:rsidR="000A2EED" w:rsidRPr="004F5650" w:rsidRDefault="000A2EED" w:rsidP="000A2EED">
      <w:pPr>
        <w:spacing w:line="360" w:lineRule="auto"/>
        <w:ind w:leftChars="50" w:left="105"/>
        <w:rPr>
          <w:rFonts w:ascii="Times New Roman" w:hAnsi="Times New Roman"/>
          <w:noProof/>
          <w:color w:val="000000"/>
          <w:sz w:val="24"/>
          <w:szCs w:val="24"/>
        </w:rPr>
      </w:pPr>
    </w:p>
    <w:p w:rsidR="000A2EED" w:rsidRPr="003D56E2" w:rsidRDefault="000A2EED" w:rsidP="000A2EED">
      <w:pPr>
        <w:spacing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D56E2">
        <w:rPr>
          <w:rFonts w:ascii="Times New Roman" w:hAnsi="Times New Roman"/>
          <w:sz w:val="24"/>
          <w:szCs w:val="24"/>
          <w:shd w:val="clear" w:color="auto" w:fill="FFFFFF"/>
        </w:rPr>
        <w:t>College of Pharmaceutical Science, Southwest University; Chon</w:t>
      </w:r>
      <w:r w:rsidRPr="003D56E2">
        <w:rPr>
          <w:rFonts w:ascii="Times New Roman" w:hAnsi="Times New Roman" w:hint="eastAsia"/>
          <w:sz w:val="24"/>
          <w:szCs w:val="24"/>
          <w:shd w:val="clear" w:color="auto" w:fill="FFFFFF"/>
        </w:rPr>
        <w:t>g</w:t>
      </w:r>
      <w:r w:rsidRPr="003D56E2">
        <w:rPr>
          <w:rFonts w:ascii="Times New Roman" w:hAnsi="Times New Roman"/>
          <w:sz w:val="24"/>
          <w:szCs w:val="24"/>
          <w:shd w:val="clear" w:color="auto" w:fill="FFFFFF"/>
        </w:rPr>
        <w:t>qing, 400715</w:t>
      </w:r>
    </w:p>
    <w:p w:rsidR="000A2EED" w:rsidRDefault="000A2EED" w:rsidP="000A2EED">
      <w:pPr>
        <w:spacing w:line="360" w:lineRule="auto"/>
        <w:rPr>
          <w:rFonts w:ascii="Times New Roman" w:hAnsi="Times New Roman" w:hint="eastAsia"/>
          <w:sz w:val="24"/>
          <w:szCs w:val="24"/>
          <w:shd w:val="clear" w:color="auto" w:fill="FFFFFF"/>
        </w:rPr>
      </w:pPr>
    </w:p>
    <w:p w:rsidR="000A2EED" w:rsidRPr="0032094A" w:rsidRDefault="000A2EED" w:rsidP="000A2EED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2EED" w:rsidRPr="003D56E2" w:rsidRDefault="000A2EED" w:rsidP="000A2EED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3D56E2">
        <w:rPr>
          <w:rFonts w:ascii="Times New Roman" w:hAnsi="Times New Roman"/>
          <w:sz w:val="24"/>
          <w:szCs w:val="24"/>
          <w:lang w:eastAsia="zh-TW"/>
        </w:rPr>
        <w:t>*</w:t>
      </w:r>
      <w:r w:rsidRPr="003D56E2">
        <w:rPr>
          <w:rFonts w:ascii="Times New Roman" w:hAnsi="Times New Roman" w:hint="eastAsia"/>
          <w:bCs/>
          <w:kern w:val="0"/>
          <w:sz w:val="24"/>
          <w:szCs w:val="24"/>
        </w:rPr>
        <w:t xml:space="preserve">Corresponding author. </w:t>
      </w:r>
    </w:p>
    <w:p w:rsidR="000A2EED" w:rsidRPr="003D56E2" w:rsidRDefault="000A2EED" w:rsidP="000A2EED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D56E2">
        <w:rPr>
          <w:rFonts w:ascii="Times New Roman" w:hAnsi="Times New Roman"/>
          <w:sz w:val="24"/>
          <w:szCs w:val="24"/>
          <w:lang w:eastAsia="zh-TW"/>
        </w:rPr>
        <w:t xml:space="preserve">E-mail: </w:t>
      </w:r>
      <w:hyperlink r:id="rId5" w:history="1">
        <w:proofErr w:type="spellStart"/>
        <w:r w:rsidRPr="009E2611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zh-TW"/>
          </w:rPr>
          <w:t>fal@swu.edu.cn</w:t>
        </w:r>
        <w:proofErr w:type="spellEnd"/>
      </w:hyperlink>
      <w:r w:rsidRPr="003D56E2">
        <w:rPr>
          <w:rFonts w:ascii="Times New Roman" w:hAnsi="Times New Roman" w:hint="eastAsia"/>
          <w:sz w:val="24"/>
          <w:szCs w:val="24"/>
        </w:rPr>
        <w:t xml:space="preserve"> (</w:t>
      </w:r>
      <w:proofErr w:type="spellStart"/>
      <w:r w:rsidRPr="003D56E2">
        <w:rPr>
          <w:rFonts w:ascii="Times New Roman" w:hAnsi="Times New Roman" w:hint="eastAsia"/>
          <w:sz w:val="24"/>
          <w:szCs w:val="24"/>
        </w:rPr>
        <w:t>A.F</w:t>
      </w:r>
      <w:proofErr w:type="spellEnd"/>
      <w:r w:rsidRPr="003D56E2">
        <w:rPr>
          <w:rFonts w:ascii="Times New Roman" w:hAnsi="Times New Roman" w:hint="eastAsia"/>
          <w:sz w:val="24"/>
          <w:szCs w:val="24"/>
        </w:rPr>
        <w:t>.)</w:t>
      </w:r>
      <w:r w:rsidRPr="008C199A">
        <w:rPr>
          <w:rFonts w:ascii="Times New Roman" w:hAnsi="Times New Roman" w:hint="eastAsia"/>
          <w:sz w:val="24"/>
          <w:szCs w:val="24"/>
        </w:rPr>
        <w:t xml:space="preserve"> </w:t>
      </w:r>
    </w:p>
    <w:p w:rsidR="000A2EED" w:rsidRPr="003D56E2" w:rsidRDefault="000A2EED" w:rsidP="000A2EED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0A2EED" w:rsidRPr="003D56E2" w:rsidRDefault="000A2EED" w:rsidP="000A2EED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2EED" w:rsidRPr="003D56E2" w:rsidRDefault="000A2EED" w:rsidP="000A2EED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sz w:val="24"/>
          <w:szCs w:val="24"/>
          <w:shd w:val="clear" w:color="auto" w:fill="FFFFFF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sz w:val="24"/>
          <w:szCs w:val="24"/>
          <w:shd w:val="clear" w:color="auto" w:fill="FFFFFF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sz w:val="24"/>
          <w:szCs w:val="24"/>
          <w:shd w:val="clear" w:color="auto" w:fill="FFFFFF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sz w:val="24"/>
          <w:szCs w:val="24"/>
          <w:shd w:val="clear" w:color="auto" w:fill="FFFFFF"/>
        </w:rPr>
      </w:pPr>
    </w:p>
    <w:p w:rsidR="000A2EED" w:rsidRPr="000A2EED" w:rsidRDefault="000A2EED" w:rsidP="000A2EED">
      <w:pPr>
        <w:widowControl/>
        <w:jc w:val="left"/>
        <w:rPr>
          <w:rFonts w:ascii="Times New Roman" w:hAnsi="Times New Roman" w:hint="eastAsia"/>
          <w:sz w:val="24"/>
          <w:szCs w:val="24"/>
          <w:shd w:val="clear" w:color="auto" w:fill="FFFFFF"/>
        </w:rPr>
      </w:pPr>
      <w:r w:rsidRPr="003D56E2"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2DEA238D" wp14:editId="0A62A76D">
            <wp:extent cx="5173980" cy="202692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EED" w:rsidRDefault="000A2EED" w:rsidP="000A2EED">
      <w:pPr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17600" cy="168567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45" cy="168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>Fig.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S1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. </w:t>
      </w:r>
      <w:proofErr w:type="gramStart"/>
      <w:r>
        <w:rPr>
          <w:rFonts w:ascii="Times New Roman" w:hAnsi="Times New Roman" w:hint="eastAsia"/>
          <w:color w:val="000000"/>
          <w:sz w:val="24"/>
          <w:szCs w:val="24"/>
        </w:rPr>
        <w:t>C</w:t>
      </w:r>
      <w:r w:rsidRPr="004F5650">
        <w:rPr>
          <w:rFonts w:ascii="Times New Roman" w:hAnsi="Times New Roman" w:hint="eastAsia"/>
          <w:color w:val="000000"/>
          <w:sz w:val="24"/>
          <w:szCs w:val="24"/>
        </w:rPr>
        <w:t>haracteristic</w:t>
      </w:r>
      <w:r>
        <w:rPr>
          <w:rFonts w:ascii="Times New Roman" w:hAnsi="Times New Roman" w:hint="eastAsia"/>
          <w:color w:val="000000"/>
          <w:sz w:val="24"/>
          <w:szCs w:val="24"/>
        </w:rPr>
        <w:t>s</w:t>
      </w:r>
      <w:r w:rsidRPr="004F5650">
        <w:rPr>
          <w:rFonts w:ascii="Times New Roman" w:hAnsi="Times New Roman" w:hint="eastAsia"/>
          <w:color w:val="000000"/>
          <w:sz w:val="24"/>
          <w:szCs w:val="24"/>
        </w:rPr>
        <w:t xml:space="preserve"> of </w:t>
      </w:r>
      <w:r w:rsidRPr="004F5650">
        <w:rPr>
          <w:rFonts w:ascii="Times New Roman" w:hAnsi="Times New Roman"/>
          <w:color w:val="000000"/>
          <w:sz w:val="24"/>
          <w:szCs w:val="24"/>
        </w:rPr>
        <w:t>P-BAP</w:t>
      </w:r>
      <w:r w:rsidRPr="004F5650">
        <w:rPr>
          <w:rFonts w:ascii="Times New Roman" w:hAnsi="Times New Roman" w:hint="eastAsia"/>
          <w:color w:val="000000"/>
          <w:sz w:val="24"/>
          <w:szCs w:val="24"/>
        </w:rPr>
        <w:t>.</w:t>
      </w:r>
      <w:proofErr w:type="gramEnd"/>
      <w:r w:rsidRPr="004F5650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Pr="004F5650">
        <w:rPr>
          <w:rFonts w:ascii="Times New Roman" w:hAnsi="Times New Roman" w:hint="eastAsia"/>
          <w:color w:val="000000"/>
          <w:sz w:val="24"/>
          <w:szCs w:val="24"/>
        </w:rPr>
        <w:t xml:space="preserve">chemical was 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respectively </w:t>
      </w:r>
      <w:r w:rsidRPr="004F5650">
        <w:rPr>
          <w:rFonts w:ascii="Times New Roman" w:hAnsi="Times New Roman" w:hint="eastAsia"/>
          <w:color w:val="000000"/>
          <w:sz w:val="24"/>
          <w:szCs w:val="24"/>
        </w:rPr>
        <w:t xml:space="preserve">identified by (A) </w:t>
      </w:r>
      <w:proofErr w:type="spellStart"/>
      <w:r w:rsidRPr="004F5650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4F5650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4F5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5650">
        <w:rPr>
          <w:rFonts w:ascii="Times New Roman" w:hAnsi="Times New Roman"/>
          <w:color w:val="000000"/>
          <w:sz w:val="24"/>
          <w:szCs w:val="24"/>
        </w:rPr>
        <w:t>NMR</w:t>
      </w:r>
      <w:proofErr w:type="spellEnd"/>
      <w:r>
        <w:rPr>
          <w:rFonts w:ascii="Times New Roman" w:hAnsi="Times New Roman" w:hint="eastAsia"/>
          <w:color w:val="000000"/>
          <w:sz w:val="24"/>
          <w:szCs w:val="24"/>
        </w:rPr>
        <w:t xml:space="preserve">, </w:t>
      </w:r>
      <w:r w:rsidRPr="004F5650">
        <w:rPr>
          <w:rFonts w:ascii="Times New Roman" w:hAnsi="Times New Roman" w:hint="eastAsia"/>
          <w:color w:val="000000"/>
          <w:sz w:val="24"/>
          <w:szCs w:val="24"/>
        </w:rPr>
        <w:t>(B)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proofErr w:type="spellStart"/>
      <w:r w:rsidRPr="004F5650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hint="eastAsia"/>
          <w:color w:val="000000"/>
          <w:sz w:val="24"/>
          <w:szCs w:val="24"/>
        </w:rPr>
        <w:t>C</w:t>
      </w:r>
      <w:proofErr w:type="spellEnd"/>
      <w:r w:rsidRPr="004F5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5650">
        <w:rPr>
          <w:rFonts w:ascii="Times New Roman" w:hAnsi="Times New Roman"/>
          <w:color w:val="000000"/>
          <w:sz w:val="24"/>
          <w:szCs w:val="24"/>
        </w:rPr>
        <w:t>NMR</w:t>
      </w:r>
      <w:proofErr w:type="spellEnd"/>
      <w:r w:rsidRPr="004F5650">
        <w:rPr>
          <w:rFonts w:ascii="Times New Roman" w:hAnsi="Times New Roman" w:hint="eastAsia"/>
          <w:color w:val="000000"/>
          <w:sz w:val="24"/>
          <w:szCs w:val="24"/>
        </w:rPr>
        <w:t>,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and (C)</w:t>
      </w:r>
      <w:r w:rsidRPr="004F5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5650">
        <w:rPr>
          <w:rFonts w:ascii="Times New Roman" w:hAnsi="Times New Roman"/>
          <w:color w:val="000000"/>
          <w:sz w:val="24"/>
          <w:szCs w:val="24"/>
        </w:rPr>
        <w:t>FTIR</w:t>
      </w:r>
      <w:proofErr w:type="spellEnd"/>
      <w:r>
        <w:rPr>
          <w:rFonts w:ascii="Times New Roman" w:hAnsi="Times New Roman" w:hint="eastAsia"/>
          <w:color w:val="000000"/>
          <w:sz w:val="24"/>
          <w:szCs w:val="24"/>
        </w:rPr>
        <w:t xml:space="preserve">. </w:t>
      </w: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P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ind w:left="360" w:hangingChars="150" w:hanging="36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2EED" w:rsidRDefault="000A2EED" w:rsidP="000A2EED">
      <w:pPr>
        <w:spacing w:line="360" w:lineRule="auto"/>
        <w:ind w:left="360" w:hangingChars="150" w:hanging="36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210810" cy="371665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371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  <w:proofErr w:type="gramStart"/>
      <w:r w:rsidRPr="008C361F">
        <w:rPr>
          <w:rFonts w:ascii="Times New Roman" w:hAnsi="Times New Roman" w:hint="eastAsia"/>
          <w:color w:val="000000"/>
          <w:sz w:val="24"/>
          <w:szCs w:val="24"/>
        </w:rPr>
        <w:t xml:space="preserve">Fig </w:t>
      </w:r>
      <w:proofErr w:type="spellStart"/>
      <w:r w:rsidRPr="008C361F">
        <w:rPr>
          <w:rFonts w:ascii="Times New Roman" w:hAnsi="Times New Roman" w:hint="eastAsia"/>
          <w:color w:val="000000"/>
          <w:sz w:val="24"/>
          <w:szCs w:val="24"/>
        </w:rPr>
        <w:t>S2</w:t>
      </w:r>
      <w:proofErr w:type="spellEnd"/>
      <w:r w:rsidRPr="008C361F">
        <w:rPr>
          <w:rFonts w:ascii="Times New Roman" w:hAnsi="Times New Roman" w:hint="eastAsia"/>
          <w:color w:val="000000"/>
          <w:sz w:val="24"/>
          <w:szCs w:val="24"/>
        </w:rPr>
        <w:t>.</w:t>
      </w:r>
      <w:proofErr w:type="gramEnd"/>
      <w:r w:rsidRPr="008C361F">
        <w:rPr>
          <w:rFonts w:ascii="Times New Roman" w:hAnsi="Times New Roman" w:hint="eastAsia"/>
          <w:color w:val="000000"/>
          <w:sz w:val="24"/>
          <w:szCs w:val="24"/>
        </w:rPr>
        <w:t xml:space="preserve"> Cytotoxicity of </w:t>
      </w:r>
      <w:proofErr w:type="spellStart"/>
      <w:r w:rsidRPr="008C361F">
        <w:rPr>
          <w:rFonts w:ascii="Times New Roman" w:hAnsi="Times New Roman" w:hint="eastAsia"/>
          <w:color w:val="000000"/>
          <w:sz w:val="24"/>
          <w:szCs w:val="24"/>
        </w:rPr>
        <w:t>c</w:t>
      </w:r>
      <w:r w:rsidRPr="008C361F">
        <w:rPr>
          <w:rFonts w:ascii="Times New Roman" w:hAnsi="Times New Roman"/>
          <w:color w:val="000000"/>
          <w:sz w:val="24"/>
          <w:szCs w:val="24"/>
        </w:rPr>
        <w:t>isplatin</w:t>
      </w:r>
      <w:proofErr w:type="spellEnd"/>
      <w:r w:rsidRPr="008C361F">
        <w:rPr>
          <w:rFonts w:ascii="Times New Roman" w:hAnsi="Times New Roman" w:hint="eastAsia"/>
          <w:color w:val="000000"/>
          <w:sz w:val="24"/>
          <w:szCs w:val="24"/>
        </w:rPr>
        <w:t xml:space="preserve"> and </w:t>
      </w:r>
      <w:r w:rsidRPr="008C361F">
        <w:rPr>
          <w:rFonts w:ascii="Times New Roman" w:hAnsi="Times New Roman"/>
          <w:color w:val="000000"/>
          <w:sz w:val="24"/>
          <w:szCs w:val="24"/>
        </w:rPr>
        <w:t>5-amino-1</w:t>
      </w:r>
      <w:proofErr w:type="gramStart"/>
      <w:r w:rsidRPr="008C361F">
        <w:rPr>
          <w:rFonts w:ascii="Times New Roman" w:hAnsi="Times New Roman"/>
          <w:color w:val="000000"/>
          <w:sz w:val="24"/>
          <w:szCs w:val="24"/>
        </w:rPr>
        <w:t>,10</w:t>
      </w:r>
      <w:proofErr w:type="gramEnd"/>
      <w:r w:rsidRPr="008C361F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8C361F">
        <w:rPr>
          <w:rFonts w:ascii="Times New Roman" w:hAnsi="Times New Roman"/>
          <w:color w:val="000000"/>
          <w:sz w:val="24"/>
          <w:szCs w:val="24"/>
        </w:rPr>
        <w:t>phenanthroline</w:t>
      </w:r>
      <w:proofErr w:type="spellEnd"/>
      <w:r w:rsidRPr="008C361F">
        <w:rPr>
          <w:rFonts w:ascii="Times New Roman" w:hAnsi="Times New Roman" w:hint="eastAsia"/>
          <w:color w:val="000000"/>
          <w:sz w:val="24"/>
          <w:szCs w:val="24"/>
        </w:rPr>
        <w:t xml:space="preserve">. (A) Cytotoxicity of </w:t>
      </w:r>
      <w:proofErr w:type="spellStart"/>
      <w:r w:rsidRPr="008C361F">
        <w:rPr>
          <w:rFonts w:ascii="Times New Roman" w:hAnsi="Times New Roman" w:hint="eastAsia"/>
          <w:color w:val="000000"/>
          <w:sz w:val="24"/>
          <w:szCs w:val="24"/>
        </w:rPr>
        <w:t>c</w:t>
      </w:r>
      <w:r w:rsidRPr="008C361F">
        <w:rPr>
          <w:rFonts w:ascii="Times New Roman" w:hAnsi="Times New Roman"/>
          <w:color w:val="000000"/>
          <w:sz w:val="24"/>
          <w:szCs w:val="24"/>
        </w:rPr>
        <w:t>isplatin</w:t>
      </w:r>
      <w:proofErr w:type="spellEnd"/>
      <w:r w:rsidRPr="008C361F">
        <w:rPr>
          <w:rFonts w:ascii="Times New Roman" w:hAnsi="Times New Roman" w:hint="eastAsia"/>
          <w:color w:val="000000"/>
          <w:sz w:val="24"/>
          <w:szCs w:val="24"/>
        </w:rPr>
        <w:t xml:space="preserve">. Difference concentrations of </w:t>
      </w:r>
      <w:proofErr w:type="spellStart"/>
      <w:r w:rsidRPr="008C361F">
        <w:rPr>
          <w:rFonts w:ascii="Times New Roman" w:hAnsi="Times New Roman" w:hint="eastAsia"/>
          <w:color w:val="000000"/>
          <w:sz w:val="24"/>
          <w:szCs w:val="24"/>
        </w:rPr>
        <w:t>c</w:t>
      </w:r>
      <w:r w:rsidRPr="008C361F">
        <w:rPr>
          <w:rFonts w:ascii="Times New Roman" w:hAnsi="Times New Roman"/>
          <w:color w:val="000000"/>
          <w:sz w:val="24"/>
          <w:szCs w:val="24"/>
        </w:rPr>
        <w:t>isplatin</w:t>
      </w:r>
      <w:proofErr w:type="spellEnd"/>
      <w:r w:rsidRPr="008C361F">
        <w:rPr>
          <w:rFonts w:ascii="Times New Roman" w:hAnsi="Times New Roman" w:hint="eastAsia"/>
          <w:color w:val="000000"/>
          <w:sz w:val="24"/>
          <w:szCs w:val="24"/>
        </w:rPr>
        <w:t xml:space="preserve"> were respectively added into the cell media, the viabilities were measured by </w:t>
      </w:r>
      <w:proofErr w:type="spellStart"/>
      <w:r w:rsidRPr="008C361F">
        <w:rPr>
          <w:rFonts w:ascii="Times New Roman" w:hAnsi="Times New Roman" w:hint="eastAsia"/>
          <w:color w:val="000000"/>
          <w:sz w:val="24"/>
          <w:szCs w:val="24"/>
        </w:rPr>
        <w:t>CCK</w:t>
      </w:r>
      <w:proofErr w:type="spellEnd"/>
      <w:r w:rsidRPr="008C361F">
        <w:rPr>
          <w:rFonts w:ascii="Times New Roman" w:hAnsi="Times New Roman" w:hint="eastAsia"/>
          <w:color w:val="000000"/>
          <w:sz w:val="24"/>
          <w:szCs w:val="24"/>
        </w:rPr>
        <w:t xml:space="preserve">-8 method. (B) Cytotoxicity of </w:t>
      </w:r>
      <w:r w:rsidRPr="008C361F">
        <w:rPr>
          <w:rFonts w:ascii="Times New Roman" w:hAnsi="Times New Roman"/>
          <w:color w:val="000000"/>
          <w:sz w:val="24"/>
          <w:szCs w:val="24"/>
        </w:rPr>
        <w:t>5-amino-1</w:t>
      </w:r>
      <w:proofErr w:type="gramStart"/>
      <w:r w:rsidRPr="008C361F">
        <w:rPr>
          <w:rFonts w:ascii="Times New Roman" w:hAnsi="Times New Roman"/>
          <w:color w:val="000000"/>
          <w:sz w:val="24"/>
          <w:szCs w:val="24"/>
        </w:rPr>
        <w:t>,10</w:t>
      </w:r>
      <w:proofErr w:type="gramEnd"/>
      <w:r w:rsidRPr="008C361F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8C361F">
        <w:rPr>
          <w:rFonts w:ascii="Times New Roman" w:hAnsi="Times New Roman"/>
          <w:color w:val="000000"/>
          <w:sz w:val="24"/>
          <w:szCs w:val="24"/>
        </w:rPr>
        <w:t>phenanthroline</w:t>
      </w:r>
      <w:proofErr w:type="spellEnd"/>
      <w:r w:rsidRPr="008C361F">
        <w:rPr>
          <w:rFonts w:ascii="Times New Roman" w:hAnsi="Times New Roman" w:hint="eastAsia"/>
          <w:color w:val="000000"/>
          <w:sz w:val="24"/>
          <w:szCs w:val="24"/>
        </w:rPr>
        <w:t xml:space="preserve">. </w:t>
      </w: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Pr="008C361F" w:rsidRDefault="000A2EED" w:rsidP="000A2EED">
      <w:pPr>
        <w:spacing w:line="36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0A2EED" w:rsidRDefault="000A2EED" w:rsidP="000A2EED">
      <w:pPr>
        <w:spacing w:line="360" w:lineRule="auto"/>
        <w:ind w:left="360" w:hangingChars="150" w:hanging="36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2EED" w:rsidRDefault="000A2EED" w:rsidP="000A2EED">
      <w:pPr>
        <w:spacing w:line="360" w:lineRule="auto"/>
        <w:ind w:left="360" w:hangingChars="150" w:hanging="36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220970" cy="23977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239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EED" w:rsidRDefault="000A2EED" w:rsidP="000A2EED">
      <w:pPr>
        <w:spacing w:line="360" w:lineRule="auto"/>
        <w:rPr>
          <w:rFonts w:ascii="Times New Roman" w:hAnsi="Times New Roman" w:hint="eastAsia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 xml:space="preserve">Fig </w:t>
      </w:r>
      <w:proofErr w:type="spellStart"/>
      <w:r>
        <w:rPr>
          <w:rFonts w:ascii="Times New Roman" w:hAnsi="Times New Roman" w:hint="eastAsia"/>
          <w:sz w:val="24"/>
          <w:szCs w:val="24"/>
        </w:rPr>
        <w:t>S3</w:t>
      </w:r>
      <w:proofErr w:type="spellEnd"/>
      <w:r>
        <w:rPr>
          <w:rFonts w:ascii="Times New Roman" w:hAnsi="Times New Roman" w:hint="eastAsia"/>
          <w:sz w:val="24"/>
          <w:szCs w:val="24"/>
        </w:rPr>
        <w:t>.</w:t>
      </w:r>
      <w:proofErr w:type="gramEnd"/>
      <w:r w:rsidRPr="00886F23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The expression levels of </w:t>
      </w:r>
      <w:proofErr w:type="spellStart"/>
      <w:r>
        <w:rPr>
          <w:rFonts w:ascii="Times New Roman" w:hAnsi="Times New Roman" w:hint="eastAsia"/>
          <w:sz w:val="24"/>
          <w:szCs w:val="24"/>
        </w:rPr>
        <w:t>PLAGL2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in cells. There were high expression level of </w:t>
      </w:r>
      <w:proofErr w:type="spellStart"/>
      <w:r>
        <w:rPr>
          <w:rFonts w:ascii="Times New Roman" w:hAnsi="Times New Roman" w:hint="eastAsia"/>
          <w:sz w:val="24"/>
          <w:szCs w:val="24"/>
        </w:rPr>
        <w:t>PLAGL2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hint="eastAsia"/>
          <w:sz w:val="24"/>
          <w:szCs w:val="24"/>
        </w:rPr>
        <w:t>H22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cells, </w:t>
      </w:r>
      <w:proofErr w:type="spellStart"/>
      <w:r>
        <w:rPr>
          <w:rFonts w:ascii="Times New Roman" w:hAnsi="Times New Roman" w:hint="eastAsia"/>
          <w:sz w:val="24"/>
          <w:szCs w:val="24"/>
        </w:rPr>
        <w:t>A549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cells and </w:t>
      </w:r>
      <w:proofErr w:type="spellStart"/>
      <w:r>
        <w:rPr>
          <w:rFonts w:ascii="Times New Roman" w:hAnsi="Times New Roman" w:hint="eastAsia"/>
          <w:sz w:val="24"/>
          <w:szCs w:val="24"/>
        </w:rPr>
        <w:t>U251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cells, but few expressions in </w:t>
      </w:r>
      <w:proofErr w:type="spellStart"/>
      <w:r>
        <w:rPr>
          <w:rFonts w:ascii="Times New Roman" w:hAnsi="Times New Roman" w:hint="eastAsia"/>
          <w:sz w:val="24"/>
          <w:szCs w:val="24"/>
        </w:rPr>
        <w:t>L02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cells and </w:t>
      </w:r>
      <w:proofErr w:type="spellStart"/>
      <w:r>
        <w:rPr>
          <w:rFonts w:ascii="Times New Roman" w:hAnsi="Times New Roman" w:hint="eastAsia"/>
          <w:sz w:val="24"/>
          <w:szCs w:val="24"/>
        </w:rPr>
        <w:t>HEK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293 cells. After P-BAP treatment, the levels of </w:t>
      </w:r>
      <w:proofErr w:type="spellStart"/>
      <w:r>
        <w:rPr>
          <w:rFonts w:ascii="Times New Roman" w:hAnsi="Times New Roman" w:hint="eastAsia"/>
          <w:sz w:val="24"/>
          <w:szCs w:val="24"/>
        </w:rPr>
        <w:t>PLAGL2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in the tumor cells were reduced. </w:t>
      </w:r>
      <w:proofErr w:type="gramStart"/>
      <w:r>
        <w:rPr>
          <w:rFonts w:ascii="Times New Roman" w:hAnsi="Times New Roman" w:hint="eastAsia"/>
          <w:sz w:val="24"/>
          <w:szCs w:val="24"/>
        </w:rPr>
        <w:t>**</w:t>
      </w:r>
      <w:r w:rsidRPr="00886F23">
        <w:rPr>
          <w:rFonts w:ascii="Times New Roman" w:hAnsi="Times New Roman" w:hint="eastAsia"/>
          <w:i/>
          <w:sz w:val="24"/>
          <w:szCs w:val="24"/>
        </w:rPr>
        <w:t>p</w:t>
      </w:r>
      <w:r>
        <w:rPr>
          <w:rFonts w:ascii="Times New Roman" w:hAnsi="Times New Roman" w:hint="eastAsia"/>
          <w:sz w:val="24"/>
          <w:szCs w:val="24"/>
        </w:rPr>
        <w:t xml:space="preserve"> &lt; 0.01 compared with the control.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0A2EED" w:rsidRDefault="000A2EED" w:rsidP="000A2EED">
      <w:pPr>
        <w:spacing w:line="360" w:lineRule="auto"/>
        <w:ind w:left="360" w:hangingChars="150" w:hanging="360"/>
        <w:rPr>
          <w:rFonts w:ascii="Times New Roman" w:hAnsi="Times New Roman" w:hint="eastAsia"/>
          <w:sz w:val="24"/>
          <w:szCs w:val="24"/>
        </w:rPr>
      </w:pPr>
    </w:p>
    <w:p w:rsidR="000A2EED" w:rsidRDefault="000A2EED" w:rsidP="000A2EED">
      <w:pPr>
        <w:spacing w:line="360" w:lineRule="auto"/>
        <w:ind w:left="360" w:hangingChars="150" w:hanging="360"/>
        <w:rPr>
          <w:rFonts w:ascii="Times New Roman" w:hAnsi="Times New Roman" w:hint="eastAsia"/>
          <w:sz w:val="24"/>
          <w:szCs w:val="24"/>
        </w:rPr>
      </w:pPr>
    </w:p>
    <w:p w:rsidR="000A2EED" w:rsidRDefault="000A2EED" w:rsidP="000A2EED">
      <w:pPr>
        <w:spacing w:line="360" w:lineRule="auto"/>
        <w:ind w:left="360" w:hangingChars="150" w:hanging="360"/>
        <w:rPr>
          <w:rFonts w:ascii="Times New Roman" w:hAnsi="Times New Roman" w:hint="eastAsia"/>
          <w:sz w:val="24"/>
          <w:szCs w:val="24"/>
        </w:rPr>
      </w:pPr>
    </w:p>
    <w:p w:rsidR="000A2EED" w:rsidRDefault="000A2EED" w:rsidP="000A2EED">
      <w:pPr>
        <w:spacing w:line="360" w:lineRule="auto"/>
        <w:ind w:left="360" w:hangingChars="150" w:hanging="360"/>
        <w:rPr>
          <w:rFonts w:ascii="Times New Roman" w:hAnsi="Times New Roman" w:hint="eastAsia"/>
          <w:sz w:val="24"/>
          <w:szCs w:val="24"/>
        </w:rPr>
      </w:pPr>
    </w:p>
    <w:p w:rsidR="000A2EED" w:rsidRDefault="000A2EED" w:rsidP="000A2EED">
      <w:pPr>
        <w:spacing w:line="360" w:lineRule="auto"/>
        <w:ind w:left="360" w:hangingChars="150" w:hanging="360"/>
        <w:rPr>
          <w:rFonts w:ascii="Times New Roman" w:hAnsi="Times New Roman" w:hint="eastAsia"/>
          <w:sz w:val="24"/>
          <w:szCs w:val="24"/>
        </w:rPr>
      </w:pPr>
    </w:p>
    <w:p w:rsidR="000A2EED" w:rsidRDefault="000A2EED" w:rsidP="000A2EED">
      <w:pPr>
        <w:spacing w:line="360" w:lineRule="auto"/>
        <w:ind w:left="360" w:hangingChars="150" w:hanging="360"/>
        <w:rPr>
          <w:rFonts w:ascii="Times New Roman" w:hAnsi="Times New Roman" w:hint="eastAsia"/>
          <w:sz w:val="24"/>
          <w:szCs w:val="24"/>
        </w:rPr>
      </w:pPr>
    </w:p>
    <w:p w:rsidR="00860561" w:rsidRDefault="00860561"/>
    <w:sectPr w:rsidR="00860561"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ED"/>
    <w:rsid w:val="000A2EED"/>
    <w:rsid w:val="00860561"/>
    <w:rsid w:val="009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2EE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A2E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E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2EE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A2E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E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fal@swu.edu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928</Characters>
  <Application>Microsoft Office Word</Application>
  <DocSecurity>0</DocSecurity>
  <Lines>26</Lines>
  <Paragraphs>10</Paragraphs>
  <ScaleCrop>false</ScaleCrop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2022-05-16T11:07:00Z</dcterms:created>
  <dcterms:modified xsi:type="dcterms:W3CDTF">2022-05-16T11:09:00Z</dcterms:modified>
</cp:coreProperties>
</file>