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861E2" w14:textId="77777777" w:rsidR="004F6800" w:rsidRDefault="004F6800" w:rsidP="005A6AAE">
      <w:pPr>
        <w:adjustRightInd w:val="0"/>
        <w:snapToGrid w:val="0"/>
        <w:spacing w:line="276" w:lineRule="auto"/>
        <w:jc w:val="center"/>
        <w:rPr>
          <w:b/>
          <w:i/>
          <w:sz w:val="31"/>
          <w:szCs w:val="31"/>
          <w:u w:val="single"/>
        </w:rPr>
      </w:pPr>
    </w:p>
    <w:p w14:paraId="014FC9DD" w14:textId="77777777" w:rsidR="004F6800" w:rsidRDefault="004F6800" w:rsidP="005A6AAE">
      <w:pPr>
        <w:adjustRightInd w:val="0"/>
        <w:snapToGrid w:val="0"/>
        <w:spacing w:line="276" w:lineRule="auto"/>
        <w:jc w:val="center"/>
        <w:rPr>
          <w:b/>
          <w:i/>
          <w:sz w:val="31"/>
          <w:szCs w:val="31"/>
          <w:u w:val="single"/>
        </w:rPr>
      </w:pPr>
    </w:p>
    <w:p w14:paraId="6CFFC916" w14:textId="77777777" w:rsidR="004F6800" w:rsidRDefault="004F6800" w:rsidP="005A6AAE">
      <w:pPr>
        <w:adjustRightInd w:val="0"/>
        <w:snapToGrid w:val="0"/>
        <w:spacing w:line="276" w:lineRule="auto"/>
        <w:jc w:val="center"/>
        <w:rPr>
          <w:b/>
          <w:i/>
          <w:sz w:val="31"/>
          <w:szCs w:val="31"/>
          <w:u w:val="single"/>
        </w:rPr>
      </w:pPr>
    </w:p>
    <w:p w14:paraId="089ED099" w14:textId="77777777" w:rsidR="005A6AAE" w:rsidRPr="009514A0" w:rsidRDefault="005A6AAE" w:rsidP="005A6AAE">
      <w:pPr>
        <w:adjustRightInd w:val="0"/>
        <w:snapToGrid w:val="0"/>
        <w:spacing w:line="276" w:lineRule="auto"/>
        <w:jc w:val="center"/>
        <w:rPr>
          <w:b/>
          <w:i/>
          <w:sz w:val="31"/>
          <w:szCs w:val="31"/>
          <w:u w:val="single"/>
        </w:rPr>
      </w:pPr>
      <w:r w:rsidRPr="009514A0">
        <w:rPr>
          <w:rFonts w:hint="eastAsia"/>
          <w:b/>
          <w:i/>
          <w:sz w:val="31"/>
          <w:szCs w:val="31"/>
          <w:u w:val="single"/>
        </w:rPr>
        <w:t>Supporting Information for Publication</w:t>
      </w:r>
    </w:p>
    <w:p w14:paraId="4FB53B06" w14:textId="77777777" w:rsidR="005A6AAE" w:rsidRDefault="005A6AAE" w:rsidP="005A6AAE">
      <w:pPr>
        <w:adjustRightInd w:val="0"/>
        <w:snapToGrid w:val="0"/>
        <w:spacing w:line="276" w:lineRule="auto"/>
        <w:jc w:val="center"/>
        <w:rPr>
          <w:b/>
          <w:sz w:val="42"/>
          <w:szCs w:val="42"/>
        </w:rPr>
      </w:pPr>
    </w:p>
    <w:p w14:paraId="12B99CE0" w14:textId="5D69F42C" w:rsidR="003E05E0" w:rsidRDefault="00A37F5D" w:rsidP="00A37F5D">
      <w:pPr>
        <w:spacing w:line="360" w:lineRule="auto"/>
        <w:jc w:val="center"/>
        <w:rPr>
          <w:b/>
          <w:sz w:val="42"/>
          <w:szCs w:val="42"/>
        </w:rPr>
      </w:pPr>
      <w:r w:rsidRPr="00A37F5D">
        <w:rPr>
          <w:b/>
          <w:sz w:val="42"/>
          <w:szCs w:val="42"/>
        </w:rPr>
        <w:t xml:space="preserve">In situ enrichment and determination of 6 kinds of caine-type anesthetics in </w:t>
      </w:r>
      <w:r w:rsidR="003F50B2">
        <w:rPr>
          <w:b/>
          <w:sz w:val="42"/>
          <w:szCs w:val="42"/>
        </w:rPr>
        <w:t xml:space="preserve">cosmetics and rat serum by thin </w:t>
      </w:r>
      <w:r w:rsidR="00AB3AA2">
        <w:rPr>
          <w:b/>
          <w:sz w:val="42"/>
          <w:szCs w:val="42"/>
        </w:rPr>
        <w:t>layer ch</w:t>
      </w:r>
      <w:r w:rsidRPr="00A37F5D">
        <w:rPr>
          <w:b/>
          <w:sz w:val="42"/>
          <w:szCs w:val="42"/>
        </w:rPr>
        <w:t>romatography-Raman spectroscopy</w:t>
      </w:r>
    </w:p>
    <w:p w14:paraId="4D0D9403" w14:textId="24EDBB60" w:rsidR="005A6AAE" w:rsidRPr="00FA0094" w:rsidRDefault="005A6AAE" w:rsidP="00A37F5D">
      <w:pPr>
        <w:spacing w:line="360" w:lineRule="auto"/>
        <w:jc w:val="center"/>
        <w:rPr>
          <w:i/>
        </w:rPr>
      </w:pPr>
      <w:r>
        <w:rPr>
          <w:i/>
        </w:rPr>
        <w:t>Chao</w:t>
      </w:r>
      <w:r w:rsidR="0058060E">
        <w:rPr>
          <w:i/>
        </w:rPr>
        <w:t>-Y</w:t>
      </w:r>
      <w:r>
        <w:rPr>
          <w:i/>
        </w:rPr>
        <w:t>ang Zhao</w:t>
      </w:r>
      <w:r w:rsidRPr="009514A0">
        <w:rPr>
          <w:i/>
        </w:rPr>
        <w:t>,</w:t>
      </w:r>
      <w:r w:rsidRPr="009C7EED">
        <w:rPr>
          <w:rFonts w:hint="eastAsia"/>
          <w:i/>
          <w:vertAlign w:val="superscript"/>
        </w:rPr>
        <w:t>a</w:t>
      </w:r>
      <w:r w:rsidRPr="009514A0">
        <w:rPr>
          <w:i/>
        </w:rPr>
        <w:t xml:space="preserve"> </w:t>
      </w:r>
      <w:r w:rsidR="00FA0094">
        <w:rPr>
          <w:i/>
        </w:rPr>
        <w:t>Xinyue Ma,</w:t>
      </w:r>
      <w:r w:rsidR="00FA0094" w:rsidRPr="00FA0094">
        <w:rPr>
          <w:i/>
          <w:vertAlign w:val="superscript"/>
        </w:rPr>
        <w:t>a</w:t>
      </w:r>
      <w:r w:rsidR="00FA0094">
        <w:rPr>
          <w:i/>
        </w:rPr>
        <w:t xml:space="preserve"> Jialin Zang</w:t>
      </w:r>
      <w:r w:rsidRPr="009514A0">
        <w:rPr>
          <w:i/>
        </w:rPr>
        <w:t>,</w:t>
      </w:r>
      <w:r w:rsidR="00FA0094">
        <w:rPr>
          <w:i/>
          <w:vertAlign w:val="superscript"/>
        </w:rPr>
        <w:t>b</w:t>
      </w:r>
      <w:r w:rsidRPr="009514A0">
        <w:rPr>
          <w:i/>
        </w:rPr>
        <w:t xml:space="preserve"> </w:t>
      </w:r>
      <w:r w:rsidR="008E133A">
        <w:rPr>
          <w:i/>
        </w:rPr>
        <w:t>Tingting Liu</w:t>
      </w:r>
      <w:r>
        <w:rPr>
          <w:rFonts w:hint="eastAsia"/>
          <w:i/>
        </w:rPr>
        <w:t>,</w:t>
      </w:r>
      <w:r w:rsidRPr="009C7EED">
        <w:rPr>
          <w:rFonts w:hint="eastAsia"/>
          <w:i/>
          <w:vertAlign w:val="superscript"/>
        </w:rPr>
        <w:t>a</w:t>
      </w:r>
      <w:r>
        <w:rPr>
          <w:rFonts w:hint="eastAsia"/>
          <w:i/>
        </w:rPr>
        <w:t xml:space="preserve"> </w:t>
      </w:r>
      <w:r w:rsidR="008E133A">
        <w:rPr>
          <w:i/>
        </w:rPr>
        <w:t>Huiyu Wang</w:t>
      </w:r>
      <w:r>
        <w:rPr>
          <w:rFonts w:hint="eastAsia"/>
          <w:i/>
        </w:rPr>
        <w:t>,</w:t>
      </w:r>
      <w:r w:rsidRPr="009C7EED">
        <w:rPr>
          <w:rFonts w:hint="eastAsia"/>
          <w:i/>
          <w:vertAlign w:val="superscript"/>
        </w:rPr>
        <w:t>a</w:t>
      </w:r>
      <w:r>
        <w:rPr>
          <w:rFonts w:hint="eastAsia"/>
          <w:i/>
        </w:rPr>
        <w:t xml:space="preserve"> </w:t>
      </w:r>
      <w:r w:rsidR="008E133A">
        <w:rPr>
          <w:i/>
        </w:rPr>
        <w:t>Shuang F</w:t>
      </w:r>
      <w:r>
        <w:rPr>
          <w:i/>
        </w:rPr>
        <w:t>u</w:t>
      </w:r>
      <w:r>
        <w:rPr>
          <w:rFonts w:hint="eastAsia"/>
          <w:i/>
        </w:rPr>
        <w:t>,</w:t>
      </w:r>
      <w:r w:rsidRPr="009C7EED">
        <w:rPr>
          <w:rFonts w:hint="eastAsia"/>
          <w:i/>
          <w:vertAlign w:val="superscript"/>
        </w:rPr>
        <w:t>a</w:t>
      </w:r>
      <w:r>
        <w:rPr>
          <w:rFonts w:hint="eastAsia"/>
          <w:i/>
        </w:rPr>
        <w:t xml:space="preserve"> </w:t>
      </w:r>
      <w:r w:rsidR="008E133A">
        <w:rPr>
          <w:i/>
        </w:rPr>
        <w:t>Cuiyan Han</w:t>
      </w:r>
      <w:r>
        <w:rPr>
          <w:rFonts w:hint="eastAsia"/>
          <w:i/>
        </w:rPr>
        <w:t>,</w:t>
      </w:r>
      <w:r w:rsidRPr="009C7EED">
        <w:rPr>
          <w:rFonts w:hint="eastAsia"/>
          <w:i/>
          <w:vertAlign w:val="superscript"/>
        </w:rPr>
        <w:t>a</w:t>
      </w:r>
      <w:r w:rsidR="00187272">
        <w:rPr>
          <w:rFonts w:hint="eastAsia"/>
          <w:i/>
        </w:rPr>
        <w:t xml:space="preserve"> and</w:t>
      </w:r>
      <w:r w:rsidR="00FA0094" w:rsidRPr="00FA0094">
        <w:rPr>
          <w:i/>
        </w:rPr>
        <w:t xml:space="preserve"> </w:t>
      </w:r>
      <w:r w:rsidR="00FA0094" w:rsidRPr="009514A0">
        <w:rPr>
          <w:i/>
        </w:rPr>
        <w:t>Huimin Sui</w:t>
      </w:r>
      <w:r w:rsidR="00FA0094">
        <w:rPr>
          <w:rFonts w:hint="eastAsia"/>
          <w:i/>
        </w:rPr>
        <w:t>,</w:t>
      </w:r>
      <w:r w:rsidR="00FA0094">
        <w:rPr>
          <w:i/>
        </w:rPr>
        <w:t>*</w:t>
      </w:r>
      <w:r w:rsidR="00FA0094" w:rsidRPr="009514A0">
        <w:rPr>
          <w:i/>
          <w:vertAlign w:val="superscript"/>
        </w:rPr>
        <w:t>a</w:t>
      </w:r>
    </w:p>
    <w:p w14:paraId="1CF408C4" w14:textId="77777777" w:rsidR="005A6AAE" w:rsidRPr="009514A0" w:rsidRDefault="005A6AAE" w:rsidP="005A6AAE">
      <w:pPr>
        <w:spacing w:line="360" w:lineRule="auto"/>
        <w:rPr>
          <w:i/>
        </w:rPr>
      </w:pPr>
    </w:p>
    <w:p w14:paraId="5900FA3A" w14:textId="65338462" w:rsidR="005A6AAE" w:rsidRDefault="004F6800" w:rsidP="004F6800">
      <w:pPr>
        <w:pStyle w:val="a5"/>
        <w:numPr>
          <w:ilvl w:val="0"/>
          <w:numId w:val="1"/>
        </w:numPr>
        <w:shd w:val="clear" w:color="auto" w:fill="FFFFFF"/>
        <w:ind w:firstLineChars="0"/>
        <w:rPr>
          <w:color w:val="000000" w:themeColor="text1"/>
          <w:sz w:val="23"/>
          <w:szCs w:val="23"/>
        </w:rPr>
      </w:pPr>
      <w:r w:rsidRPr="004F6800">
        <w:rPr>
          <w:color w:val="000000" w:themeColor="text1"/>
          <w:sz w:val="23"/>
          <w:szCs w:val="23"/>
        </w:rPr>
        <w:t>School of Pharmacy, Qiqihar Medical University, 333 Bukui North Street, Qiqihar, P. R. China.</w:t>
      </w:r>
    </w:p>
    <w:p w14:paraId="4960D22C" w14:textId="34DE3769" w:rsidR="00900910" w:rsidRPr="00900910" w:rsidRDefault="00900910" w:rsidP="00C7407F">
      <w:pPr>
        <w:pStyle w:val="a5"/>
        <w:numPr>
          <w:ilvl w:val="0"/>
          <w:numId w:val="1"/>
        </w:numPr>
        <w:shd w:val="clear" w:color="auto" w:fill="FFFFFF"/>
        <w:ind w:firstLineChars="0"/>
        <w:rPr>
          <w:color w:val="000000" w:themeColor="text1"/>
          <w:sz w:val="23"/>
          <w:szCs w:val="23"/>
        </w:rPr>
      </w:pPr>
      <w:r>
        <w:rPr>
          <w:color w:val="000000" w:themeColor="text1"/>
          <w:sz w:val="23"/>
          <w:szCs w:val="23"/>
        </w:rPr>
        <w:t xml:space="preserve">, </w:t>
      </w:r>
      <w:r w:rsidRPr="00900910">
        <w:rPr>
          <w:color w:val="000000" w:themeColor="text1"/>
          <w:sz w:val="23"/>
          <w:szCs w:val="23"/>
        </w:rPr>
        <w:t>The Second Affiliated Hos</w:t>
      </w:r>
      <w:r>
        <w:rPr>
          <w:color w:val="000000" w:themeColor="text1"/>
          <w:sz w:val="23"/>
          <w:szCs w:val="23"/>
        </w:rPr>
        <w:t xml:space="preserve">pital of Qiqihar Medical </w:t>
      </w:r>
      <w:r w:rsidR="00C7407F">
        <w:rPr>
          <w:color w:val="000000" w:themeColor="text1"/>
          <w:sz w:val="23"/>
          <w:szCs w:val="23"/>
        </w:rPr>
        <w:t>University, 37</w:t>
      </w:r>
      <w:r w:rsidRPr="004F6800">
        <w:rPr>
          <w:color w:val="000000" w:themeColor="text1"/>
          <w:sz w:val="23"/>
          <w:szCs w:val="23"/>
        </w:rPr>
        <w:t xml:space="preserve"> </w:t>
      </w:r>
      <w:r w:rsidR="00C7407F" w:rsidRPr="00C7407F">
        <w:rPr>
          <w:color w:val="000000" w:themeColor="text1"/>
          <w:sz w:val="23"/>
          <w:szCs w:val="23"/>
        </w:rPr>
        <w:t>Zhonghua West Road</w:t>
      </w:r>
      <w:r w:rsidRPr="004F6800">
        <w:rPr>
          <w:color w:val="000000" w:themeColor="text1"/>
          <w:sz w:val="23"/>
          <w:szCs w:val="23"/>
        </w:rPr>
        <w:t>, Qiqihar, P. R. China.</w:t>
      </w:r>
    </w:p>
    <w:p w14:paraId="158C77A9" w14:textId="6BE88FF7" w:rsidR="005A6AAE" w:rsidRDefault="005A6AAE" w:rsidP="005A6AAE">
      <w:pPr>
        <w:shd w:val="clear" w:color="auto" w:fill="FFFFFF"/>
        <w:ind w:firstLineChars="150" w:firstLine="345"/>
        <w:rPr>
          <w:color w:val="000000" w:themeColor="text1"/>
          <w:sz w:val="23"/>
          <w:szCs w:val="23"/>
        </w:rPr>
      </w:pPr>
      <w:r w:rsidRPr="003610E8">
        <w:rPr>
          <w:color w:val="000000" w:themeColor="text1"/>
          <w:sz w:val="23"/>
          <w:szCs w:val="23"/>
        </w:rPr>
        <w:t xml:space="preserve">E-mail: </w:t>
      </w:r>
      <w:r w:rsidR="004F6800">
        <w:rPr>
          <w:color w:val="000000" w:themeColor="text1"/>
          <w:sz w:val="23"/>
          <w:szCs w:val="23"/>
        </w:rPr>
        <w:t>Suihm_9@163.com</w:t>
      </w:r>
    </w:p>
    <w:p w14:paraId="03F7EC8B" w14:textId="77777777" w:rsidR="005A6AAE" w:rsidRDefault="005A6AAE" w:rsidP="005A6AAE"/>
    <w:p w14:paraId="53E7F6DB" w14:textId="77777777" w:rsidR="004F6800" w:rsidRDefault="004F6800" w:rsidP="005A6AAE"/>
    <w:p w14:paraId="08AD6FF7" w14:textId="77777777" w:rsidR="004F6800" w:rsidRDefault="004F6800" w:rsidP="005A6AAE"/>
    <w:p w14:paraId="00AD1E84" w14:textId="77777777" w:rsidR="004F6800" w:rsidRDefault="004F6800" w:rsidP="005A6AAE"/>
    <w:p w14:paraId="593A3EA7" w14:textId="77777777" w:rsidR="005A6AAE" w:rsidRDefault="005A6AAE" w:rsidP="005A6AAE"/>
    <w:p w14:paraId="2A826250" w14:textId="77777777" w:rsidR="005A6AAE" w:rsidRDefault="005A6AAE" w:rsidP="005A6AAE"/>
    <w:p w14:paraId="67026223" w14:textId="77777777" w:rsidR="005A6AAE" w:rsidRDefault="005A6AAE" w:rsidP="005A6AAE"/>
    <w:p w14:paraId="617BD911" w14:textId="77777777" w:rsidR="005A6AAE" w:rsidRDefault="005A6AAE" w:rsidP="005A6AAE">
      <w:pPr>
        <w:autoSpaceDE w:val="0"/>
        <w:autoSpaceDN w:val="0"/>
        <w:adjustRightInd w:val="0"/>
        <w:jc w:val="center"/>
        <w:rPr>
          <w:rFonts w:ascii="TimesNewRomanPSMT" w:eastAsiaTheme="minorEastAsia" w:hAnsi="TimesNewRomanPSMT" w:cs="TimesNewRomanPSMT"/>
          <w:sz w:val="20"/>
          <w:szCs w:val="20"/>
        </w:rPr>
      </w:pPr>
      <w:r>
        <w:rPr>
          <w:rFonts w:ascii="TimesNewRomanPSMT" w:eastAsiaTheme="minorEastAsia" w:hAnsi="TimesNewRomanPSMT" w:cs="TimesNewRomanPSMT"/>
          <w:sz w:val="23"/>
          <w:szCs w:val="23"/>
        </w:rPr>
        <w:t>Submitted to</w:t>
      </w:r>
    </w:p>
    <w:p w14:paraId="16EC1743" w14:textId="77777777" w:rsidR="00226E1E" w:rsidRDefault="00226E1E" w:rsidP="005A6AAE">
      <w:pPr>
        <w:jc w:val="center"/>
        <w:rPr>
          <w:b/>
          <w:i/>
        </w:rPr>
      </w:pPr>
      <w:r w:rsidRPr="00226E1E">
        <w:rPr>
          <w:b/>
          <w:i/>
        </w:rPr>
        <w:t>Arabian Journal of Chemistry</w:t>
      </w:r>
      <w:r w:rsidRPr="00226E1E">
        <w:rPr>
          <w:rFonts w:hint="eastAsia"/>
          <w:b/>
          <w:i/>
        </w:rPr>
        <w:t xml:space="preserve"> </w:t>
      </w:r>
    </w:p>
    <w:p w14:paraId="1A19302B" w14:textId="7A453150" w:rsidR="005A6AAE" w:rsidRDefault="008A345E" w:rsidP="005A6AAE">
      <w:pPr>
        <w:jc w:val="center"/>
      </w:pPr>
      <w:r>
        <w:rPr>
          <w:rFonts w:hint="eastAsia"/>
        </w:rPr>
        <w:t xml:space="preserve">Type of manuscript: </w:t>
      </w:r>
      <w:r w:rsidR="002207B0" w:rsidRPr="00970653">
        <w:rPr>
          <w:i/>
        </w:rPr>
        <w:t>Articles</w:t>
      </w:r>
    </w:p>
    <w:p w14:paraId="5359B098" w14:textId="59D17AEF" w:rsidR="005A6AAE" w:rsidRPr="00A6267C" w:rsidRDefault="005A6AAE" w:rsidP="005A6AAE">
      <w:pPr>
        <w:jc w:val="center"/>
        <w:rPr>
          <w:b/>
        </w:rPr>
      </w:pPr>
      <w:r>
        <w:rPr>
          <w:rFonts w:hint="eastAsia"/>
          <w:b/>
        </w:rPr>
        <w:t>*C</w:t>
      </w:r>
      <w:r w:rsidR="00787FB4">
        <w:rPr>
          <w:rFonts w:hint="eastAsia"/>
          <w:b/>
        </w:rPr>
        <w:t xml:space="preserve">orresponding author: </w:t>
      </w:r>
      <w:r w:rsidR="00787FB4">
        <w:rPr>
          <w:b/>
        </w:rPr>
        <w:t>Huimin Sui</w:t>
      </w:r>
    </w:p>
    <w:p w14:paraId="32D8A24B" w14:textId="343F7B3B" w:rsidR="005A6AAE" w:rsidRDefault="003A6960" w:rsidP="005A6AAE">
      <w:pPr>
        <w:jc w:val="center"/>
        <w:rPr>
          <w:color w:val="000000" w:themeColor="text1"/>
          <w:spacing w:val="-3"/>
        </w:rPr>
      </w:pPr>
      <w:r>
        <w:rPr>
          <w:color w:val="000000" w:themeColor="text1"/>
          <w:spacing w:val="-3"/>
        </w:rPr>
        <w:t>Tel: +86-452-266</w:t>
      </w:r>
      <w:r w:rsidR="005A6AAE" w:rsidRPr="00BE6300">
        <w:rPr>
          <w:color w:val="000000" w:themeColor="text1"/>
          <w:spacing w:val="-3"/>
        </w:rPr>
        <w:t>3</w:t>
      </w:r>
      <w:r>
        <w:rPr>
          <w:color w:val="000000" w:themeColor="text1"/>
          <w:spacing w:val="-3"/>
        </w:rPr>
        <w:t>172</w:t>
      </w:r>
      <w:r>
        <w:rPr>
          <w:rFonts w:hint="eastAsia"/>
          <w:color w:val="000000" w:themeColor="text1"/>
          <w:spacing w:val="-3"/>
        </w:rPr>
        <w:t xml:space="preserve">; </w:t>
      </w:r>
      <w:r w:rsidR="005A6AAE">
        <w:rPr>
          <w:rFonts w:hint="eastAsia"/>
          <w:color w:val="000000" w:themeColor="text1"/>
          <w:spacing w:val="-3"/>
        </w:rPr>
        <w:t xml:space="preserve">E-mail: </w:t>
      </w:r>
      <w:r w:rsidRPr="00426791">
        <w:rPr>
          <w:spacing w:val="-3"/>
        </w:rPr>
        <w:t>Suihm_9</w:t>
      </w:r>
      <w:r w:rsidRPr="00426791">
        <w:rPr>
          <w:rFonts w:hint="eastAsia"/>
          <w:spacing w:val="-3"/>
        </w:rPr>
        <w:t>@163.com</w:t>
      </w:r>
      <w:r w:rsidR="005A6AAE">
        <w:rPr>
          <w:rFonts w:hint="eastAsia"/>
          <w:color w:val="000000" w:themeColor="text1"/>
          <w:spacing w:val="-3"/>
        </w:rPr>
        <w:t>;</w:t>
      </w:r>
    </w:p>
    <w:p w14:paraId="4DD80ED9" w14:textId="77777777" w:rsidR="005A6AAE" w:rsidRDefault="005A6AAE" w:rsidP="00536505">
      <w:pPr>
        <w:jc w:val="center"/>
        <w:rPr>
          <w:rFonts w:cs="Times New Roman"/>
          <w:b/>
          <w:bCs/>
          <w:color w:val="000000" w:themeColor="text1"/>
          <w:sz w:val="20"/>
          <w:szCs w:val="20"/>
        </w:rPr>
      </w:pPr>
    </w:p>
    <w:p w14:paraId="4B9704BF" w14:textId="77777777" w:rsidR="005A6AAE" w:rsidRDefault="005A6AAE">
      <w:pPr>
        <w:widowControl/>
        <w:jc w:val="left"/>
        <w:rPr>
          <w:rFonts w:cs="Times New Roman"/>
          <w:b/>
          <w:bCs/>
          <w:color w:val="000000" w:themeColor="text1"/>
          <w:sz w:val="20"/>
          <w:szCs w:val="20"/>
        </w:rPr>
      </w:pPr>
      <w:r>
        <w:rPr>
          <w:rFonts w:cs="Times New Roman"/>
          <w:b/>
          <w:bCs/>
          <w:color w:val="000000" w:themeColor="text1"/>
          <w:sz w:val="20"/>
          <w:szCs w:val="20"/>
        </w:rPr>
        <w:br w:type="page"/>
      </w:r>
    </w:p>
    <w:p w14:paraId="0FE04A0D" w14:textId="52F7BB31" w:rsidR="00F91323" w:rsidRPr="00F91323" w:rsidRDefault="00F91323" w:rsidP="00F91323">
      <w:pPr>
        <w:rPr>
          <w:rFonts w:cs="Times New Roman"/>
          <w:color w:val="000000" w:themeColor="text1"/>
          <w:sz w:val="20"/>
          <w:szCs w:val="20"/>
        </w:rPr>
      </w:pPr>
      <w:r w:rsidRPr="00657835">
        <w:rPr>
          <w:rFonts w:cs="Times New Roman"/>
          <w:b/>
          <w:color w:val="000000" w:themeColor="text1"/>
          <w:sz w:val="20"/>
          <w:szCs w:val="20"/>
        </w:rPr>
        <w:lastRenderedPageBreak/>
        <w:t xml:space="preserve">Table S1. </w:t>
      </w:r>
      <w:r w:rsidRPr="00F91323">
        <w:rPr>
          <w:rFonts w:cs="Times New Roman"/>
          <w:color w:val="000000" w:themeColor="text1"/>
          <w:sz w:val="20"/>
          <w:szCs w:val="20"/>
        </w:rPr>
        <w:t>Mesurement conditions of Raman spectroscopy</w:t>
      </w:r>
      <w:r w:rsidR="00EE20F4">
        <w:rPr>
          <w:rFonts w:cs="Times New Roman"/>
          <w:color w:val="000000" w:themeColor="text1"/>
          <w:sz w:val="20"/>
          <w:szCs w:val="20"/>
        </w:rPr>
        <w:t>.</w:t>
      </w:r>
    </w:p>
    <w:tbl>
      <w:tblPr>
        <w:tblStyle w:val="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38"/>
        <w:gridCol w:w="2074"/>
        <w:gridCol w:w="2074"/>
      </w:tblGrid>
      <w:tr w:rsidR="00271ACC" w:rsidRPr="00F91323" w14:paraId="46324364" w14:textId="77777777" w:rsidTr="00FB4CEC">
        <w:tc>
          <w:tcPr>
            <w:tcW w:w="2410" w:type="dxa"/>
            <w:tcBorders>
              <w:top w:val="single" w:sz="4" w:space="0" w:color="auto"/>
              <w:bottom w:val="single" w:sz="4" w:space="0" w:color="auto"/>
            </w:tcBorders>
          </w:tcPr>
          <w:p w14:paraId="2A859D54" w14:textId="77777777" w:rsidR="00F91323" w:rsidRPr="00F91323" w:rsidRDefault="00F91323" w:rsidP="00F91323">
            <w:pPr>
              <w:rPr>
                <w:rFonts w:cs="Times New Roman"/>
                <w:bCs/>
                <w:color w:val="000000" w:themeColor="text1"/>
                <w:sz w:val="20"/>
                <w:szCs w:val="20"/>
              </w:rPr>
            </w:pPr>
          </w:p>
        </w:tc>
        <w:tc>
          <w:tcPr>
            <w:tcW w:w="1738" w:type="dxa"/>
            <w:tcBorders>
              <w:top w:val="single" w:sz="4" w:space="0" w:color="auto"/>
              <w:bottom w:val="single" w:sz="4" w:space="0" w:color="auto"/>
            </w:tcBorders>
          </w:tcPr>
          <w:p w14:paraId="62F179BA" w14:textId="77777777" w:rsidR="00F91323" w:rsidRPr="00F91323" w:rsidRDefault="00F91323" w:rsidP="00F91323">
            <w:pPr>
              <w:rPr>
                <w:rFonts w:cs="Times New Roman"/>
                <w:bCs/>
                <w:color w:val="000000" w:themeColor="text1"/>
                <w:sz w:val="20"/>
                <w:szCs w:val="20"/>
              </w:rPr>
            </w:pPr>
            <w:r w:rsidRPr="00F91323">
              <w:rPr>
                <w:rFonts w:cs="Times New Roman"/>
                <w:bCs/>
                <w:color w:val="000000" w:themeColor="text1"/>
                <w:sz w:val="20"/>
                <w:szCs w:val="20"/>
              </w:rPr>
              <w:t>L</w:t>
            </w:r>
            <w:r w:rsidRPr="00F91323">
              <w:rPr>
                <w:rFonts w:cs="Times New Roman" w:hint="eastAsia"/>
                <w:bCs/>
                <w:color w:val="000000" w:themeColor="text1"/>
                <w:sz w:val="20"/>
                <w:szCs w:val="20"/>
              </w:rPr>
              <w:t xml:space="preserve">aser </w:t>
            </w:r>
            <w:r w:rsidRPr="00F91323">
              <w:rPr>
                <w:rFonts w:cs="Times New Roman"/>
                <w:bCs/>
                <w:color w:val="000000" w:themeColor="text1"/>
                <w:sz w:val="20"/>
                <w:szCs w:val="20"/>
              </w:rPr>
              <w:t>power (mW)</w:t>
            </w:r>
          </w:p>
        </w:tc>
        <w:tc>
          <w:tcPr>
            <w:tcW w:w="2074" w:type="dxa"/>
            <w:tcBorders>
              <w:top w:val="single" w:sz="4" w:space="0" w:color="auto"/>
              <w:bottom w:val="single" w:sz="4" w:space="0" w:color="auto"/>
            </w:tcBorders>
          </w:tcPr>
          <w:p w14:paraId="64D7C915" w14:textId="77777777" w:rsidR="00F91323" w:rsidRPr="00F91323" w:rsidRDefault="00F91323" w:rsidP="00F91323">
            <w:pPr>
              <w:rPr>
                <w:rFonts w:cs="Times New Roman"/>
                <w:bCs/>
                <w:color w:val="000000" w:themeColor="text1"/>
                <w:sz w:val="20"/>
                <w:szCs w:val="20"/>
              </w:rPr>
            </w:pPr>
            <w:r w:rsidRPr="00F91323">
              <w:rPr>
                <w:rFonts w:cs="Times New Roman"/>
                <w:color w:val="000000" w:themeColor="text1"/>
                <w:sz w:val="20"/>
                <w:szCs w:val="20"/>
              </w:rPr>
              <w:t>Exposure time (s)</w:t>
            </w:r>
          </w:p>
        </w:tc>
        <w:tc>
          <w:tcPr>
            <w:tcW w:w="2074" w:type="dxa"/>
            <w:tcBorders>
              <w:top w:val="single" w:sz="4" w:space="0" w:color="auto"/>
              <w:bottom w:val="single" w:sz="4" w:space="0" w:color="auto"/>
            </w:tcBorders>
          </w:tcPr>
          <w:p w14:paraId="454A15C7" w14:textId="77777777" w:rsidR="00F91323" w:rsidRPr="00F91323" w:rsidRDefault="00F91323" w:rsidP="00F91323">
            <w:pPr>
              <w:rPr>
                <w:rFonts w:cs="Times New Roman"/>
                <w:bCs/>
                <w:color w:val="000000" w:themeColor="text1"/>
                <w:sz w:val="20"/>
                <w:szCs w:val="20"/>
              </w:rPr>
            </w:pPr>
            <w:r w:rsidRPr="00F91323">
              <w:rPr>
                <w:rFonts w:cs="Times New Roman"/>
                <w:color w:val="000000" w:themeColor="text1"/>
                <w:sz w:val="20"/>
                <w:szCs w:val="20"/>
              </w:rPr>
              <w:t>Scanning times</w:t>
            </w:r>
          </w:p>
        </w:tc>
      </w:tr>
      <w:tr w:rsidR="00271ACC" w:rsidRPr="00F91323" w14:paraId="15C05BB9" w14:textId="77777777" w:rsidTr="00FB4CEC">
        <w:tc>
          <w:tcPr>
            <w:tcW w:w="2410" w:type="dxa"/>
            <w:tcBorders>
              <w:top w:val="single" w:sz="4" w:space="0" w:color="auto"/>
            </w:tcBorders>
          </w:tcPr>
          <w:p w14:paraId="115033D7" w14:textId="77777777" w:rsidR="00F91323" w:rsidRPr="00F91323" w:rsidRDefault="00F91323" w:rsidP="00F91323">
            <w:pPr>
              <w:rPr>
                <w:rFonts w:cs="Times New Roman"/>
                <w:bCs/>
                <w:color w:val="000000" w:themeColor="text1"/>
                <w:sz w:val="20"/>
                <w:szCs w:val="20"/>
              </w:rPr>
            </w:pPr>
            <w:r w:rsidRPr="00F91323">
              <w:rPr>
                <w:rFonts w:cs="Times New Roman"/>
                <w:color w:val="000000" w:themeColor="text1"/>
                <w:sz w:val="20"/>
                <w:szCs w:val="20"/>
              </w:rPr>
              <w:t>Tetracaine hydrochloride</w:t>
            </w:r>
          </w:p>
        </w:tc>
        <w:tc>
          <w:tcPr>
            <w:tcW w:w="1738" w:type="dxa"/>
            <w:tcBorders>
              <w:top w:val="single" w:sz="4" w:space="0" w:color="auto"/>
            </w:tcBorders>
          </w:tcPr>
          <w:p w14:paraId="4CE170C8"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10.0</w:t>
            </w:r>
          </w:p>
        </w:tc>
        <w:tc>
          <w:tcPr>
            <w:tcW w:w="2074" w:type="dxa"/>
            <w:tcBorders>
              <w:top w:val="single" w:sz="4" w:space="0" w:color="auto"/>
            </w:tcBorders>
          </w:tcPr>
          <w:p w14:paraId="7FB092E7" w14:textId="77777777" w:rsidR="00F91323" w:rsidRPr="00F91323" w:rsidRDefault="00F91323" w:rsidP="00F91323">
            <w:pPr>
              <w:rPr>
                <w:rFonts w:cs="Times New Roman"/>
                <w:bCs/>
                <w:color w:val="000000" w:themeColor="text1"/>
                <w:sz w:val="20"/>
                <w:szCs w:val="20"/>
              </w:rPr>
            </w:pPr>
            <w:r w:rsidRPr="00F91323">
              <w:rPr>
                <w:rFonts w:cs="Times New Roman"/>
                <w:bCs/>
                <w:color w:val="000000" w:themeColor="text1"/>
                <w:sz w:val="20"/>
                <w:szCs w:val="20"/>
              </w:rPr>
              <w:t>1.00</w:t>
            </w:r>
          </w:p>
        </w:tc>
        <w:tc>
          <w:tcPr>
            <w:tcW w:w="2074" w:type="dxa"/>
            <w:tcBorders>
              <w:top w:val="single" w:sz="4" w:space="0" w:color="auto"/>
            </w:tcBorders>
          </w:tcPr>
          <w:p w14:paraId="3400977D"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15</w:t>
            </w:r>
          </w:p>
        </w:tc>
      </w:tr>
      <w:tr w:rsidR="00271ACC" w:rsidRPr="00F91323" w14:paraId="610503A1" w14:textId="77777777" w:rsidTr="00FB4CEC">
        <w:tc>
          <w:tcPr>
            <w:tcW w:w="2410" w:type="dxa"/>
          </w:tcPr>
          <w:p w14:paraId="0F8B7C5C"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Dibucaine</w:t>
            </w:r>
          </w:p>
        </w:tc>
        <w:tc>
          <w:tcPr>
            <w:tcW w:w="1738" w:type="dxa"/>
          </w:tcPr>
          <w:p w14:paraId="752E9914"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10.0</w:t>
            </w:r>
          </w:p>
        </w:tc>
        <w:tc>
          <w:tcPr>
            <w:tcW w:w="2074" w:type="dxa"/>
          </w:tcPr>
          <w:p w14:paraId="17B3954C"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5.00</w:t>
            </w:r>
          </w:p>
        </w:tc>
        <w:tc>
          <w:tcPr>
            <w:tcW w:w="2074" w:type="dxa"/>
          </w:tcPr>
          <w:p w14:paraId="5F732FFE"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20</w:t>
            </w:r>
          </w:p>
        </w:tc>
      </w:tr>
      <w:tr w:rsidR="00271ACC" w:rsidRPr="00F91323" w14:paraId="5A5251B6" w14:textId="77777777" w:rsidTr="00FB4CEC">
        <w:tc>
          <w:tcPr>
            <w:tcW w:w="2410" w:type="dxa"/>
          </w:tcPr>
          <w:p w14:paraId="186927F5"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Procaine hydrochloride</w:t>
            </w:r>
          </w:p>
        </w:tc>
        <w:tc>
          <w:tcPr>
            <w:tcW w:w="1738" w:type="dxa"/>
          </w:tcPr>
          <w:p w14:paraId="152EAE22"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10.0</w:t>
            </w:r>
          </w:p>
        </w:tc>
        <w:tc>
          <w:tcPr>
            <w:tcW w:w="2074" w:type="dxa"/>
          </w:tcPr>
          <w:p w14:paraId="3ADB16CF"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0.5</w:t>
            </w:r>
            <w:r w:rsidRPr="00F91323">
              <w:rPr>
                <w:rFonts w:cs="Times New Roman"/>
                <w:bCs/>
                <w:color w:val="000000" w:themeColor="text1"/>
                <w:sz w:val="20"/>
                <w:szCs w:val="20"/>
              </w:rPr>
              <w:t>0</w:t>
            </w:r>
          </w:p>
        </w:tc>
        <w:tc>
          <w:tcPr>
            <w:tcW w:w="2074" w:type="dxa"/>
          </w:tcPr>
          <w:p w14:paraId="0206CF7B"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20</w:t>
            </w:r>
          </w:p>
        </w:tc>
      </w:tr>
      <w:tr w:rsidR="00271ACC" w:rsidRPr="00F91323" w14:paraId="2F211084" w14:textId="77777777" w:rsidTr="00FB4CEC">
        <w:tc>
          <w:tcPr>
            <w:tcW w:w="2410" w:type="dxa"/>
          </w:tcPr>
          <w:p w14:paraId="23159D85" w14:textId="77777777" w:rsidR="00F91323" w:rsidRPr="00F91323" w:rsidRDefault="00F91323" w:rsidP="00F91323">
            <w:pPr>
              <w:rPr>
                <w:rFonts w:cs="Times New Roman"/>
                <w:bCs/>
                <w:color w:val="000000" w:themeColor="text1"/>
                <w:sz w:val="20"/>
                <w:szCs w:val="20"/>
              </w:rPr>
            </w:pPr>
            <w:r w:rsidRPr="00F91323">
              <w:rPr>
                <w:rFonts w:cs="Times New Roman"/>
                <w:color w:val="000000" w:themeColor="text1"/>
                <w:sz w:val="20"/>
                <w:szCs w:val="20"/>
              </w:rPr>
              <w:t>Ropivacaine hydrochloride</w:t>
            </w:r>
          </w:p>
        </w:tc>
        <w:tc>
          <w:tcPr>
            <w:tcW w:w="1738" w:type="dxa"/>
          </w:tcPr>
          <w:p w14:paraId="0F48BF1A"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10.0</w:t>
            </w:r>
          </w:p>
        </w:tc>
        <w:tc>
          <w:tcPr>
            <w:tcW w:w="2074" w:type="dxa"/>
          </w:tcPr>
          <w:p w14:paraId="74D7FC5E"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0.25</w:t>
            </w:r>
          </w:p>
        </w:tc>
        <w:tc>
          <w:tcPr>
            <w:tcW w:w="2074" w:type="dxa"/>
          </w:tcPr>
          <w:p w14:paraId="1CF99DA2"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20</w:t>
            </w:r>
          </w:p>
        </w:tc>
      </w:tr>
      <w:tr w:rsidR="00271ACC" w:rsidRPr="00F91323" w14:paraId="1AC3B962" w14:textId="77777777" w:rsidTr="00FB4CEC">
        <w:tc>
          <w:tcPr>
            <w:tcW w:w="2410" w:type="dxa"/>
          </w:tcPr>
          <w:p w14:paraId="2283686E" w14:textId="77777777" w:rsidR="00F91323" w:rsidRPr="00F91323" w:rsidRDefault="00F91323" w:rsidP="00F91323">
            <w:pPr>
              <w:rPr>
                <w:rFonts w:cs="Times New Roman"/>
                <w:bCs/>
                <w:color w:val="000000" w:themeColor="text1"/>
                <w:sz w:val="20"/>
                <w:szCs w:val="20"/>
              </w:rPr>
            </w:pPr>
            <w:r w:rsidRPr="00F91323">
              <w:rPr>
                <w:rFonts w:cs="Times New Roman"/>
                <w:color w:val="000000" w:themeColor="text1"/>
                <w:sz w:val="20"/>
                <w:szCs w:val="20"/>
              </w:rPr>
              <w:t>Lidocaine hydrochloride</w:t>
            </w:r>
          </w:p>
        </w:tc>
        <w:tc>
          <w:tcPr>
            <w:tcW w:w="1738" w:type="dxa"/>
          </w:tcPr>
          <w:p w14:paraId="2649FA96"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10.0</w:t>
            </w:r>
          </w:p>
        </w:tc>
        <w:tc>
          <w:tcPr>
            <w:tcW w:w="2074" w:type="dxa"/>
          </w:tcPr>
          <w:p w14:paraId="7F1F0FED"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0.50</w:t>
            </w:r>
          </w:p>
        </w:tc>
        <w:tc>
          <w:tcPr>
            <w:tcW w:w="2074" w:type="dxa"/>
          </w:tcPr>
          <w:p w14:paraId="65B2E338"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20</w:t>
            </w:r>
          </w:p>
        </w:tc>
      </w:tr>
      <w:tr w:rsidR="00271ACC" w:rsidRPr="00F91323" w14:paraId="48E9D847" w14:textId="77777777" w:rsidTr="00FB4CEC">
        <w:tc>
          <w:tcPr>
            <w:tcW w:w="2410" w:type="dxa"/>
          </w:tcPr>
          <w:p w14:paraId="61AB9681" w14:textId="77777777" w:rsidR="00F91323" w:rsidRPr="00F91323" w:rsidRDefault="00F91323" w:rsidP="00F91323">
            <w:pPr>
              <w:rPr>
                <w:rFonts w:cs="Times New Roman"/>
                <w:bCs/>
                <w:color w:val="000000" w:themeColor="text1"/>
                <w:sz w:val="20"/>
                <w:szCs w:val="20"/>
              </w:rPr>
            </w:pPr>
            <w:r w:rsidRPr="00F91323">
              <w:rPr>
                <w:rFonts w:cs="Times New Roman"/>
                <w:color w:val="000000" w:themeColor="text1"/>
                <w:sz w:val="20"/>
                <w:szCs w:val="20"/>
              </w:rPr>
              <w:t>Mepivacaine hydrochloride</w:t>
            </w:r>
          </w:p>
        </w:tc>
        <w:tc>
          <w:tcPr>
            <w:tcW w:w="1738" w:type="dxa"/>
          </w:tcPr>
          <w:p w14:paraId="0EB9ABA8"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10.0</w:t>
            </w:r>
          </w:p>
        </w:tc>
        <w:tc>
          <w:tcPr>
            <w:tcW w:w="2074" w:type="dxa"/>
          </w:tcPr>
          <w:p w14:paraId="03FB08E1"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2.00</w:t>
            </w:r>
          </w:p>
        </w:tc>
        <w:tc>
          <w:tcPr>
            <w:tcW w:w="2074" w:type="dxa"/>
          </w:tcPr>
          <w:p w14:paraId="50903FBB" w14:textId="77777777" w:rsidR="00F91323" w:rsidRPr="00F91323" w:rsidRDefault="00F91323" w:rsidP="00F91323">
            <w:pPr>
              <w:rPr>
                <w:rFonts w:cs="Times New Roman"/>
                <w:bCs/>
                <w:color w:val="000000" w:themeColor="text1"/>
                <w:sz w:val="20"/>
                <w:szCs w:val="20"/>
              </w:rPr>
            </w:pPr>
            <w:r w:rsidRPr="00F91323">
              <w:rPr>
                <w:rFonts w:cs="Times New Roman" w:hint="eastAsia"/>
                <w:bCs/>
                <w:color w:val="000000" w:themeColor="text1"/>
                <w:sz w:val="20"/>
                <w:szCs w:val="20"/>
              </w:rPr>
              <w:t>20</w:t>
            </w:r>
          </w:p>
        </w:tc>
      </w:tr>
    </w:tbl>
    <w:p w14:paraId="58B19E37" w14:textId="77777777" w:rsidR="00F91323" w:rsidRDefault="00F91323" w:rsidP="00F91323">
      <w:pPr>
        <w:rPr>
          <w:rFonts w:cs="Times New Roman"/>
          <w:b/>
          <w:bCs/>
          <w:color w:val="000000" w:themeColor="text1"/>
          <w:sz w:val="20"/>
          <w:szCs w:val="20"/>
        </w:rPr>
      </w:pPr>
    </w:p>
    <w:p w14:paraId="38FC999D" w14:textId="77777777" w:rsidR="005D72FE" w:rsidRDefault="005D72FE" w:rsidP="00F91323">
      <w:pPr>
        <w:rPr>
          <w:rFonts w:cs="Times New Roman"/>
          <w:b/>
          <w:bCs/>
          <w:color w:val="000000" w:themeColor="text1"/>
          <w:sz w:val="20"/>
          <w:szCs w:val="20"/>
        </w:rPr>
      </w:pPr>
    </w:p>
    <w:p w14:paraId="4D9DF75F" w14:textId="77777777" w:rsidR="005D72FE" w:rsidRDefault="005D72FE" w:rsidP="00F91323">
      <w:pPr>
        <w:rPr>
          <w:rFonts w:cs="Times New Roman"/>
          <w:b/>
          <w:bCs/>
          <w:color w:val="000000" w:themeColor="text1"/>
          <w:sz w:val="20"/>
          <w:szCs w:val="20"/>
        </w:rPr>
      </w:pPr>
    </w:p>
    <w:p w14:paraId="4027E176" w14:textId="77777777" w:rsidR="005D72FE" w:rsidRDefault="005D72FE" w:rsidP="00F91323">
      <w:pPr>
        <w:rPr>
          <w:rFonts w:cs="Times New Roman"/>
          <w:b/>
          <w:bCs/>
          <w:color w:val="000000" w:themeColor="text1"/>
          <w:sz w:val="20"/>
          <w:szCs w:val="20"/>
        </w:rPr>
      </w:pPr>
    </w:p>
    <w:p w14:paraId="77740FB0" w14:textId="68A2E3F0" w:rsidR="00FB5876" w:rsidRDefault="00FB5876" w:rsidP="00536505">
      <w:pPr>
        <w:jc w:val="center"/>
        <w:rPr>
          <w:rFonts w:cs="Times New Roman"/>
          <w:b/>
          <w:bCs/>
          <w:color w:val="000000" w:themeColor="text1"/>
          <w:sz w:val="20"/>
          <w:szCs w:val="20"/>
        </w:rPr>
      </w:pPr>
      <w:r w:rsidRPr="00FB5876">
        <w:rPr>
          <w:rFonts w:cs="Times New Roman"/>
          <w:b/>
          <w:bCs/>
          <w:noProof/>
          <w:color w:val="000000" w:themeColor="text1"/>
          <w:sz w:val="20"/>
          <w:szCs w:val="20"/>
        </w:rPr>
        <w:drawing>
          <wp:inline distT="0" distB="0" distL="0" distR="0" wp14:anchorId="6B19EA9B" wp14:editId="698E9E13">
            <wp:extent cx="2880000" cy="3687055"/>
            <wp:effectExtent l="0" t="0" r="0" b="0"/>
            <wp:docPr id="4" name="图片 4" descr="C:\Users\win8.1\Desktop\Shm\工作\2017-2018学年\项目\201712院内项目申报\文章\TLC-Raman\SI-Figur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Desktop\Shm\工作\2017-2018学年\项目\201712院内项目申报\文章\TLC-Raman\SI-Figure1.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3687055"/>
                    </a:xfrm>
                    <a:prstGeom prst="rect">
                      <a:avLst/>
                    </a:prstGeom>
                    <a:noFill/>
                    <a:ln>
                      <a:noFill/>
                    </a:ln>
                  </pic:spPr>
                </pic:pic>
              </a:graphicData>
            </a:graphic>
          </wp:inline>
        </w:drawing>
      </w:r>
    </w:p>
    <w:p w14:paraId="1B8953B2" w14:textId="77777777" w:rsidR="00FB5876" w:rsidRDefault="00FB5876" w:rsidP="00536505">
      <w:pPr>
        <w:jc w:val="center"/>
        <w:rPr>
          <w:rFonts w:cs="Times New Roman"/>
          <w:b/>
          <w:bCs/>
          <w:color w:val="000000" w:themeColor="text1"/>
          <w:sz w:val="20"/>
          <w:szCs w:val="20"/>
        </w:rPr>
      </w:pPr>
    </w:p>
    <w:p w14:paraId="7E5C905A" w14:textId="07DA956C" w:rsidR="00FB5876" w:rsidRDefault="00262157" w:rsidP="00536505">
      <w:pPr>
        <w:jc w:val="center"/>
        <w:rPr>
          <w:rFonts w:cs="Times New Roman"/>
          <w:b/>
          <w:bCs/>
          <w:color w:val="000000" w:themeColor="text1"/>
          <w:sz w:val="20"/>
          <w:szCs w:val="20"/>
        </w:rPr>
      </w:pPr>
      <w:r>
        <w:rPr>
          <w:rFonts w:cs="Times New Roman"/>
          <w:b/>
          <w:bCs/>
          <w:color w:val="000000" w:themeColor="text1"/>
          <w:sz w:val="20"/>
          <w:szCs w:val="20"/>
        </w:rPr>
        <w:t>Fig.</w:t>
      </w:r>
      <w:r w:rsidR="00FB5876">
        <w:rPr>
          <w:rFonts w:cs="Times New Roman"/>
          <w:b/>
          <w:bCs/>
          <w:color w:val="000000" w:themeColor="text1"/>
          <w:sz w:val="20"/>
          <w:szCs w:val="20"/>
        </w:rPr>
        <w:t xml:space="preserve"> S1.</w:t>
      </w:r>
      <w:r w:rsidR="00FB5876" w:rsidRPr="00A82637">
        <w:rPr>
          <w:rFonts w:cs="Times New Roman"/>
          <w:color w:val="000000" w:themeColor="text1"/>
          <w:sz w:val="20"/>
          <w:szCs w:val="20"/>
        </w:rPr>
        <w:t xml:space="preserve"> </w:t>
      </w:r>
      <w:r w:rsidR="00D126F5">
        <w:rPr>
          <w:rFonts w:cs="Times New Roman"/>
          <w:color w:val="000000" w:themeColor="text1"/>
          <w:sz w:val="20"/>
          <w:szCs w:val="20"/>
        </w:rPr>
        <w:t xml:space="preserve">TLC plates </w:t>
      </w:r>
      <w:r w:rsidR="00671EE5">
        <w:rPr>
          <w:rFonts w:cs="Times New Roman"/>
          <w:color w:val="000000" w:themeColor="text1"/>
          <w:sz w:val="20"/>
          <w:szCs w:val="20"/>
        </w:rPr>
        <w:t xml:space="preserve">for separation of anesthetics by </w:t>
      </w:r>
      <w:r w:rsidR="0000142E" w:rsidRPr="0000142E">
        <w:rPr>
          <w:rFonts w:cs="Times New Roman"/>
          <w:color w:val="000000" w:themeColor="text1"/>
          <w:sz w:val="20"/>
          <w:szCs w:val="20"/>
        </w:rPr>
        <w:t>cyclohe</w:t>
      </w:r>
      <w:r w:rsidR="0000142E">
        <w:rPr>
          <w:rFonts w:cs="Times New Roman"/>
          <w:color w:val="000000" w:themeColor="text1"/>
          <w:sz w:val="20"/>
          <w:szCs w:val="20"/>
        </w:rPr>
        <w:t xml:space="preserve">xane-triethylamine system in different </w:t>
      </w:r>
      <w:r w:rsidR="00C65B3A">
        <w:rPr>
          <w:rFonts w:cs="Times New Roman"/>
          <w:color w:val="000000" w:themeColor="text1"/>
          <w:sz w:val="20"/>
          <w:szCs w:val="20"/>
        </w:rPr>
        <w:t xml:space="preserve">volume </w:t>
      </w:r>
      <w:r w:rsidR="0000142E">
        <w:rPr>
          <w:rFonts w:cs="Times New Roman"/>
          <w:color w:val="000000" w:themeColor="text1"/>
          <w:sz w:val="20"/>
          <w:szCs w:val="20"/>
        </w:rPr>
        <w:t>ratios</w:t>
      </w:r>
      <w:r w:rsidR="00CC7848">
        <w:rPr>
          <w:rFonts w:cs="Times New Roman"/>
          <w:color w:val="000000" w:themeColor="text1"/>
          <w:sz w:val="20"/>
          <w:szCs w:val="20"/>
        </w:rPr>
        <w:t xml:space="preserve"> (5:5; 6:4; 13:7; 7:3; 3:1; 4:1)</w:t>
      </w:r>
      <w:r w:rsidR="0000142E">
        <w:rPr>
          <w:rFonts w:cs="Times New Roman"/>
          <w:color w:val="000000" w:themeColor="text1"/>
          <w:sz w:val="20"/>
          <w:szCs w:val="20"/>
        </w:rPr>
        <w:t>.</w:t>
      </w:r>
    </w:p>
    <w:p w14:paraId="401AD1D8" w14:textId="77777777" w:rsidR="00FB5876" w:rsidRDefault="00FB5876" w:rsidP="00536505">
      <w:pPr>
        <w:jc w:val="center"/>
        <w:rPr>
          <w:rFonts w:cs="Times New Roman"/>
          <w:b/>
          <w:bCs/>
          <w:color w:val="000000" w:themeColor="text1"/>
          <w:sz w:val="20"/>
          <w:szCs w:val="20"/>
        </w:rPr>
      </w:pPr>
    </w:p>
    <w:p w14:paraId="5FF11CC4" w14:textId="77777777" w:rsidR="00FB5876" w:rsidRDefault="00FB5876" w:rsidP="00536505">
      <w:pPr>
        <w:jc w:val="center"/>
        <w:rPr>
          <w:rFonts w:cs="Times New Roman"/>
          <w:b/>
          <w:bCs/>
          <w:color w:val="000000" w:themeColor="text1"/>
          <w:sz w:val="20"/>
          <w:szCs w:val="20"/>
        </w:rPr>
      </w:pPr>
    </w:p>
    <w:p w14:paraId="3FE9681D" w14:textId="77777777" w:rsidR="00FB5876" w:rsidRDefault="00FB5876" w:rsidP="00536505">
      <w:pPr>
        <w:jc w:val="center"/>
        <w:rPr>
          <w:rFonts w:cs="Times New Roman"/>
          <w:b/>
          <w:bCs/>
          <w:color w:val="000000" w:themeColor="text1"/>
          <w:sz w:val="20"/>
          <w:szCs w:val="20"/>
        </w:rPr>
      </w:pPr>
    </w:p>
    <w:p w14:paraId="784C035D" w14:textId="77777777" w:rsidR="00FB5876" w:rsidRDefault="00FB5876" w:rsidP="00536505">
      <w:pPr>
        <w:jc w:val="center"/>
        <w:rPr>
          <w:rFonts w:cs="Times New Roman"/>
          <w:b/>
          <w:bCs/>
          <w:color w:val="000000" w:themeColor="text1"/>
          <w:sz w:val="20"/>
          <w:szCs w:val="20"/>
        </w:rPr>
      </w:pPr>
    </w:p>
    <w:p w14:paraId="1729F708" w14:textId="77777777" w:rsidR="00FB5876" w:rsidRDefault="00FB5876" w:rsidP="00536505">
      <w:pPr>
        <w:jc w:val="center"/>
        <w:rPr>
          <w:rFonts w:cs="Times New Roman"/>
          <w:b/>
          <w:bCs/>
          <w:color w:val="000000" w:themeColor="text1"/>
          <w:sz w:val="20"/>
          <w:szCs w:val="20"/>
        </w:rPr>
      </w:pPr>
    </w:p>
    <w:p w14:paraId="0B593D23" w14:textId="77777777" w:rsidR="00FB5876" w:rsidRDefault="00FB5876" w:rsidP="00536505">
      <w:pPr>
        <w:jc w:val="center"/>
        <w:rPr>
          <w:rFonts w:cs="Times New Roman"/>
          <w:b/>
          <w:bCs/>
          <w:color w:val="000000" w:themeColor="text1"/>
          <w:sz w:val="20"/>
          <w:szCs w:val="20"/>
        </w:rPr>
      </w:pPr>
    </w:p>
    <w:p w14:paraId="798B1CC3" w14:textId="77777777" w:rsidR="00FB5876" w:rsidRDefault="00FB5876" w:rsidP="00536505">
      <w:pPr>
        <w:jc w:val="center"/>
        <w:rPr>
          <w:rFonts w:cs="Times New Roman"/>
          <w:b/>
          <w:bCs/>
          <w:color w:val="000000" w:themeColor="text1"/>
          <w:sz w:val="20"/>
          <w:szCs w:val="20"/>
        </w:rPr>
      </w:pPr>
    </w:p>
    <w:p w14:paraId="68DB55C1" w14:textId="77777777" w:rsidR="00FB5876" w:rsidRDefault="00FB5876" w:rsidP="00536505">
      <w:pPr>
        <w:jc w:val="center"/>
        <w:rPr>
          <w:rFonts w:cs="Times New Roman"/>
          <w:b/>
          <w:bCs/>
          <w:color w:val="000000" w:themeColor="text1"/>
          <w:sz w:val="20"/>
          <w:szCs w:val="20"/>
        </w:rPr>
      </w:pPr>
    </w:p>
    <w:p w14:paraId="4175C320" w14:textId="77777777" w:rsidR="00FB5876" w:rsidRDefault="00FB5876" w:rsidP="00536505">
      <w:pPr>
        <w:jc w:val="center"/>
        <w:rPr>
          <w:rFonts w:cs="Times New Roman"/>
          <w:b/>
          <w:bCs/>
          <w:color w:val="000000" w:themeColor="text1"/>
          <w:sz w:val="20"/>
          <w:szCs w:val="20"/>
        </w:rPr>
      </w:pPr>
    </w:p>
    <w:p w14:paraId="77BC6150" w14:textId="77777777" w:rsidR="00FB5876" w:rsidRDefault="00FB5876" w:rsidP="007D3A21">
      <w:pPr>
        <w:rPr>
          <w:rFonts w:cs="Times New Roman"/>
          <w:b/>
          <w:bCs/>
          <w:color w:val="000000" w:themeColor="text1"/>
          <w:sz w:val="20"/>
          <w:szCs w:val="20"/>
        </w:rPr>
      </w:pPr>
    </w:p>
    <w:p w14:paraId="10EE2836" w14:textId="2756BEA0" w:rsidR="00FB5876" w:rsidRDefault="00357DD7" w:rsidP="00536505">
      <w:pPr>
        <w:jc w:val="center"/>
        <w:rPr>
          <w:rFonts w:cs="Times New Roman"/>
          <w:b/>
          <w:bCs/>
          <w:color w:val="000000" w:themeColor="text1"/>
          <w:sz w:val="20"/>
          <w:szCs w:val="20"/>
        </w:rPr>
      </w:pPr>
      <w:r w:rsidRPr="00357DD7">
        <w:rPr>
          <w:rFonts w:cs="Times New Roman"/>
          <w:b/>
          <w:bCs/>
          <w:noProof/>
          <w:color w:val="000000" w:themeColor="text1"/>
          <w:sz w:val="20"/>
          <w:szCs w:val="20"/>
        </w:rPr>
        <w:lastRenderedPageBreak/>
        <w:drawing>
          <wp:inline distT="0" distB="0" distL="0" distR="0" wp14:anchorId="38BF830B" wp14:editId="269CBD7B">
            <wp:extent cx="5274310" cy="3113944"/>
            <wp:effectExtent l="0" t="0" r="2540" b="0"/>
            <wp:docPr id="5" name="图片 5" descr="C:\Users\win8.1\Desktop\Shm\工作\2017-2018学年\项目\201712院内项目申报\文章\TLC-Raman\SI-Figur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8.1\Desktop\Shm\工作\2017-2018学年\项目\201712院内项目申报\文章\TLC-Raman\SI-Figure2.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113944"/>
                    </a:xfrm>
                    <a:prstGeom prst="rect">
                      <a:avLst/>
                    </a:prstGeom>
                    <a:noFill/>
                    <a:ln>
                      <a:noFill/>
                    </a:ln>
                  </pic:spPr>
                </pic:pic>
              </a:graphicData>
            </a:graphic>
          </wp:inline>
        </w:drawing>
      </w:r>
    </w:p>
    <w:p w14:paraId="0F8CADBB" w14:textId="6938F6AB" w:rsidR="00D360F7" w:rsidRDefault="00D360F7" w:rsidP="00536505">
      <w:pPr>
        <w:jc w:val="center"/>
        <w:rPr>
          <w:rFonts w:cs="Times New Roman"/>
          <w:b/>
          <w:bCs/>
          <w:color w:val="000000" w:themeColor="text1"/>
          <w:sz w:val="20"/>
          <w:szCs w:val="20"/>
        </w:rPr>
      </w:pPr>
    </w:p>
    <w:p w14:paraId="625A4B6C" w14:textId="7433EA64" w:rsidR="00CA05D2" w:rsidRPr="00A82637" w:rsidRDefault="00262157" w:rsidP="007927B7">
      <w:pPr>
        <w:jc w:val="center"/>
        <w:rPr>
          <w:rFonts w:cs="Times New Roman"/>
          <w:color w:val="000000" w:themeColor="text1"/>
          <w:sz w:val="20"/>
          <w:szCs w:val="20"/>
        </w:rPr>
      </w:pPr>
      <w:r>
        <w:rPr>
          <w:rFonts w:cs="Times New Roman"/>
          <w:b/>
          <w:bCs/>
          <w:color w:val="000000" w:themeColor="text1"/>
          <w:sz w:val="20"/>
          <w:szCs w:val="20"/>
        </w:rPr>
        <w:t>Fig.</w:t>
      </w:r>
      <w:r w:rsidR="007927B7">
        <w:rPr>
          <w:rFonts w:cs="Times New Roman"/>
          <w:b/>
          <w:bCs/>
          <w:color w:val="000000" w:themeColor="text1"/>
          <w:sz w:val="20"/>
          <w:szCs w:val="20"/>
        </w:rPr>
        <w:t xml:space="preserve"> </w:t>
      </w:r>
      <w:r w:rsidR="000C00A2">
        <w:rPr>
          <w:rFonts w:cs="Times New Roman"/>
          <w:b/>
          <w:bCs/>
          <w:color w:val="000000" w:themeColor="text1"/>
          <w:sz w:val="20"/>
          <w:szCs w:val="20"/>
        </w:rPr>
        <w:t>S</w:t>
      </w:r>
      <w:r w:rsidR="00FB5876">
        <w:rPr>
          <w:rFonts w:cs="Times New Roman"/>
          <w:b/>
          <w:bCs/>
          <w:color w:val="000000" w:themeColor="text1"/>
          <w:sz w:val="20"/>
          <w:szCs w:val="20"/>
        </w:rPr>
        <w:t>2</w:t>
      </w:r>
      <w:r w:rsidR="008A345E">
        <w:rPr>
          <w:rFonts w:cs="Times New Roman"/>
          <w:b/>
          <w:bCs/>
          <w:color w:val="000000" w:themeColor="text1"/>
          <w:sz w:val="20"/>
          <w:szCs w:val="20"/>
        </w:rPr>
        <w:t>.</w:t>
      </w:r>
      <w:r w:rsidR="007927B7" w:rsidRPr="00A82637">
        <w:rPr>
          <w:rFonts w:cs="Times New Roman"/>
          <w:color w:val="000000" w:themeColor="text1"/>
          <w:sz w:val="20"/>
          <w:szCs w:val="20"/>
        </w:rPr>
        <w:t xml:space="preserve"> </w:t>
      </w:r>
      <w:r w:rsidR="00C80A24" w:rsidRPr="00C80A24">
        <w:rPr>
          <w:rFonts w:cs="Times New Roman"/>
          <w:color w:val="000000" w:themeColor="text1"/>
          <w:sz w:val="20"/>
          <w:szCs w:val="20"/>
        </w:rPr>
        <w:t xml:space="preserve">The TLC plates </w:t>
      </w:r>
      <w:r w:rsidR="0043387D">
        <w:rPr>
          <w:rFonts w:cs="Times New Roman"/>
          <w:color w:val="000000" w:themeColor="text1"/>
          <w:sz w:val="20"/>
          <w:szCs w:val="20"/>
        </w:rPr>
        <w:t xml:space="preserve">for separation </w:t>
      </w:r>
      <w:r w:rsidR="00C80A24" w:rsidRPr="00C80A24">
        <w:rPr>
          <w:rFonts w:cs="Times New Roman"/>
          <w:color w:val="000000" w:themeColor="text1"/>
          <w:sz w:val="20"/>
          <w:szCs w:val="20"/>
        </w:rPr>
        <w:t>of anesthetics before and after in situ enrichment</w:t>
      </w:r>
      <w:r w:rsidR="00C80A24">
        <w:rPr>
          <w:rFonts w:cs="Times New Roman"/>
          <w:color w:val="000000" w:themeColor="text1"/>
          <w:sz w:val="20"/>
          <w:szCs w:val="20"/>
        </w:rPr>
        <w:t>.</w:t>
      </w:r>
      <w:r w:rsidR="003236CC">
        <w:rPr>
          <w:rFonts w:cs="Times New Roman"/>
          <w:color w:val="000000" w:themeColor="text1"/>
          <w:sz w:val="20"/>
          <w:szCs w:val="20"/>
        </w:rPr>
        <w:t xml:space="preserve"> The </w:t>
      </w:r>
      <w:r w:rsidR="00382D23">
        <w:rPr>
          <w:rFonts w:cs="Times New Roman"/>
          <w:color w:val="000000" w:themeColor="text1"/>
          <w:sz w:val="20"/>
          <w:szCs w:val="20"/>
        </w:rPr>
        <w:t>amounts of spots on</w:t>
      </w:r>
      <w:r w:rsidR="003236CC">
        <w:rPr>
          <w:rFonts w:cs="Times New Roman"/>
          <w:color w:val="000000" w:themeColor="text1"/>
          <w:sz w:val="20"/>
          <w:szCs w:val="20"/>
        </w:rPr>
        <w:t xml:space="preserve"> </w:t>
      </w:r>
      <w:r w:rsidR="00A538AB">
        <w:rPr>
          <w:rFonts w:cs="Times New Roman"/>
          <w:color w:val="000000" w:themeColor="text1"/>
          <w:sz w:val="20"/>
          <w:szCs w:val="20"/>
        </w:rPr>
        <w:t xml:space="preserve">TLC </w:t>
      </w:r>
      <w:r w:rsidR="003236CC">
        <w:rPr>
          <w:rFonts w:cs="Times New Roman"/>
          <w:color w:val="000000" w:themeColor="text1"/>
          <w:sz w:val="20"/>
          <w:szCs w:val="20"/>
        </w:rPr>
        <w:t>plate</w:t>
      </w:r>
      <w:r w:rsidR="00382D23">
        <w:rPr>
          <w:rFonts w:cs="Times New Roman"/>
          <w:color w:val="000000" w:themeColor="text1"/>
          <w:sz w:val="20"/>
          <w:szCs w:val="20"/>
        </w:rPr>
        <w:t>s</w:t>
      </w:r>
      <w:r w:rsidR="003236CC">
        <w:rPr>
          <w:rFonts w:cs="Times New Roman" w:hint="eastAsia"/>
          <w:color w:val="000000" w:themeColor="text1"/>
          <w:sz w:val="20"/>
          <w:szCs w:val="20"/>
        </w:rPr>
        <w:t xml:space="preserve">: </w:t>
      </w:r>
      <w:r w:rsidR="003236CC">
        <w:rPr>
          <w:rFonts w:cs="Times New Roman"/>
          <w:color w:val="000000" w:themeColor="text1"/>
          <w:sz w:val="20"/>
          <w:szCs w:val="20"/>
        </w:rPr>
        <w:t>P</w:t>
      </w:r>
      <w:r w:rsidR="003236CC" w:rsidRPr="00A538AB">
        <w:rPr>
          <w:rFonts w:cs="Times New Roman"/>
          <w:color w:val="000000" w:themeColor="text1"/>
          <w:sz w:val="20"/>
          <w:szCs w:val="20"/>
        </w:rPr>
        <w:t>ro(</w:t>
      </w:r>
      <w:r w:rsidR="00201F8B" w:rsidRPr="00A538AB">
        <w:rPr>
          <w:rFonts w:cs="Times New Roman"/>
          <w:color w:val="000000" w:themeColor="text1"/>
          <w:sz w:val="20"/>
          <w:szCs w:val="20"/>
        </w:rPr>
        <w:t>0.4</w:t>
      </w:r>
      <w:r w:rsidR="0033322D" w:rsidRPr="00A538AB">
        <w:rPr>
          <w:rFonts w:cs="Times New Roman"/>
          <w:color w:val="000000" w:themeColor="text1"/>
          <w:sz w:val="20"/>
          <w:szCs w:val="20"/>
        </w:rPr>
        <w:t>-20</w:t>
      </w:r>
      <w:r w:rsidR="003816B4" w:rsidRPr="00A538AB">
        <w:rPr>
          <w:rFonts w:cs="Times New Roman"/>
          <w:color w:val="000000" w:themeColor="text1"/>
          <w:sz w:val="20"/>
          <w:szCs w:val="20"/>
        </w:rPr>
        <w:t xml:space="preserve"> μg</w:t>
      </w:r>
      <w:r w:rsidR="003236CC" w:rsidRPr="00A538AB">
        <w:rPr>
          <w:rFonts w:cs="Times New Roman"/>
          <w:color w:val="000000" w:themeColor="text1"/>
          <w:sz w:val="20"/>
          <w:szCs w:val="20"/>
        </w:rPr>
        <w:t>); Tet(</w:t>
      </w:r>
      <w:r w:rsidR="006E5818" w:rsidRPr="00A538AB">
        <w:rPr>
          <w:rFonts w:cs="Times New Roman"/>
          <w:color w:val="000000" w:themeColor="text1"/>
          <w:sz w:val="20"/>
          <w:szCs w:val="20"/>
        </w:rPr>
        <w:t>0.2-20 μg</w:t>
      </w:r>
      <w:r w:rsidR="003236CC" w:rsidRPr="00A538AB">
        <w:rPr>
          <w:rFonts w:cs="Times New Roman"/>
          <w:color w:val="000000" w:themeColor="text1"/>
          <w:sz w:val="20"/>
          <w:szCs w:val="20"/>
        </w:rPr>
        <w:t>); Dib(</w:t>
      </w:r>
      <w:r w:rsidR="00201F8B" w:rsidRPr="00A538AB">
        <w:rPr>
          <w:rFonts w:cs="Times New Roman"/>
          <w:color w:val="000000" w:themeColor="text1"/>
          <w:sz w:val="20"/>
          <w:szCs w:val="20"/>
        </w:rPr>
        <w:t>0.4</w:t>
      </w:r>
      <w:r w:rsidR="00624D7B" w:rsidRPr="00A538AB">
        <w:rPr>
          <w:rFonts w:cs="Times New Roman"/>
          <w:color w:val="000000" w:themeColor="text1"/>
          <w:sz w:val="20"/>
          <w:szCs w:val="20"/>
        </w:rPr>
        <w:t>-20μg</w:t>
      </w:r>
      <w:r w:rsidR="003236CC" w:rsidRPr="00A538AB">
        <w:rPr>
          <w:rFonts w:cs="Times New Roman"/>
          <w:color w:val="000000" w:themeColor="text1"/>
          <w:sz w:val="20"/>
          <w:szCs w:val="20"/>
        </w:rPr>
        <w:t>); Mep(</w:t>
      </w:r>
      <w:r w:rsidR="00FD14B6" w:rsidRPr="00A538AB">
        <w:rPr>
          <w:rFonts w:cs="Times New Roman"/>
          <w:color w:val="000000" w:themeColor="text1"/>
          <w:sz w:val="20"/>
          <w:szCs w:val="20"/>
        </w:rPr>
        <w:t>1-24</w:t>
      </w:r>
      <w:r w:rsidR="00495535" w:rsidRPr="00A538AB">
        <w:rPr>
          <w:rFonts w:cs="Times New Roman"/>
          <w:color w:val="000000" w:themeColor="text1"/>
          <w:sz w:val="20"/>
          <w:szCs w:val="20"/>
        </w:rPr>
        <w:t xml:space="preserve"> </w:t>
      </w:r>
      <w:r w:rsidR="00FD14B6" w:rsidRPr="00A538AB">
        <w:rPr>
          <w:rFonts w:cs="Times New Roman"/>
          <w:color w:val="000000" w:themeColor="text1"/>
          <w:sz w:val="20"/>
          <w:szCs w:val="20"/>
        </w:rPr>
        <w:t>μg</w:t>
      </w:r>
      <w:r w:rsidR="003236CC" w:rsidRPr="00A538AB">
        <w:rPr>
          <w:rFonts w:cs="Times New Roman"/>
          <w:color w:val="000000" w:themeColor="text1"/>
          <w:sz w:val="20"/>
          <w:szCs w:val="20"/>
        </w:rPr>
        <w:t xml:space="preserve">); </w:t>
      </w:r>
      <w:r w:rsidR="00624D7B" w:rsidRPr="00A538AB">
        <w:rPr>
          <w:rFonts w:cs="Times New Roman"/>
          <w:color w:val="000000" w:themeColor="text1"/>
          <w:sz w:val="20"/>
          <w:szCs w:val="20"/>
        </w:rPr>
        <w:t>Lid(</w:t>
      </w:r>
      <w:r w:rsidR="00495535" w:rsidRPr="00A538AB">
        <w:rPr>
          <w:rFonts w:cs="Times New Roman"/>
          <w:color w:val="000000" w:themeColor="text1"/>
          <w:sz w:val="20"/>
          <w:szCs w:val="20"/>
        </w:rPr>
        <w:t xml:space="preserve">1-24 </w:t>
      </w:r>
      <w:r w:rsidR="00FD14B6" w:rsidRPr="00A538AB">
        <w:rPr>
          <w:rFonts w:cs="Times New Roman"/>
          <w:color w:val="000000" w:themeColor="text1"/>
          <w:sz w:val="20"/>
          <w:szCs w:val="20"/>
        </w:rPr>
        <w:t>μg</w:t>
      </w:r>
      <w:r w:rsidR="00624D7B" w:rsidRPr="00A538AB">
        <w:rPr>
          <w:rFonts w:cs="Times New Roman"/>
          <w:color w:val="000000" w:themeColor="text1"/>
          <w:sz w:val="20"/>
          <w:szCs w:val="20"/>
        </w:rPr>
        <w:t>); Ro</w:t>
      </w:r>
      <w:r w:rsidR="003236CC" w:rsidRPr="00A538AB">
        <w:rPr>
          <w:rFonts w:cs="Times New Roman"/>
          <w:color w:val="000000" w:themeColor="text1"/>
          <w:sz w:val="20"/>
          <w:szCs w:val="20"/>
        </w:rPr>
        <w:t>p(</w:t>
      </w:r>
      <w:r w:rsidR="00201F8B" w:rsidRPr="00A538AB">
        <w:rPr>
          <w:rFonts w:cs="Times New Roman"/>
          <w:color w:val="000000" w:themeColor="text1"/>
          <w:sz w:val="20"/>
          <w:szCs w:val="20"/>
        </w:rPr>
        <w:t>0.</w:t>
      </w:r>
      <w:r w:rsidR="00491EA4" w:rsidRPr="00A538AB">
        <w:rPr>
          <w:rFonts w:cs="Times New Roman"/>
          <w:color w:val="000000" w:themeColor="text1"/>
          <w:sz w:val="20"/>
          <w:szCs w:val="20"/>
        </w:rPr>
        <w:t xml:space="preserve">2-40 </w:t>
      </w:r>
      <w:r w:rsidR="00FD14B6" w:rsidRPr="00A538AB">
        <w:rPr>
          <w:rFonts w:cs="Times New Roman"/>
          <w:color w:val="000000" w:themeColor="text1"/>
          <w:sz w:val="20"/>
          <w:szCs w:val="20"/>
        </w:rPr>
        <w:t>μg</w:t>
      </w:r>
      <w:r w:rsidR="003236CC" w:rsidRPr="00A538AB">
        <w:rPr>
          <w:rFonts w:cs="Times New Roman"/>
          <w:color w:val="000000" w:themeColor="text1"/>
          <w:sz w:val="20"/>
          <w:szCs w:val="20"/>
        </w:rPr>
        <w:t>).</w:t>
      </w:r>
    </w:p>
    <w:p w14:paraId="28AD1644" w14:textId="2D0277FD" w:rsidR="00D360F7" w:rsidRDefault="00D360F7" w:rsidP="00CA05D2">
      <w:pPr>
        <w:jc w:val="center"/>
        <w:rPr>
          <w:rFonts w:cs="Times New Roman"/>
          <w:b/>
          <w:bCs/>
          <w:color w:val="000000" w:themeColor="text1"/>
          <w:sz w:val="20"/>
          <w:szCs w:val="20"/>
        </w:rPr>
      </w:pPr>
    </w:p>
    <w:p w14:paraId="141C75E7" w14:textId="1D788D52" w:rsidR="00D6510F" w:rsidRDefault="002C273B" w:rsidP="00CA05D2">
      <w:pPr>
        <w:jc w:val="center"/>
        <w:rPr>
          <w:rFonts w:cs="Times New Roman"/>
          <w:b/>
          <w:bCs/>
          <w:color w:val="000000" w:themeColor="text1"/>
          <w:sz w:val="20"/>
          <w:szCs w:val="20"/>
        </w:rPr>
      </w:pPr>
      <w:r>
        <w:rPr>
          <w:noProof/>
        </w:rPr>
        <w:drawing>
          <wp:inline distT="0" distB="0" distL="0" distR="0" wp14:anchorId="34D239CA" wp14:editId="5BCE5C5E">
            <wp:extent cx="3600000" cy="2699350"/>
            <wp:effectExtent l="0" t="0" r="63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2699350"/>
                    </a:xfrm>
                    <a:prstGeom prst="rect">
                      <a:avLst/>
                    </a:prstGeom>
                  </pic:spPr>
                </pic:pic>
              </a:graphicData>
            </a:graphic>
          </wp:inline>
        </w:drawing>
      </w:r>
    </w:p>
    <w:p w14:paraId="22E3DA90" w14:textId="77777777" w:rsidR="00D6510F" w:rsidRDefault="00D6510F" w:rsidP="00CA05D2">
      <w:pPr>
        <w:jc w:val="center"/>
        <w:rPr>
          <w:rFonts w:cs="Times New Roman"/>
          <w:b/>
          <w:bCs/>
          <w:color w:val="000000" w:themeColor="text1"/>
          <w:sz w:val="20"/>
          <w:szCs w:val="20"/>
        </w:rPr>
      </w:pPr>
    </w:p>
    <w:p w14:paraId="1A449045" w14:textId="3E672520" w:rsidR="00D6510F" w:rsidRDefault="00262157" w:rsidP="00CA05D2">
      <w:pPr>
        <w:jc w:val="center"/>
        <w:rPr>
          <w:rFonts w:cs="Times New Roman"/>
          <w:b/>
          <w:bCs/>
          <w:color w:val="000000" w:themeColor="text1"/>
          <w:sz w:val="20"/>
          <w:szCs w:val="20"/>
        </w:rPr>
      </w:pPr>
      <w:r>
        <w:rPr>
          <w:rFonts w:cs="Times New Roman"/>
          <w:b/>
          <w:bCs/>
          <w:color w:val="000000" w:themeColor="text1"/>
          <w:sz w:val="20"/>
          <w:szCs w:val="20"/>
        </w:rPr>
        <w:t>Fig.</w:t>
      </w:r>
      <w:r w:rsidR="00466E06">
        <w:rPr>
          <w:rFonts w:cs="Times New Roman"/>
          <w:b/>
          <w:bCs/>
          <w:color w:val="000000" w:themeColor="text1"/>
          <w:sz w:val="20"/>
          <w:szCs w:val="20"/>
        </w:rPr>
        <w:t xml:space="preserve"> S3.</w:t>
      </w:r>
      <w:r w:rsidR="00466E06" w:rsidRPr="00A82637">
        <w:rPr>
          <w:rFonts w:cs="Times New Roman"/>
          <w:color w:val="000000" w:themeColor="text1"/>
          <w:sz w:val="20"/>
          <w:szCs w:val="20"/>
        </w:rPr>
        <w:t xml:space="preserve"> </w:t>
      </w:r>
      <w:r w:rsidR="00466E06">
        <w:rPr>
          <w:rFonts w:cs="Times New Roman"/>
          <w:color w:val="000000" w:themeColor="text1"/>
          <w:sz w:val="20"/>
          <w:szCs w:val="20"/>
        </w:rPr>
        <w:t xml:space="preserve">Raman spectra of </w:t>
      </w:r>
      <w:r w:rsidR="00466E06" w:rsidRPr="00466E06">
        <w:rPr>
          <w:rFonts w:cs="Times New Roman"/>
          <w:color w:val="000000" w:themeColor="text1"/>
          <w:sz w:val="20"/>
          <w:szCs w:val="20"/>
        </w:rPr>
        <w:t>interference</w:t>
      </w:r>
      <w:r w:rsidR="00536D5E">
        <w:rPr>
          <w:rFonts w:cs="Times New Roman"/>
          <w:color w:val="000000" w:themeColor="text1"/>
          <w:sz w:val="20"/>
          <w:szCs w:val="20"/>
        </w:rPr>
        <w:t xml:space="preserve"> spot from</w:t>
      </w:r>
      <w:r w:rsidR="00466E06">
        <w:rPr>
          <w:rFonts w:cs="Times New Roman"/>
          <w:color w:val="000000" w:themeColor="text1"/>
          <w:sz w:val="20"/>
          <w:szCs w:val="20"/>
        </w:rPr>
        <w:t xml:space="preserve"> negative gel sample</w:t>
      </w:r>
      <w:r w:rsidR="009C4B47">
        <w:rPr>
          <w:rFonts w:cs="Times New Roman"/>
          <w:color w:val="000000" w:themeColor="text1"/>
          <w:sz w:val="20"/>
          <w:szCs w:val="20"/>
        </w:rPr>
        <w:t>.</w:t>
      </w:r>
    </w:p>
    <w:p w14:paraId="1F4482BA" w14:textId="77777777" w:rsidR="00E346B1" w:rsidRDefault="00E346B1" w:rsidP="00AD65DE">
      <w:pPr>
        <w:rPr>
          <w:rFonts w:cs="Times New Roman"/>
          <w:b/>
          <w:bCs/>
          <w:color w:val="000000" w:themeColor="text1"/>
          <w:sz w:val="20"/>
          <w:szCs w:val="20"/>
        </w:rPr>
      </w:pPr>
    </w:p>
    <w:p w14:paraId="248813DA" w14:textId="77777777" w:rsidR="00D64931" w:rsidRDefault="00D64931" w:rsidP="00AD65DE">
      <w:pPr>
        <w:rPr>
          <w:rFonts w:cs="Times New Roman"/>
          <w:b/>
          <w:bCs/>
          <w:color w:val="000000" w:themeColor="text1"/>
          <w:sz w:val="20"/>
          <w:szCs w:val="20"/>
        </w:rPr>
      </w:pPr>
    </w:p>
    <w:p w14:paraId="72CDB5D0" w14:textId="77777777" w:rsidR="00D64931" w:rsidRDefault="00D64931" w:rsidP="00AD65DE">
      <w:pPr>
        <w:rPr>
          <w:rFonts w:cs="Times New Roman"/>
          <w:b/>
          <w:bCs/>
          <w:color w:val="000000" w:themeColor="text1"/>
          <w:sz w:val="20"/>
          <w:szCs w:val="20"/>
        </w:rPr>
      </w:pPr>
    </w:p>
    <w:p w14:paraId="58C4DE27" w14:textId="77777777" w:rsidR="00D64931" w:rsidRDefault="00D64931" w:rsidP="00AD65DE">
      <w:pPr>
        <w:rPr>
          <w:rFonts w:cs="Times New Roman"/>
          <w:b/>
          <w:bCs/>
          <w:color w:val="000000" w:themeColor="text1"/>
          <w:sz w:val="20"/>
          <w:szCs w:val="20"/>
        </w:rPr>
      </w:pPr>
    </w:p>
    <w:p w14:paraId="138B6619" w14:textId="77777777" w:rsidR="00D64931" w:rsidRDefault="00D64931" w:rsidP="00AD65DE">
      <w:pPr>
        <w:rPr>
          <w:rFonts w:cs="Times New Roman"/>
          <w:b/>
          <w:bCs/>
          <w:color w:val="000000" w:themeColor="text1"/>
          <w:sz w:val="20"/>
          <w:szCs w:val="20"/>
        </w:rPr>
      </w:pPr>
    </w:p>
    <w:p w14:paraId="65D87E15" w14:textId="77777777" w:rsidR="00D64931" w:rsidRDefault="00D64931" w:rsidP="00AD65DE">
      <w:pPr>
        <w:rPr>
          <w:rFonts w:cs="Times New Roman"/>
          <w:b/>
          <w:bCs/>
          <w:color w:val="000000" w:themeColor="text1"/>
          <w:sz w:val="20"/>
          <w:szCs w:val="20"/>
        </w:rPr>
      </w:pPr>
    </w:p>
    <w:p w14:paraId="00375D7C" w14:textId="77777777" w:rsidR="00D64931" w:rsidRDefault="00D64931" w:rsidP="00AD65DE">
      <w:pPr>
        <w:rPr>
          <w:rFonts w:cs="Times New Roman"/>
          <w:b/>
          <w:bCs/>
          <w:color w:val="000000" w:themeColor="text1"/>
          <w:sz w:val="20"/>
          <w:szCs w:val="20"/>
        </w:rPr>
      </w:pPr>
    </w:p>
    <w:p w14:paraId="24D6AC13" w14:textId="1D1D5C05" w:rsidR="000034BB" w:rsidRDefault="009B5938" w:rsidP="00AD65DE">
      <w:pPr>
        <w:rPr>
          <w:rFonts w:cs="Times New Roman"/>
          <w:b/>
          <w:bCs/>
          <w:color w:val="000000" w:themeColor="text1"/>
          <w:sz w:val="20"/>
          <w:szCs w:val="20"/>
        </w:rPr>
      </w:pPr>
      <w:r w:rsidRPr="009B5938">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FF6A55" w:rsidRPr="00FF6A55">
        <w:rPr>
          <w:rFonts w:eastAsia="Times New Roman" w:cs="Times New Roman"/>
          <w:noProof/>
          <w:snapToGrid w:val="0"/>
          <w:color w:val="000000"/>
          <w:w w:val="0"/>
          <w:kern w:val="0"/>
          <w:sz w:val="0"/>
          <w:szCs w:val="0"/>
          <w:u w:color="000000"/>
          <w:bdr w:val="none" w:sz="0" w:space="0" w:color="000000"/>
          <w:shd w:val="clear" w:color="000000" w:fill="000000"/>
        </w:rPr>
        <w:lastRenderedPageBreak/>
        <w:drawing>
          <wp:inline distT="0" distB="0" distL="0" distR="0" wp14:anchorId="0163D1A1" wp14:editId="1AF32181">
            <wp:extent cx="5274310" cy="3343134"/>
            <wp:effectExtent l="0" t="0" r="2540" b="0"/>
            <wp:docPr id="3" name="图片 3" descr="C:\Users\win8.1\Desktop\1111111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Desktop\1111111111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343134"/>
                    </a:xfrm>
                    <a:prstGeom prst="rect">
                      <a:avLst/>
                    </a:prstGeom>
                    <a:noFill/>
                    <a:ln>
                      <a:noFill/>
                    </a:ln>
                  </pic:spPr>
                </pic:pic>
              </a:graphicData>
            </a:graphic>
          </wp:inline>
        </w:drawing>
      </w:r>
    </w:p>
    <w:p w14:paraId="5A940FDF" w14:textId="04CC5FBA" w:rsidR="000034BB" w:rsidRDefault="000034BB" w:rsidP="000034BB">
      <w:pPr>
        <w:jc w:val="center"/>
        <w:rPr>
          <w:rFonts w:cs="Times New Roman"/>
          <w:b/>
          <w:bCs/>
          <w:color w:val="000000" w:themeColor="text1"/>
          <w:sz w:val="20"/>
          <w:szCs w:val="20"/>
        </w:rPr>
      </w:pPr>
      <w:r>
        <w:rPr>
          <w:rFonts w:cs="Times New Roman"/>
          <w:b/>
          <w:bCs/>
          <w:color w:val="000000" w:themeColor="text1"/>
          <w:sz w:val="20"/>
          <w:szCs w:val="20"/>
        </w:rPr>
        <w:t>Fig. S</w:t>
      </w:r>
      <w:r w:rsidR="00980457">
        <w:rPr>
          <w:rFonts w:cs="Times New Roman"/>
          <w:b/>
          <w:bCs/>
          <w:color w:val="000000" w:themeColor="text1"/>
          <w:sz w:val="20"/>
          <w:szCs w:val="20"/>
        </w:rPr>
        <w:t>4</w:t>
      </w:r>
      <w:r>
        <w:rPr>
          <w:rFonts w:cs="Times New Roman"/>
          <w:b/>
          <w:bCs/>
          <w:color w:val="000000" w:themeColor="text1"/>
          <w:sz w:val="20"/>
          <w:szCs w:val="20"/>
        </w:rPr>
        <w:t>.</w:t>
      </w:r>
      <w:r w:rsidRPr="00A82637">
        <w:rPr>
          <w:rFonts w:cs="Times New Roman"/>
          <w:color w:val="000000" w:themeColor="text1"/>
          <w:sz w:val="20"/>
          <w:szCs w:val="20"/>
        </w:rPr>
        <w:t xml:space="preserve"> </w:t>
      </w:r>
      <w:r w:rsidR="001F1C9C">
        <w:rPr>
          <w:rFonts w:cs="Times New Roman"/>
          <w:color w:val="000000" w:themeColor="text1"/>
          <w:sz w:val="20"/>
          <w:szCs w:val="20"/>
        </w:rPr>
        <w:t xml:space="preserve">The confocal image and Raman mapping image </w:t>
      </w:r>
      <w:r w:rsidR="001F1C9C" w:rsidRPr="001F1C9C">
        <w:rPr>
          <w:rFonts w:cs="Times New Roman"/>
          <w:color w:val="000000" w:themeColor="text1"/>
          <w:sz w:val="20"/>
          <w:szCs w:val="20"/>
        </w:rPr>
        <w:t>of TLC spots from Tet standard solution</w:t>
      </w:r>
      <w:r w:rsidR="00303B0E">
        <w:rPr>
          <w:rFonts w:cs="Times New Roman"/>
          <w:color w:val="000000" w:themeColor="text1"/>
          <w:sz w:val="20"/>
          <w:szCs w:val="20"/>
        </w:rPr>
        <w:t>.</w:t>
      </w:r>
      <w:r w:rsidR="00D86845">
        <w:rPr>
          <w:rFonts w:cs="Times New Roman"/>
          <w:color w:val="000000" w:themeColor="text1"/>
          <w:sz w:val="20"/>
          <w:szCs w:val="20"/>
        </w:rPr>
        <w:t xml:space="preserve"> </w:t>
      </w:r>
      <w:r w:rsidR="00D86845" w:rsidRPr="00D86845">
        <w:rPr>
          <w:rFonts w:cs="Times New Roman"/>
          <w:color w:val="000000" w:themeColor="text1"/>
          <w:sz w:val="20"/>
          <w:szCs w:val="20"/>
        </w:rPr>
        <w:t>The excitation wavelength was 785 nm. The laser power was 24.0 mW, exposure time was 5.0 s, 2 cans, the image pixel size was 3.0 μm.</w:t>
      </w:r>
      <w:bookmarkStart w:id="0" w:name="_GoBack"/>
      <w:bookmarkEnd w:id="0"/>
    </w:p>
    <w:p w14:paraId="7F5F81D8" w14:textId="77777777" w:rsidR="000034BB" w:rsidRDefault="000034BB" w:rsidP="00AD65DE">
      <w:pPr>
        <w:rPr>
          <w:rFonts w:cs="Times New Roman"/>
          <w:b/>
          <w:bCs/>
          <w:color w:val="000000" w:themeColor="text1"/>
          <w:sz w:val="20"/>
          <w:szCs w:val="20"/>
        </w:rPr>
      </w:pPr>
    </w:p>
    <w:p w14:paraId="4581CF47" w14:textId="77777777" w:rsidR="00182F53" w:rsidRDefault="00182F53" w:rsidP="00182F53">
      <w:pPr>
        <w:rPr>
          <w:rFonts w:cs="Times New Roman"/>
          <w:b/>
          <w:bCs/>
          <w:color w:val="000000" w:themeColor="text1"/>
          <w:sz w:val="20"/>
          <w:szCs w:val="20"/>
        </w:rPr>
      </w:pPr>
      <w:r>
        <w:rPr>
          <w:rFonts w:cs="Times New Roman"/>
          <w:b/>
          <w:bCs/>
          <w:color w:val="000000" w:themeColor="text1"/>
          <w:sz w:val="20"/>
          <w:szCs w:val="20"/>
        </w:rPr>
        <w:t>HPLC Method</w:t>
      </w:r>
    </w:p>
    <w:p w14:paraId="1FF9B4C1" w14:textId="5C0BC741" w:rsidR="00182F53" w:rsidRPr="00C81BC2" w:rsidRDefault="00182F53" w:rsidP="00182F53">
      <w:pPr>
        <w:rPr>
          <w:rFonts w:cs="Times New Roman"/>
          <w:bCs/>
          <w:color w:val="000000" w:themeColor="text1"/>
          <w:sz w:val="20"/>
          <w:szCs w:val="20"/>
        </w:rPr>
      </w:pPr>
      <w:r w:rsidRPr="00C81BC2">
        <w:rPr>
          <w:rFonts w:cs="Times New Roman"/>
          <w:bCs/>
          <w:color w:val="000000" w:themeColor="text1"/>
          <w:sz w:val="20"/>
          <w:szCs w:val="20"/>
        </w:rPr>
        <w:t xml:space="preserve">The chromatographic system was Aglient 1260 (Palo, Alto, CA, USA) equipped with a sample injection pumb, an automatic sampler, an ultraviolet (UV) detector and a thermostat. The HPLC setting conditions were slightly modified with reference to the </w:t>
      </w:r>
      <w:r w:rsidRPr="00C81BC2">
        <w:rPr>
          <w:rFonts w:cs="Times New Roman"/>
          <w:bCs/>
          <w:color w:val="000000" w:themeColor="text1"/>
          <w:sz w:val="20"/>
          <w:szCs w:val="20"/>
        </w:rPr>
        <w:t>《</w:t>
      </w:r>
      <w:r w:rsidRPr="00C81BC2">
        <w:rPr>
          <w:rFonts w:cs="Times New Roman"/>
          <w:bCs/>
          <w:color w:val="000000" w:themeColor="text1"/>
          <w:sz w:val="20"/>
          <w:szCs w:val="20"/>
        </w:rPr>
        <w:t>Methods for the determination of 7 substances including lidocaine in cosmetics</w:t>
      </w:r>
      <w:r w:rsidRPr="00C81BC2">
        <w:rPr>
          <w:rFonts w:cs="Times New Roman"/>
          <w:bCs/>
          <w:color w:val="000000" w:themeColor="text1"/>
          <w:sz w:val="20"/>
          <w:szCs w:val="20"/>
        </w:rPr>
        <w:t>》</w:t>
      </w:r>
      <w:r w:rsidRPr="00C81BC2">
        <w:rPr>
          <w:rFonts w:cs="Times New Roman"/>
          <w:bCs/>
          <w:color w:val="000000" w:themeColor="text1"/>
          <w:sz w:val="20"/>
          <w:szCs w:val="20"/>
        </w:rPr>
        <w:t xml:space="preserve"> (GGTG-2015-12006) announced on September 28, 2015 by National Medical Products Administration for this experiment. Chromatographic separation of the anesthetics was completed on a Kromasil-C18 reversed-phase column (4.6 mm</w:t>
      </w:r>
      <w:r w:rsidRPr="00C81BC2">
        <w:rPr>
          <w:rFonts w:ascii="宋体" w:hAnsi="宋体" w:cs="Times New Roman" w:hint="eastAsia"/>
          <w:bCs/>
          <w:color w:val="000000" w:themeColor="text1"/>
          <w:sz w:val="20"/>
          <w:szCs w:val="20"/>
        </w:rPr>
        <w:t>×</w:t>
      </w:r>
      <w:r w:rsidRPr="00C81BC2">
        <w:rPr>
          <w:rFonts w:cs="Times New Roman"/>
          <w:bCs/>
          <w:color w:val="000000" w:themeColor="text1"/>
          <w:sz w:val="20"/>
          <w:szCs w:val="20"/>
        </w:rPr>
        <w:t>250 mm, 5 μm), and the mobile phase consisted of a 0.01 mol/L Na</w:t>
      </w:r>
      <w:r w:rsidRPr="00C81BC2">
        <w:rPr>
          <w:rFonts w:cs="Times New Roman"/>
          <w:bCs/>
          <w:color w:val="000000" w:themeColor="text1"/>
          <w:sz w:val="20"/>
          <w:szCs w:val="20"/>
          <w:vertAlign w:val="subscript"/>
        </w:rPr>
        <w:t>2</w:t>
      </w:r>
      <w:r w:rsidRPr="00C81BC2">
        <w:rPr>
          <w:rFonts w:cs="Times New Roman"/>
          <w:bCs/>
          <w:color w:val="000000" w:themeColor="text1"/>
          <w:sz w:val="20"/>
          <w:szCs w:val="20"/>
        </w:rPr>
        <w:t>HPO</w:t>
      </w:r>
      <w:r w:rsidRPr="00C81BC2">
        <w:rPr>
          <w:rFonts w:cs="Times New Roman"/>
          <w:bCs/>
          <w:color w:val="000000" w:themeColor="text1"/>
          <w:sz w:val="20"/>
          <w:szCs w:val="20"/>
          <w:vertAlign w:val="subscript"/>
        </w:rPr>
        <w:t>4</w:t>
      </w:r>
      <w:r w:rsidRPr="00C81BC2">
        <w:rPr>
          <w:rFonts w:cs="Times New Roman"/>
          <w:bCs/>
          <w:color w:val="000000" w:themeColor="text1"/>
          <w:sz w:val="20"/>
          <w:szCs w:val="20"/>
        </w:rPr>
        <w:t xml:space="preserve"> aqueous solution (adjust pH to 7.0 with H</w:t>
      </w:r>
      <w:r w:rsidRPr="00C81BC2">
        <w:rPr>
          <w:rFonts w:cs="Times New Roman"/>
          <w:bCs/>
          <w:color w:val="000000" w:themeColor="text1"/>
          <w:sz w:val="20"/>
          <w:szCs w:val="20"/>
          <w:vertAlign w:val="subscript"/>
        </w:rPr>
        <w:t>3</w:t>
      </w:r>
      <w:r w:rsidRPr="00C81BC2">
        <w:rPr>
          <w:rFonts w:cs="Times New Roman"/>
          <w:bCs/>
          <w:color w:val="000000" w:themeColor="text1"/>
          <w:sz w:val="20"/>
          <w:szCs w:val="20"/>
        </w:rPr>
        <w:t>PO</w:t>
      </w:r>
      <w:r w:rsidRPr="00C81BC2">
        <w:rPr>
          <w:rFonts w:cs="Times New Roman"/>
          <w:bCs/>
          <w:color w:val="000000" w:themeColor="text1"/>
          <w:sz w:val="20"/>
          <w:szCs w:val="20"/>
          <w:vertAlign w:val="subscript"/>
        </w:rPr>
        <w:t>4</w:t>
      </w:r>
      <w:r w:rsidRPr="00C81BC2">
        <w:rPr>
          <w:rFonts w:cs="Times New Roman"/>
          <w:bCs/>
          <w:color w:val="000000" w:themeColor="text1"/>
          <w:sz w:val="20"/>
          <w:szCs w:val="20"/>
        </w:rPr>
        <w:t>, solvent A) and methanol (solvent B), with the following conditions: 0-6 min, 60%B; 6-7 min, 60%-80%B; 7-15 min, 80%B; 15-16 min, 80%-60%B; 16-20 min, 60%-80%B; 20-30 min, 80%B. The instrument parameters were set to a run time of 30 min, an injection vlume of 20 μL, an eluent flow rate of 1.0 mL/min, and a column temperature of 25</w:t>
      </w:r>
      <w:r w:rsidRPr="00C81BC2">
        <w:rPr>
          <w:rFonts w:ascii="宋体" w:hAnsi="宋体" w:cs="宋体" w:hint="eastAsia"/>
          <w:bCs/>
          <w:color w:val="000000" w:themeColor="text1"/>
          <w:sz w:val="20"/>
          <w:szCs w:val="20"/>
        </w:rPr>
        <w:t>℃</w:t>
      </w:r>
      <w:r w:rsidRPr="00C81BC2">
        <w:rPr>
          <w:rFonts w:cs="Times New Roman"/>
          <w:bCs/>
          <w:color w:val="000000" w:themeColor="text1"/>
          <w:sz w:val="20"/>
          <w:szCs w:val="20"/>
        </w:rPr>
        <w:t>. A UV spectrophotometer was used to detect the characteristic detection wavelengths of the anesthetics. The UV detection wavelength was 230 nm for all the six anesthetics. HPLC standard solutions were prepared by adding standard solution of each anesthetic in different v</w:t>
      </w:r>
      <w:r w:rsidR="00197722">
        <w:rPr>
          <w:rFonts w:cs="Times New Roman"/>
          <w:bCs/>
          <w:color w:val="000000" w:themeColor="text1"/>
          <w:sz w:val="20"/>
          <w:szCs w:val="20"/>
        </w:rPr>
        <w:t>olumes into negative</w:t>
      </w:r>
      <w:r w:rsidRPr="00C81BC2">
        <w:rPr>
          <w:rFonts w:cs="Times New Roman"/>
          <w:bCs/>
          <w:color w:val="000000" w:themeColor="text1"/>
          <w:sz w:val="20"/>
          <w:szCs w:val="20"/>
        </w:rPr>
        <w:t xml:space="preserve"> cosmetics samples, making the final concentrations 5, 10, 25, 50 and 100 μg</w:t>
      </w:r>
      <w:r w:rsidR="002D4125">
        <w:rPr>
          <w:rFonts w:cs="Times New Roman"/>
          <w:bCs/>
          <w:color w:val="000000" w:themeColor="text1"/>
          <w:sz w:val="20"/>
          <w:szCs w:val="20"/>
        </w:rPr>
        <w:t xml:space="preserve"> </w:t>
      </w:r>
      <w:r w:rsidRPr="00C81BC2">
        <w:rPr>
          <w:rFonts w:cs="Times New Roman"/>
          <w:bCs/>
          <w:color w:val="000000" w:themeColor="text1"/>
          <w:sz w:val="20"/>
          <w:szCs w:val="20"/>
        </w:rPr>
        <w:t>mL</w:t>
      </w:r>
      <w:r w:rsidR="002D4125" w:rsidRPr="005C79D7">
        <w:rPr>
          <w:rFonts w:cs="Times New Roman"/>
          <w:color w:val="000000" w:themeColor="text1"/>
          <w:sz w:val="20"/>
          <w:szCs w:val="20"/>
          <w:vertAlign w:val="superscript"/>
        </w:rPr>
        <w:t>-1</w:t>
      </w:r>
      <w:r w:rsidRPr="00C81BC2">
        <w:rPr>
          <w:rFonts w:cs="Times New Roman"/>
          <w:bCs/>
          <w:color w:val="000000" w:themeColor="text1"/>
          <w:sz w:val="20"/>
          <w:szCs w:val="20"/>
        </w:rPr>
        <w:t xml:space="preserve">. </w:t>
      </w:r>
      <w:r w:rsidR="008A437C">
        <w:rPr>
          <w:rFonts w:cs="Times New Roman"/>
          <w:bCs/>
          <w:color w:val="000000" w:themeColor="text1"/>
          <w:sz w:val="20"/>
          <w:szCs w:val="20"/>
        </w:rPr>
        <w:t xml:space="preserve">The sample treatments for </w:t>
      </w:r>
      <w:r w:rsidR="001472A3">
        <w:rPr>
          <w:rFonts w:cs="Times New Roman"/>
          <w:bCs/>
          <w:color w:val="000000" w:themeColor="text1"/>
          <w:sz w:val="20"/>
          <w:szCs w:val="20"/>
        </w:rPr>
        <w:t>essence</w:t>
      </w:r>
      <w:r w:rsidR="008A437C">
        <w:rPr>
          <w:rFonts w:cs="Times New Roman"/>
          <w:bCs/>
          <w:color w:val="000000" w:themeColor="text1"/>
          <w:sz w:val="20"/>
          <w:szCs w:val="20"/>
        </w:rPr>
        <w:t xml:space="preserve"> and gel were the same as that in article, cream samples were purified by </w:t>
      </w:r>
      <w:r w:rsidR="008A437C" w:rsidRPr="008A437C">
        <w:rPr>
          <w:rFonts w:cs="Times New Roman"/>
          <w:bCs/>
          <w:color w:val="000000" w:themeColor="text1"/>
          <w:sz w:val="20"/>
          <w:szCs w:val="20"/>
        </w:rPr>
        <w:t>solid phase extraction column</w:t>
      </w:r>
      <w:r w:rsidR="00AF560D">
        <w:rPr>
          <w:rFonts w:cs="Times New Roman"/>
          <w:bCs/>
          <w:color w:val="000000" w:themeColor="text1"/>
          <w:sz w:val="20"/>
          <w:szCs w:val="20"/>
        </w:rPr>
        <w:t xml:space="preserve"> before HPLC measurements.</w:t>
      </w:r>
      <w:r w:rsidR="00197722">
        <w:rPr>
          <w:rFonts w:cs="Times New Roman"/>
          <w:bCs/>
          <w:color w:val="000000" w:themeColor="text1"/>
          <w:sz w:val="20"/>
          <w:szCs w:val="20"/>
        </w:rPr>
        <w:t xml:space="preserve"> The cosmetics samples for TLC-Raman were diluted </w:t>
      </w:r>
      <w:r w:rsidR="00ED1CBE">
        <w:rPr>
          <w:rFonts w:cs="Times New Roman"/>
          <w:bCs/>
          <w:color w:val="000000" w:themeColor="text1"/>
          <w:sz w:val="20"/>
          <w:szCs w:val="20"/>
        </w:rPr>
        <w:t>40 times for HPLC tests.</w:t>
      </w:r>
    </w:p>
    <w:p w14:paraId="49982169" w14:textId="77777777" w:rsidR="00182F53" w:rsidRDefault="00182F53" w:rsidP="00182F53">
      <w:pPr>
        <w:rPr>
          <w:rFonts w:cs="Times New Roman"/>
          <w:b/>
          <w:bCs/>
          <w:color w:val="000000" w:themeColor="text1"/>
          <w:sz w:val="20"/>
          <w:szCs w:val="20"/>
        </w:rPr>
      </w:pPr>
      <w:r>
        <w:rPr>
          <w:rFonts w:cs="Times New Roman"/>
          <w:b/>
          <w:bCs/>
          <w:color w:val="000000" w:themeColor="text1"/>
          <w:sz w:val="20"/>
          <w:szCs w:val="20"/>
        </w:rPr>
        <w:t>HPLC results</w:t>
      </w:r>
    </w:p>
    <w:p w14:paraId="5F9B5809" w14:textId="4B335DB3" w:rsidR="00085E58" w:rsidRDefault="00182F53" w:rsidP="00403075">
      <w:pPr>
        <w:ind w:firstLineChars="100" w:firstLine="200"/>
        <w:rPr>
          <w:rFonts w:cs="Times New Roman"/>
          <w:bCs/>
          <w:color w:val="000000" w:themeColor="text1"/>
          <w:sz w:val="20"/>
          <w:szCs w:val="20"/>
        </w:rPr>
      </w:pPr>
      <w:r w:rsidRPr="00C81BC2">
        <w:rPr>
          <w:rFonts w:cs="Times New Roman"/>
          <w:bCs/>
          <w:color w:val="000000" w:themeColor="text1"/>
          <w:sz w:val="20"/>
          <w:szCs w:val="20"/>
        </w:rPr>
        <w:t>A</w:t>
      </w:r>
      <w:r w:rsidRPr="00C81BC2">
        <w:rPr>
          <w:rFonts w:cs="Times New Roman" w:hint="eastAsia"/>
          <w:bCs/>
          <w:color w:val="000000" w:themeColor="text1"/>
          <w:sz w:val="20"/>
          <w:szCs w:val="20"/>
        </w:rPr>
        <w:t xml:space="preserve">s </w:t>
      </w:r>
      <w:r w:rsidRPr="00C81BC2">
        <w:rPr>
          <w:rFonts w:cs="Times New Roman"/>
          <w:bCs/>
          <w:color w:val="000000" w:themeColor="text1"/>
          <w:sz w:val="20"/>
          <w:szCs w:val="20"/>
        </w:rPr>
        <w:t>shown in Figure S</w:t>
      </w:r>
      <w:r w:rsidR="001F1C9C">
        <w:rPr>
          <w:rFonts w:cs="Times New Roman"/>
          <w:bCs/>
          <w:color w:val="000000" w:themeColor="text1"/>
          <w:sz w:val="20"/>
          <w:szCs w:val="20"/>
        </w:rPr>
        <w:t>5</w:t>
      </w:r>
      <w:r w:rsidRPr="00C81BC2">
        <w:rPr>
          <w:rFonts w:cs="Times New Roman"/>
          <w:bCs/>
          <w:color w:val="000000" w:themeColor="text1"/>
          <w:sz w:val="20"/>
          <w:szCs w:val="20"/>
        </w:rPr>
        <w:t>, the six anesthetics in the mixed standard solution were well separated by HPLC method, and the retention time was 10.4, 12.3, 15.</w:t>
      </w:r>
      <w:r w:rsidRPr="00965807">
        <w:rPr>
          <w:rFonts w:cs="Times New Roman"/>
          <w:bCs/>
          <w:noProof/>
          <w:color w:val="000000" w:themeColor="text1"/>
          <w:sz w:val="20"/>
          <w:szCs w:val="20"/>
        </w:rPr>
        <w:t xml:space="preserve"> </w:t>
      </w:r>
      <w:r w:rsidRPr="00C81BC2">
        <w:rPr>
          <w:rFonts w:cs="Times New Roman"/>
          <w:bCs/>
          <w:color w:val="000000" w:themeColor="text1"/>
          <w:sz w:val="20"/>
          <w:szCs w:val="20"/>
        </w:rPr>
        <w:t xml:space="preserve">0, 16.0, 17.1 and 25.9 min for Pro, </w:t>
      </w:r>
      <w:r>
        <w:rPr>
          <w:rFonts w:cs="Times New Roman"/>
          <w:bCs/>
          <w:color w:val="000000" w:themeColor="text1"/>
          <w:sz w:val="20"/>
          <w:szCs w:val="20"/>
        </w:rPr>
        <w:t>Mep, Lid, Tet, Rop and Dib, respectively.</w:t>
      </w:r>
    </w:p>
    <w:p w14:paraId="330CF654" w14:textId="77777777" w:rsidR="00182F53" w:rsidRDefault="00182F53" w:rsidP="00085E58">
      <w:pPr>
        <w:rPr>
          <w:rFonts w:cs="Times New Roman"/>
          <w:bCs/>
          <w:color w:val="000000" w:themeColor="text1"/>
          <w:sz w:val="20"/>
          <w:szCs w:val="20"/>
        </w:rPr>
      </w:pPr>
      <w:r w:rsidRPr="00C353AD">
        <w:rPr>
          <w:rFonts w:cs="Times New Roman"/>
          <w:bCs/>
          <w:noProof/>
          <w:color w:val="000000" w:themeColor="text1"/>
          <w:sz w:val="20"/>
          <w:szCs w:val="20"/>
        </w:rPr>
        <w:lastRenderedPageBreak/>
        <w:drawing>
          <wp:inline distT="0" distB="0" distL="0" distR="0" wp14:anchorId="5AFA989A" wp14:editId="514A28B7">
            <wp:extent cx="5271135" cy="3658235"/>
            <wp:effectExtent l="0" t="0" r="5715" b="0"/>
            <wp:docPr id="8" name="图片 8" descr="C:\Users\win8.1\Desktop\Shm\工作\data-job\卡因类TLC-Raman\mix-1-mg-m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8.1\Desktop\Shm\工作\data-job\卡因类TLC-Raman\mix-1-mg-ml.tif"/>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1135" cy="3658235"/>
                    </a:xfrm>
                    <a:prstGeom prst="rect">
                      <a:avLst/>
                    </a:prstGeom>
                    <a:noFill/>
                    <a:ln>
                      <a:noFill/>
                    </a:ln>
                  </pic:spPr>
                </pic:pic>
              </a:graphicData>
            </a:graphic>
          </wp:inline>
        </w:drawing>
      </w:r>
    </w:p>
    <w:p w14:paraId="658D330D" w14:textId="77777777" w:rsidR="00085E58" w:rsidRDefault="00085E58" w:rsidP="00182F53">
      <w:pPr>
        <w:jc w:val="center"/>
        <w:rPr>
          <w:rFonts w:cs="Times New Roman"/>
          <w:b/>
          <w:bCs/>
          <w:color w:val="000000" w:themeColor="text1"/>
          <w:sz w:val="20"/>
          <w:szCs w:val="20"/>
        </w:rPr>
      </w:pPr>
    </w:p>
    <w:p w14:paraId="1352B2C9" w14:textId="04E42559" w:rsidR="00182F53" w:rsidRPr="00C81BC2" w:rsidRDefault="00182F53" w:rsidP="00182F53">
      <w:pPr>
        <w:jc w:val="center"/>
        <w:rPr>
          <w:rFonts w:cs="Times New Roman"/>
          <w:bCs/>
          <w:color w:val="000000" w:themeColor="text1"/>
          <w:sz w:val="20"/>
          <w:szCs w:val="20"/>
        </w:rPr>
      </w:pPr>
      <w:r w:rsidRPr="00F344E9">
        <w:rPr>
          <w:rFonts w:cs="Times New Roman"/>
          <w:b/>
          <w:bCs/>
          <w:color w:val="000000" w:themeColor="text1"/>
          <w:sz w:val="20"/>
          <w:szCs w:val="20"/>
        </w:rPr>
        <w:t>Fig</w:t>
      </w:r>
      <w:r w:rsidR="00262157">
        <w:rPr>
          <w:rFonts w:cs="Times New Roman"/>
          <w:b/>
          <w:bCs/>
          <w:color w:val="000000" w:themeColor="text1"/>
          <w:sz w:val="20"/>
          <w:szCs w:val="20"/>
        </w:rPr>
        <w:t>.</w:t>
      </w:r>
      <w:r w:rsidRPr="00F344E9">
        <w:rPr>
          <w:rFonts w:cs="Times New Roman"/>
          <w:b/>
          <w:bCs/>
          <w:color w:val="000000" w:themeColor="text1"/>
          <w:sz w:val="20"/>
          <w:szCs w:val="20"/>
        </w:rPr>
        <w:t xml:space="preserve"> S</w:t>
      </w:r>
      <w:r w:rsidR="001F1C9C">
        <w:rPr>
          <w:rFonts w:cs="Times New Roman"/>
          <w:b/>
          <w:bCs/>
          <w:color w:val="000000" w:themeColor="text1"/>
          <w:sz w:val="20"/>
          <w:szCs w:val="20"/>
        </w:rPr>
        <w:t>5</w:t>
      </w:r>
      <w:r w:rsidRPr="00F344E9">
        <w:rPr>
          <w:rFonts w:cs="Times New Roman" w:hint="eastAsia"/>
          <w:b/>
          <w:bCs/>
          <w:color w:val="000000" w:themeColor="text1"/>
          <w:sz w:val="20"/>
          <w:szCs w:val="20"/>
        </w:rPr>
        <w:t>.</w:t>
      </w:r>
      <w:r>
        <w:rPr>
          <w:rFonts w:cs="Times New Roman" w:hint="eastAsia"/>
          <w:bCs/>
          <w:color w:val="000000" w:themeColor="text1"/>
          <w:sz w:val="20"/>
          <w:szCs w:val="20"/>
        </w:rPr>
        <w:t xml:space="preserve"> </w:t>
      </w:r>
      <w:r w:rsidR="000269F5">
        <w:rPr>
          <w:rFonts w:cs="Times New Roman"/>
          <w:bCs/>
          <w:color w:val="000000" w:themeColor="text1"/>
          <w:sz w:val="20"/>
          <w:szCs w:val="20"/>
        </w:rPr>
        <w:t>HPLC analysis of</w:t>
      </w:r>
      <w:r>
        <w:rPr>
          <w:rFonts w:cs="Times New Roman"/>
          <w:bCs/>
          <w:color w:val="000000" w:themeColor="text1"/>
          <w:sz w:val="20"/>
          <w:szCs w:val="20"/>
        </w:rPr>
        <w:t xml:space="preserve"> </w:t>
      </w:r>
      <w:r w:rsidR="000269F5">
        <w:rPr>
          <w:rFonts w:cs="Times New Roman"/>
          <w:bCs/>
          <w:color w:val="000000" w:themeColor="text1"/>
          <w:sz w:val="20"/>
          <w:szCs w:val="20"/>
        </w:rPr>
        <w:t xml:space="preserve">the mixed standard solution of </w:t>
      </w:r>
      <w:r>
        <w:rPr>
          <w:rFonts w:cs="Times New Roman"/>
          <w:bCs/>
          <w:color w:val="000000" w:themeColor="text1"/>
          <w:sz w:val="20"/>
          <w:szCs w:val="20"/>
        </w:rPr>
        <w:t>anesthetics.</w:t>
      </w:r>
    </w:p>
    <w:p w14:paraId="031721B8" w14:textId="77777777" w:rsidR="00182F53" w:rsidRDefault="00182F53" w:rsidP="00182F53">
      <w:pPr>
        <w:rPr>
          <w:rFonts w:cs="Times New Roman"/>
          <w:b/>
          <w:bCs/>
          <w:color w:val="000000" w:themeColor="text1"/>
          <w:sz w:val="20"/>
          <w:szCs w:val="20"/>
        </w:rPr>
      </w:pPr>
    </w:p>
    <w:p w14:paraId="45E13FFE" w14:textId="77777777" w:rsidR="00F828C6" w:rsidRDefault="00F828C6" w:rsidP="00182F53">
      <w:pPr>
        <w:rPr>
          <w:rFonts w:cs="Times New Roman"/>
          <w:b/>
          <w:bCs/>
          <w:color w:val="000000" w:themeColor="text1"/>
          <w:sz w:val="20"/>
          <w:szCs w:val="20"/>
        </w:rPr>
      </w:pPr>
    </w:p>
    <w:p w14:paraId="29752F77" w14:textId="77777777" w:rsidR="00182F53" w:rsidRDefault="00182F53" w:rsidP="00F828C6">
      <w:pPr>
        <w:spacing w:line="360" w:lineRule="auto"/>
        <w:rPr>
          <w:rFonts w:cs="Times New Roman"/>
          <w:b/>
          <w:bCs/>
          <w:color w:val="000000" w:themeColor="text1"/>
          <w:sz w:val="20"/>
          <w:szCs w:val="20"/>
        </w:rPr>
      </w:pPr>
      <w:r w:rsidRPr="00916C08">
        <w:rPr>
          <w:rFonts w:cs="Times New Roman"/>
          <w:b/>
          <w:bCs/>
          <w:noProof/>
          <w:color w:val="000000" w:themeColor="text1"/>
          <w:sz w:val="20"/>
          <w:szCs w:val="20"/>
        </w:rPr>
        <w:drawing>
          <wp:inline distT="0" distB="0" distL="0" distR="0" wp14:anchorId="28D4B9DC" wp14:editId="1BA1A4D2">
            <wp:extent cx="5253835" cy="3646429"/>
            <wp:effectExtent l="0" t="0" r="4445" b="0"/>
            <wp:docPr id="9" name="图片 9" descr="C:\Users\win8.1\Desktop\Shm\工作\data-job\卡因类TLC-Raman\水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8.1\Desktop\Shm\工作\data-job\卡因类TLC-Raman\水样.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3835" cy="3646429"/>
                    </a:xfrm>
                    <a:prstGeom prst="rect">
                      <a:avLst/>
                    </a:prstGeom>
                    <a:noFill/>
                    <a:ln>
                      <a:noFill/>
                    </a:ln>
                  </pic:spPr>
                </pic:pic>
              </a:graphicData>
            </a:graphic>
          </wp:inline>
        </w:drawing>
      </w:r>
    </w:p>
    <w:p w14:paraId="0FAAB4BD" w14:textId="77777777" w:rsidR="00182F53" w:rsidRDefault="00182F53" w:rsidP="00182F53">
      <w:pPr>
        <w:rPr>
          <w:rFonts w:cs="Times New Roman"/>
          <w:b/>
          <w:bCs/>
          <w:color w:val="000000" w:themeColor="text1"/>
          <w:sz w:val="20"/>
          <w:szCs w:val="20"/>
        </w:rPr>
      </w:pPr>
    </w:p>
    <w:p w14:paraId="3728883A" w14:textId="3468D1DA" w:rsidR="001A179A" w:rsidRDefault="00182F53" w:rsidP="00F31947">
      <w:pPr>
        <w:jc w:val="center"/>
        <w:rPr>
          <w:rFonts w:cs="Times New Roman"/>
          <w:bCs/>
          <w:color w:val="000000" w:themeColor="text1"/>
          <w:sz w:val="20"/>
          <w:szCs w:val="20"/>
        </w:rPr>
      </w:pPr>
      <w:r w:rsidRPr="00F344E9">
        <w:rPr>
          <w:rFonts w:cs="Times New Roman"/>
          <w:b/>
          <w:bCs/>
          <w:color w:val="000000" w:themeColor="text1"/>
          <w:sz w:val="20"/>
          <w:szCs w:val="20"/>
        </w:rPr>
        <w:t>Fig</w:t>
      </w:r>
      <w:r w:rsidR="00262157">
        <w:rPr>
          <w:rFonts w:cs="Times New Roman"/>
          <w:b/>
          <w:bCs/>
          <w:color w:val="000000" w:themeColor="text1"/>
          <w:sz w:val="20"/>
          <w:szCs w:val="20"/>
        </w:rPr>
        <w:t>.</w:t>
      </w:r>
      <w:r w:rsidRPr="00F344E9">
        <w:rPr>
          <w:rFonts w:cs="Times New Roman"/>
          <w:b/>
          <w:bCs/>
          <w:color w:val="000000" w:themeColor="text1"/>
          <w:sz w:val="20"/>
          <w:szCs w:val="20"/>
        </w:rPr>
        <w:t xml:space="preserve"> </w:t>
      </w:r>
      <w:r>
        <w:rPr>
          <w:rFonts w:cs="Times New Roman"/>
          <w:b/>
          <w:bCs/>
          <w:color w:val="000000" w:themeColor="text1"/>
          <w:sz w:val="20"/>
          <w:szCs w:val="20"/>
        </w:rPr>
        <w:t>S</w:t>
      </w:r>
      <w:r w:rsidR="001F1C9C">
        <w:rPr>
          <w:rFonts w:cs="Times New Roman"/>
          <w:b/>
          <w:bCs/>
          <w:color w:val="000000" w:themeColor="text1"/>
          <w:sz w:val="20"/>
          <w:szCs w:val="20"/>
        </w:rPr>
        <w:t>6</w:t>
      </w:r>
      <w:r w:rsidRPr="00F344E9">
        <w:rPr>
          <w:rFonts w:cs="Times New Roman" w:hint="eastAsia"/>
          <w:b/>
          <w:bCs/>
          <w:color w:val="000000" w:themeColor="text1"/>
          <w:sz w:val="20"/>
          <w:szCs w:val="20"/>
        </w:rPr>
        <w:t>.</w:t>
      </w:r>
      <w:r>
        <w:rPr>
          <w:rFonts w:cs="Times New Roman" w:hint="eastAsia"/>
          <w:bCs/>
          <w:color w:val="000000" w:themeColor="text1"/>
          <w:sz w:val="20"/>
          <w:szCs w:val="20"/>
        </w:rPr>
        <w:t xml:space="preserve"> </w:t>
      </w:r>
      <w:r>
        <w:rPr>
          <w:rFonts w:cs="Times New Roman"/>
          <w:bCs/>
          <w:color w:val="000000" w:themeColor="text1"/>
          <w:sz w:val="20"/>
          <w:szCs w:val="20"/>
        </w:rPr>
        <w:t xml:space="preserve">HPLC analysis of </w:t>
      </w:r>
      <w:r w:rsidR="00F83875">
        <w:rPr>
          <w:rFonts w:cs="Times New Roman"/>
          <w:bCs/>
          <w:color w:val="000000" w:themeColor="text1"/>
          <w:sz w:val="20"/>
          <w:szCs w:val="20"/>
        </w:rPr>
        <w:t>target anesthetics in the positive</w:t>
      </w:r>
      <w:r>
        <w:rPr>
          <w:rFonts w:cs="Times New Roman"/>
          <w:bCs/>
          <w:color w:val="000000" w:themeColor="text1"/>
          <w:sz w:val="20"/>
          <w:szCs w:val="20"/>
        </w:rPr>
        <w:t xml:space="preserve"> </w:t>
      </w:r>
      <w:r w:rsidR="001472A3">
        <w:rPr>
          <w:rFonts w:cs="Times New Roman"/>
          <w:bCs/>
          <w:color w:val="000000" w:themeColor="text1"/>
          <w:sz w:val="20"/>
          <w:szCs w:val="20"/>
        </w:rPr>
        <w:t>essence</w:t>
      </w:r>
      <w:r>
        <w:rPr>
          <w:rFonts w:cs="Times New Roman"/>
          <w:bCs/>
          <w:color w:val="000000" w:themeColor="text1"/>
          <w:sz w:val="20"/>
          <w:szCs w:val="20"/>
        </w:rPr>
        <w:t xml:space="preserve"> with the concentration of </w:t>
      </w:r>
      <w:r w:rsidR="006006C7">
        <w:rPr>
          <w:rFonts w:cs="Times New Roman"/>
          <w:bCs/>
          <w:color w:val="000000" w:themeColor="text1"/>
          <w:sz w:val="20"/>
          <w:szCs w:val="20"/>
        </w:rPr>
        <w:t xml:space="preserve">25 (Pro, </w:t>
      </w:r>
      <w:r w:rsidR="006006C7">
        <w:rPr>
          <w:rFonts w:cs="Times New Roman"/>
          <w:bCs/>
          <w:color w:val="000000" w:themeColor="text1"/>
          <w:sz w:val="20"/>
          <w:szCs w:val="20"/>
        </w:rPr>
        <w:lastRenderedPageBreak/>
        <w:t xml:space="preserve">Tet and Dib) and </w:t>
      </w:r>
      <w:r>
        <w:rPr>
          <w:rFonts w:cs="Times New Roman"/>
          <w:bCs/>
          <w:color w:val="000000" w:themeColor="text1"/>
          <w:sz w:val="20"/>
          <w:szCs w:val="20"/>
        </w:rPr>
        <w:t xml:space="preserve">100 </w:t>
      </w:r>
      <w:r w:rsidR="006006C7">
        <w:rPr>
          <w:rFonts w:cs="Times New Roman"/>
          <w:bCs/>
          <w:color w:val="000000" w:themeColor="text1"/>
          <w:sz w:val="20"/>
          <w:szCs w:val="20"/>
        </w:rPr>
        <w:t xml:space="preserve">(Mep, Lid and Rop) </w:t>
      </w:r>
      <w:r>
        <w:rPr>
          <w:rFonts w:cs="Times New Roman"/>
          <w:bCs/>
          <w:color w:val="000000" w:themeColor="text1"/>
          <w:sz w:val="20"/>
          <w:szCs w:val="20"/>
        </w:rPr>
        <w:t>μg</w:t>
      </w:r>
      <w:r w:rsidR="002D4125">
        <w:rPr>
          <w:rFonts w:cs="Times New Roman"/>
          <w:bCs/>
          <w:color w:val="000000" w:themeColor="text1"/>
          <w:sz w:val="20"/>
          <w:szCs w:val="20"/>
        </w:rPr>
        <w:t xml:space="preserve"> </w:t>
      </w:r>
      <w:r>
        <w:rPr>
          <w:rFonts w:cs="Times New Roman"/>
          <w:bCs/>
          <w:color w:val="000000" w:themeColor="text1"/>
          <w:sz w:val="20"/>
          <w:szCs w:val="20"/>
        </w:rPr>
        <w:t>mL</w:t>
      </w:r>
      <w:r w:rsidR="002D4125" w:rsidRPr="005C79D7">
        <w:rPr>
          <w:rFonts w:cs="Times New Roman"/>
          <w:color w:val="000000" w:themeColor="text1"/>
          <w:sz w:val="20"/>
          <w:szCs w:val="20"/>
          <w:vertAlign w:val="superscript"/>
        </w:rPr>
        <w:t>-1</w:t>
      </w:r>
      <w:r>
        <w:rPr>
          <w:rFonts w:cs="Times New Roman"/>
          <w:bCs/>
          <w:color w:val="000000" w:themeColor="text1"/>
          <w:sz w:val="20"/>
          <w:szCs w:val="20"/>
        </w:rPr>
        <w:t>.</w:t>
      </w:r>
    </w:p>
    <w:p w14:paraId="3D561D58" w14:textId="7384DC6A" w:rsidR="006B7A46" w:rsidRDefault="006B7A46" w:rsidP="00182F53">
      <w:pPr>
        <w:jc w:val="center"/>
        <w:rPr>
          <w:rFonts w:cs="Times New Roman"/>
          <w:bCs/>
          <w:color w:val="000000" w:themeColor="text1"/>
          <w:sz w:val="20"/>
          <w:szCs w:val="20"/>
        </w:rPr>
      </w:pPr>
      <w:r w:rsidRPr="006B7A46">
        <w:rPr>
          <w:rFonts w:cs="Times New Roman"/>
          <w:bCs/>
          <w:noProof/>
          <w:color w:val="000000" w:themeColor="text1"/>
          <w:sz w:val="20"/>
          <w:szCs w:val="20"/>
        </w:rPr>
        <w:drawing>
          <wp:anchor distT="0" distB="0" distL="114300" distR="114300" simplePos="0" relativeHeight="251658240" behindDoc="0" locked="0" layoutInCell="1" allowOverlap="1" wp14:anchorId="0D5BE844" wp14:editId="49F25842">
            <wp:simplePos x="0" y="0"/>
            <wp:positionH relativeFrom="column">
              <wp:posOffset>-1321</wp:posOffset>
            </wp:positionH>
            <wp:positionV relativeFrom="paragraph">
              <wp:posOffset>53032</wp:posOffset>
            </wp:positionV>
            <wp:extent cx="5274310" cy="3659771"/>
            <wp:effectExtent l="0" t="0" r="2540" b="0"/>
            <wp:wrapTopAndBottom/>
            <wp:docPr id="1" name="图片 1" descr="C:\Users\win8.1\Desktop\Shm\工作\data-job\卡因类TLC-Raman\乳液-HPL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Desktop\Shm\工作\data-job\卡因类TLC-Raman\乳液-HPLC.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659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09355" w14:textId="77777777" w:rsidR="006B7A46" w:rsidRDefault="006B7A46" w:rsidP="00182F53">
      <w:pPr>
        <w:jc w:val="center"/>
        <w:rPr>
          <w:rFonts w:cs="Times New Roman"/>
          <w:bCs/>
          <w:color w:val="000000" w:themeColor="text1"/>
          <w:sz w:val="20"/>
          <w:szCs w:val="20"/>
        </w:rPr>
      </w:pPr>
    </w:p>
    <w:p w14:paraId="2E535647" w14:textId="332B1DBD" w:rsidR="006B7A46" w:rsidRPr="00C81BC2" w:rsidRDefault="006B7A46" w:rsidP="00F31947">
      <w:pPr>
        <w:jc w:val="center"/>
        <w:rPr>
          <w:rFonts w:cs="Times New Roman"/>
          <w:bCs/>
          <w:color w:val="000000" w:themeColor="text1"/>
          <w:sz w:val="20"/>
          <w:szCs w:val="20"/>
        </w:rPr>
      </w:pPr>
      <w:r w:rsidRPr="00F344E9">
        <w:rPr>
          <w:rFonts w:cs="Times New Roman"/>
          <w:b/>
          <w:bCs/>
          <w:color w:val="000000" w:themeColor="text1"/>
          <w:sz w:val="20"/>
          <w:szCs w:val="20"/>
        </w:rPr>
        <w:t>Fig</w:t>
      </w:r>
      <w:r w:rsidR="00262157">
        <w:rPr>
          <w:rFonts w:cs="Times New Roman"/>
          <w:b/>
          <w:bCs/>
          <w:color w:val="000000" w:themeColor="text1"/>
          <w:sz w:val="20"/>
          <w:szCs w:val="20"/>
        </w:rPr>
        <w:t>.</w:t>
      </w:r>
      <w:r w:rsidRPr="00F344E9">
        <w:rPr>
          <w:rFonts w:cs="Times New Roman"/>
          <w:b/>
          <w:bCs/>
          <w:color w:val="000000" w:themeColor="text1"/>
          <w:sz w:val="20"/>
          <w:szCs w:val="20"/>
        </w:rPr>
        <w:t xml:space="preserve"> </w:t>
      </w:r>
      <w:r>
        <w:rPr>
          <w:rFonts w:cs="Times New Roman"/>
          <w:b/>
          <w:bCs/>
          <w:color w:val="000000" w:themeColor="text1"/>
          <w:sz w:val="20"/>
          <w:szCs w:val="20"/>
        </w:rPr>
        <w:t>S</w:t>
      </w:r>
      <w:r w:rsidR="001F1C9C">
        <w:rPr>
          <w:rFonts w:cs="Times New Roman"/>
          <w:b/>
          <w:bCs/>
          <w:color w:val="000000" w:themeColor="text1"/>
          <w:sz w:val="20"/>
          <w:szCs w:val="20"/>
        </w:rPr>
        <w:t>7</w:t>
      </w:r>
      <w:r w:rsidRPr="00F344E9">
        <w:rPr>
          <w:rFonts w:cs="Times New Roman" w:hint="eastAsia"/>
          <w:b/>
          <w:bCs/>
          <w:color w:val="000000" w:themeColor="text1"/>
          <w:sz w:val="20"/>
          <w:szCs w:val="20"/>
        </w:rPr>
        <w:t>.</w:t>
      </w:r>
      <w:r>
        <w:rPr>
          <w:rFonts w:cs="Times New Roman" w:hint="eastAsia"/>
          <w:bCs/>
          <w:color w:val="000000" w:themeColor="text1"/>
          <w:sz w:val="20"/>
          <w:szCs w:val="20"/>
        </w:rPr>
        <w:t xml:space="preserve"> </w:t>
      </w:r>
      <w:r>
        <w:rPr>
          <w:rFonts w:cs="Times New Roman"/>
          <w:bCs/>
          <w:color w:val="000000" w:themeColor="text1"/>
          <w:sz w:val="20"/>
          <w:szCs w:val="20"/>
        </w:rPr>
        <w:t>HPLC analysis of target anesthetics in the</w:t>
      </w:r>
      <w:r w:rsidR="006006C7">
        <w:rPr>
          <w:rFonts w:cs="Times New Roman"/>
          <w:bCs/>
          <w:color w:val="000000" w:themeColor="text1"/>
          <w:sz w:val="20"/>
          <w:szCs w:val="20"/>
        </w:rPr>
        <w:t xml:space="preserve"> positive cream with the concentration of 25 (Pro, Tet and Dib) and 100 (Mep, Lid and Rop) μg</w:t>
      </w:r>
      <w:r w:rsidR="004123BA">
        <w:rPr>
          <w:rFonts w:cs="Times New Roman"/>
          <w:bCs/>
          <w:color w:val="000000" w:themeColor="text1"/>
          <w:sz w:val="20"/>
          <w:szCs w:val="20"/>
        </w:rPr>
        <w:t xml:space="preserve"> </w:t>
      </w:r>
      <w:r w:rsidR="006006C7">
        <w:rPr>
          <w:rFonts w:cs="Times New Roman"/>
          <w:bCs/>
          <w:color w:val="000000" w:themeColor="text1"/>
          <w:sz w:val="20"/>
          <w:szCs w:val="20"/>
        </w:rPr>
        <w:t>mL</w:t>
      </w:r>
      <w:r w:rsidR="004123BA" w:rsidRPr="005C79D7">
        <w:rPr>
          <w:rFonts w:cs="Times New Roman"/>
          <w:color w:val="000000" w:themeColor="text1"/>
          <w:sz w:val="20"/>
          <w:szCs w:val="20"/>
          <w:vertAlign w:val="superscript"/>
        </w:rPr>
        <w:t>-1</w:t>
      </w:r>
      <w:r w:rsidR="006006C7">
        <w:rPr>
          <w:rFonts w:cs="Times New Roman"/>
          <w:bCs/>
          <w:color w:val="000000" w:themeColor="text1"/>
          <w:sz w:val="20"/>
          <w:szCs w:val="20"/>
        </w:rPr>
        <w:t>.</w:t>
      </w:r>
    </w:p>
    <w:p w14:paraId="30190EC4" w14:textId="77777777" w:rsidR="00182F53" w:rsidRDefault="00182F53" w:rsidP="00182F53">
      <w:pPr>
        <w:rPr>
          <w:rFonts w:cs="Times New Roman"/>
          <w:b/>
          <w:bCs/>
          <w:color w:val="000000" w:themeColor="text1"/>
          <w:sz w:val="20"/>
          <w:szCs w:val="20"/>
        </w:rPr>
      </w:pPr>
      <w:r w:rsidRPr="00632605">
        <w:rPr>
          <w:rFonts w:cs="Times New Roman"/>
          <w:b/>
          <w:bCs/>
          <w:noProof/>
          <w:color w:val="000000" w:themeColor="text1"/>
          <w:sz w:val="20"/>
          <w:szCs w:val="20"/>
        </w:rPr>
        <w:drawing>
          <wp:inline distT="0" distB="0" distL="0" distR="0" wp14:anchorId="69DF7EFA" wp14:editId="6EFE6395">
            <wp:extent cx="5240655" cy="3277133"/>
            <wp:effectExtent l="0" t="0" r="0" b="0"/>
            <wp:docPr id="10" name="图片 10" descr="C:\Users\win8.1\Desktop\Shm\工作\data-job\卡因类TLC-Raman\gel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8.1\Desktop\Shm\工作\data-job\卡因类TLC-Raman\gel样.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870"/>
                    <a:stretch/>
                  </pic:blipFill>
                  <pic:spPr bwMode="auto">
                    <a:xfrm>
                      <a:off x="0" y="0"/>
                      <a:ext cx="5240655" cy="3277133"/>
                    </a:xfrm>
                    <a:prstGeom prst="rect">
                      <a:avLst/>
                    </a:prstGeom>
                    <a:noFill/>
                    <a:ln>
                      <a:noFill/>
                    </a:ln>
                    <a:extLst>
                      <a:ext uri="{53640926-AAD7-44D8-BBD7-CCE9431645EC}">
                        <a14:shadowObscured xmlns:a14="http://schemas.microsoft.com/office/drawing/2010/main"/>
                      </a:ext>
                    </a:extLst>
                  </pic:spPr>
                </pic:pic>
              </a:graphicData>
            </a:graphic>
          </wp:inline>
        </w:drawing>
      </w:r>
    </w:p>
    <w:p w14:paraId="4C584E4B" w14:textId="77777777" w:rsidR="00182F53" w:rsidRDefault="00182F53" w:rsidP="00182F53">
      <w:pPr>
        <w:rPr>
          <w:rFonts w:cs="Times New Roman"/>
          <w:b/>
          <w:bCs/>
          <w:color w:val="000000" w:themeColor="text1"/>
          <w:sz w:val="20"/>
          <w:szCs w:val="20"/>
        </w:rPr>
      </w:pPr>
    </w:p>
    <w:p w14:paraId="72C06BF5" w14:textId="35CF2FFD" w:rsidR="00182F53" w:rsidRPr="00C81BC2" w:rsidRDefault="00182F53" w:rsidP="00182F53">
      <w:pPr>
        <w:jc w:val="center"/>
        <w:rPr>
          <w:rFonts w:cs="Times New Roman"/>
          <w:bCs/>
          <w:color w:val="000000" w:themeColor="text1"/>
          <w:sz w:val="20"/>
          <w:szCs w:val="20"/>
        </w:rPr>
      </w:pPr>
      <w:r w:rsidRPr="00F344E9">
        <w:rPr>
          <w:rFonts w:cs="Times New Roman"/>
          <w:b/>
          <w:bCs/>
          <w:color w:val="000000" w:themeColor="text1"/>
          <w:sz w:val="20"/>
          <w:szCs w:val="20"/>
        </w:rPr>
        <w:t>Fig</w:t>
      </w:r>
      <w:r w:rsidR="00262157">
        <w:rPr>
          <w:rFonts w:cs="Times New Roman"/>
          <w:b/>
          <w:bCs/>
          <w:color w:val="000000" w:themeColor="text1"/>
          <w:sz w:val="20"/>
          <w:szCs w:val="20"/>
        </w:rPr>
        <w:t>.</w:t>
      </w:r>
      <w:r w:rsidRPr="00F344E9">
        <w:rPr>
          <w:rFonts w:cs="Times New Roman"/>
          <w:b/>
          <w:bCs/>
          <w:color w:val="000000" w:themeColor="text1"/>
          <w:sz w:val="20"/>
          <w:szCs w:val="20"/>
        </w:rPr>
        <w:t xml:space="preserve"> </w:t>
      </w:r>
      <w:r>
        <w:rPr>
          <w:rFonts w:cs="Times New Roman"/>
          <w:b/>
          <w:bCs/>
          <w:color w:val="000000" w:themeColor="text1"/>
          <w:sz w:val="20"/>
          <w:szCs w:val="20"/>
        </w:rPr>
        <w:t>S</w:t>
      </w:r>
      <w:r w:rsidR="001F1C9C">
        <w:rPr>
          <w:rFonts w:cs="Times New Roman"/>
          <w:b/>
          <w:bCs/>
          <w:color w:val="000000" w:themeColor="text1"/>
          <w:sz w:val="20"/>
          <w:szCs w:val="20"/>
        </w:rPr>
        <w:t>8</w:t>
      </w:r>
      <w:r w:rsidRPr="00F344E9">
        <w:rPr>
          <w:rFonts w:cs="Times New Roman" w:hint="eastAsia"/>
          <w:b/>
          <w:bCs/>
          <w:color w:val="000000" w:themeColor="text1"/>
          <w:sz w:val="20"/>
          <w:szCs w:val="20"/>
        </w:rPr>
        <w:t>.</w:t>
      </w:r>
      <w:r>
        <w:rPr>
          <w:rFonts w:cs="Times New Roman" w:hint="eastAsia"/>
          <w:bCs/>
          <w:color w:val="000000" w:themeColor="text1"/>
          <w:sz w:val="20"/>
          <w:szCs w:val="20"/>
        </w:rPr>
        <w:t xml:space="preserve"> </w:t>
      </w:r>
      <w:r>
        <w:rPr>
          <w:rFonts w:cs="Times New Roman"/>
          <w:bCs/>
          <w:color w:val="000000" w:themeColor="text1"/>
          <w:sz w:val="20"/>
          <w:szCs w:val="20"/>
        </w:rPr>
        <w:t>HPLC analysis of target anesthetics in the</w:t>
      </w:r>
      <w:r w:rsidR="006006C7">
        <w:rPr>
          <w:rFonts w:cs="Times New Roman"/>
          <w:bCs/>
          <w:color w:val="000000" w:themeColor="text1"/>
          <w:sz w:val="20"/>
          <w:szCs w:val="20"/>
        </w:rPr>
        <w:t xml:space="preserve"> positive gel with the concentration of 25 (Pro, Tet and Dib) and 100 (Mep, Lid and Rop) μg</w:t>
      </w:r>
      <w:r w:rsidR="004123BA">
        <w:rPr>
          <w:rFonts w:cs="Times New Roman"/>
          <w:bCs/>
          <w:color w:val="000000" w:themeColor="text1"/>
          <w:sz w:val="20"/>
          <w:szCs w:val="20"/>
        </w:rPr>
        <w:t xml:space="preserve"> </w:t>
      </w:r>
      <w:r w:rsidR="006006C7">
        <w:rPr>
          <w:rFonts w:cs="Times New Roman"/>
          <w:bCs/>
          <w:color w:val="000000" w:themeColor="text1"/>
          <w:sz w:val="20"/>
          <w:szCs w:val="20"/>
        </w:rPr>
        <w:t>mL</w:t>
      </w:r>
      <w:r w:rsidR="004123BA" w:rsidRPr="005C79D7">
        <w:rPr>
          <w:rFonts w:cs="Times New Roman"/>
          <w:color w:val="000000" w:themeColor="text1"/>
          <w:sz w:val="20"/>
          <w:szCs w:val="20"/>
          <w:vertAlign w:val="superscript"/>
        </w:rPr>
        <w:t>-1</w:t>
      </w:r>
      <w:r w:rsidR="006006C7">
        <w:rPr>
          <w:rFonts w:cs="Times New Roman"/>
          <w:bCs/>
          <w:color w:val="000000" w:themeColor="text1"/>
          <w:sz w:val="20"/>
          <w:szCs w:val="20"/>
        </w:rPr>
        <w:t>.</w:t>
      </w:r>
    </w:p>
    <w:p w14:paraId="66FD0DEB" w14:textId="5B4A588B" w:rsidR="00E346B1" w:rsidRDefault="00E346B1" w:rsidP="00AD65DE">
      <w:pPr>
        <w:rPr>
          <w:rFonts w:cs="Times New Roman"/>
          <w:b/>
          <w:bCs/>
          <w:color w:val="000000" w:themeColor="text1"/>
          <w:sz w:val="20"/>
          <w:szCs w:val="20"/>
        </w:rPr>
      </w:pPr>
    </w:p>
    <w:p w14:paraId="3AA03599" w14:textId="7DA95AAF" w:rsidR="00F828C6" w:rsidRPr="00EE20F4" w:rsidRDefault="00EE20F4" w:rsidP="00F828C6">
      <w:pPr>
        <w:rPr>
          <w:rFonts w:cs="Times New Roman"/>
          <w:color w:val="000000" w:themeColor="text1"/>
          <w:sz w:val="20"/>
          <w:szCs w:val="20"/>
        </w:rPr>
      </w:pPr>
      <w:r w:rsidRPr="005656EA">
        <w:rPr>
          <w:rFonts w:cs="Times New Roman"/>
          <w:b/>
          <w:color w:val="000000" w:themeColor="text1"/>
          <w:sz w:val="20"/>
          <w:szCs w:val="20"/>
        </w:rPr>
        <w:lastRenderedPageBreak/>
        <w:t>Table S2.</w:t>
      </w:r>
      <w:r>
        <w:rPr>
          <w:rFonts w:cs="Times New Roman"/>
          <w:color w:val="000000" w:themeColor="text1"/>
          <w:sz w:val="20"/>
          <w:szCs w:val="20"/>
        </w:rPr>
        <w:t xml:space="preserve"> Comparison results between TLC-Raman and HPLC method.</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920"/>
        <w:gridCol w:w="3889"/>
        <w:gridCol w:w="2454"/>
      </w:tblGrid>
      <w:tr w:rsidR="00E703D3" w:rsidRPr="00B37D10" w14:paraId="1360806C" w14:textId="77777777" w:rsidTr="00E703D3">
        <w:tc>
          <w:tcPr>
            <w:tcW w:w="628" w:type="pct"/>
            <w:tcBorders>
              <w:top w:val="single" w:sz="4" w:space="0" w:color="auto"/>
              <w:bottom w:val="single" w:sz="4" w:space="0" w:color="auto"/>
            </w:tcBorders>
          </w:tcPr>
          <w:p w14:paraId="2F35055A" w14:textId="77777777" w:rsidR="00E703D3" w:rsidRPr="00B37D10" w:rsidRDefault="00E703D3" w:rsidP="00A75168">
            <w:pPr>
              <w:jc w:val="left"/>
              <w:rPr>
                <w:rFonts w:cs="Times New Roman"/>
                <w:color w:val="000000" w:themeColor="text1"/>
                <w:sz w:val="20"/>
                <w:szCs w:val="20"/>
                <w:lang w:eastAsia="zh-CN"/>
              </w:rPr>
            </w:pPr>
          </w:p>
        </w:tc>
        <w:tc>
          <w:tcPr>
            <w:tcW w:w="554" w:type="pct"/>
            <w:tcBorders>
              <w:top w:val="single" w:sz="4" w:space="0" w:color="auto"/>
              <w:bottom w:val="single" w:sz="4" w:space="0" w:color="auto"/>
            </w:tcBorders>
          </w:tcPr>
          <w:p w14:paraId="201B0E36" w14:textId="77777777" w:rsidR="00E703D3" w:rsidRPr="00B37D10" w:rsidRDefault="00E703D3" w:rsidP="00A75168">
            <w:pPr>
              <w:jc w:val="left"/>
              <w:rPr>
                <w:rFonts w:ascii="Times New Roman" w:hAnsi="Times New Roman" w:cs="Times New Roman"/>
                <w:color w:val="000000" w:themeColor="text1"/>
                <w:sz w:val="20"/>
                <w:szCs w:val="20"/>
              </w:rPr>
            </w:pPr>
          </w:p>
        </w:tc>
        <w:tc>
          <w:tcPr>
            <w:tcW w:w="2341" w:type="pct"/>
            <w:tcBorders>
              <w:top w:val="single" w:sz="4" w:space="0" w:color="auto"/>
              <w:bottom w:val="single" w:sz="4" w:space="0" w:color="auto"/>
            </w:tcBorders>
          </w:tcPr>
          <w:p w14:paraId="48FCF027" w14:textId="3F3B44CF" w:rsidR="00E703D3" w:rsidRPr="00B37D10" w:rsidRDefault="00E703D3" w:rsidP="00A75168">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HPLC (</w:t>
            </w:r>
            <w:r w:rsidRPr="00B37D10">
              <w:rPr>
                <w:rFonts w:ascii="Times New Roman" w:hAnsi="Times New Roman" w:cs="Times New Roman"/>
                <w:color w:val="000000" w:themeColor="text1"/>
                <w:sz w:val="20"/>
                <w:szCs w:val="20"/>
              </w:rPr>
              <w:t>μg</w:t>
            </w:r>
            <w:r>
              <w:rPr>
                <w:rFonts w:ascii="Times New Roman" w:hAnsi="Times New Roman" w:cs="Times New Roman"/>
                <w:color w:val="000000" w:themeColor="text1"/>
                <w:sz w:val="20"/>
                <w:szCs w:val="20"/>
              </w:rPr>
              <w:t>)</w:t>
            </w:r>
          </w:p>
        </w:tc>
        <w:tc>
          <w:tcPr>
            <w:tcW w:w="1477" w:type="pct"/>
            <w:tcBorders>
              <w:top w:val="single" w:sz="4" w:space="0" w:color="auto"/>
              <w:bottom w:val="single" w:sz="4" w:space="0" w:color="auto"/>
            </w:tcBorders>
          </w:tcPr>
          <w:p w14:paraId="18A1D476" w14:textId="723062D0" w:rsidR="00E703D3" w:rsidRPr="00B37D10" w:rsidRDefault="00E703D3" w:rsidP="00A75168">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Our</w:t>
            </w:r>
            <w:r>
              <w:rPr>
                <w:rFonts w:ascii="Times New Roman" w:hAnsi="Times New Roman" w:cs="Times New Roman" w:hint="eastAsia"/>
                <w:color w:val="000000" w:themeColor="text1"/>
                <w:sz w:val="20"/>
                <w:szCs w:val="20"/>
                <w:lang w:eastAsia="zh-CN"/>
              </w:rPr>
              <w:t xml:space="preserve"> method</w:t>
            </w:r>
            <w:r>
              <w:rPr>
                <w:rFonts w:ascii="Times New Roman" w:hAnsi="Times New Roman" w:cs="Times New Roman"/>
                <w:color w:val="000000" w:themeColor="text1"/>
                <w:sz w:val="20"/>
                <w:szCs w:val="20"/>
              </w:rPr>
              <w:t xml:space="preserve"> (μg</w:t>
            </w:r>
            <w:r w:rsidRPr="00B37D10">
              <w:rPr>
                <w:rFonts w:ascii="Times New Roman" w:hAnsi="Times New Roman" w:cs="Times New Roman"/>
                <w:color w:val="000000" w:themeColor="text1"/>
                <w:sz w:val="20"/>
                <w:szCs w:val="20"/>
              </w:rPr>
              <w:t>)</w:t>
            </w:r>
          </w:p>
        </w:tc>
      </w:tr>
      <w:tr w:rsidR="00E703D3" w:rsidRPr="00B37D10" w14:paraId="0460831C" w14:textId="77777777" w:rsidTr="00E703D3">
        <w:tc>
          <w:tcPr>
            <w:tcW w:w="628" w:type="pct"/>
            <w:vMerge w:val="restart"/>
            <w:tcBorders>
              <w:top w:val="single" w:sz="4" w:space="0" w:color="auto"/>
            </w:tcBorders>
            <w:vAlign w:val="center"/>
          </w:tcPr>
          <w:p w14:paraId="782B62A2" w14:textId="110877B4" w:rsidR="00E703D3" w:rsidRPr="0001027C" w:rsidRDefault="001472A3" w:rsidP="00A75168">
            <w:pP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Essence</w:t>
            </w:r>
          </w:p>
        </w:tc>
        <w:tc>
          <w:tcPr>
            <w:tcW w:w="554" w:type="pct"/>
            <w:tcBorders>
              <w:top w:val="single" w:sz="4" w:space="0" w:color="auto"/>
            </w:tcBorders>
          </w:tcPr>
          <w:p w14:paraId="3373D1EB"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Pro</w:t>
            </w:r>
          </w:p>
        </w:tc>
        <w:tc>
          <w:tcPr>
            <w:tcW w:w="2341" w:type="pct"/>
            <w:tcBorders>
              <w:top w:val="single" w:sz="4" w:space="0" w:color="auto"/>
            </w:tcBorders>
          </w:tcPr>
          <w:p w14:paraId="7D4901F4" w14:textId="0A62B3E4" w:rsidR="00E703D3" w:rsidRPr="0001027C" w:rsidRDefault="00656F0D"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2.13</w:t>
            </w:r>
          </w:p>
        </w:tc>
        <w:tc>
          <w:tcPr>
            <w:tcW w:w="1477" w:type="pct"/>
            <w:tcBorders>
              <w:top w:val="single" w:sz="4" w:space="0" w:color="auto"/>
            </w:tcBorders>
          </w:tcPr>
          <w:p w14:paraId="029E0CDF" w14:textId="24EF32BC"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2.13</w:t>
            </w:r>
          </w:p>
        </w:tc>
      </w:tr>
      <w:tr w:rsidR="00E703D3" w:rsidRPr="00B37D10" w14:paraId="713358B3" w14:textId="77777777" w:rsidTr="00E703D3">
        <w:tc>
          <w:tcPr>
            <w:tcW w:w="628" w:type="pct"/>
            <w:vMerge/>
          </w:tcPr>
          <w:p w14:paraId="05927037" w14:textId="77777777" w:rsidR="00E703D3" w:rsidRPr="0001027C" w:rsidRDefault="00E703D3" w:rsidP="00A75168">
            <w:pPr>
              <w:jc w:val="left"/>
              <w:rPr>
                <w:rFonts w:ascii="Times New Roman" w:hAnsi="Times New Roman" w:cs="Times New Roman"/>
                <w:color w:val="000000" w:themeColor="text1"/>
                <w:sz w:val="20"/>
                <w:szCs w:val="20"/>
              </w:rPr>
            </w:pPr>
          </w:p>
        </w:tc>
        <w:tc>
          <w:tcPr>
            <w:tcW w:w="554" w:type="pct"/>
          </w:tcPr>
          <w:p w14:paraId="5DE7AA70"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Tet</w:t>
            </w:r>
          </w:p>
        </w:tc>
        <w:tc>
          <w:tcPr>
            <w:tcW w:w="2341" w:type="pct"/>
          </w:tcPr>
          <w:p w14:paraId="1B826BAD" w14:textId="079BF917" w:rsidR="00E703D3" w:rsidRPr="0001027C" w:rsidRDefault="00656F0D"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1.93</w:t>
            </w:r>
          </w:p>
        </w:tc>
        <w:tc>
          <w:tcPr>
            <w:tcW w:w="1477" w:type="pct"/>
          </w:tcPr>
          <w:p w14:paraId="25DED8E4" w14:textId="077A1398"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1.87</w:t>
            </w:r>
          </w:p>
        </w:tc>
      </w:tr>
      <w:tr w:rsidR="00E703D3" w:rsidRPr="00B37D10" w14:paraId="128A7729" w14:textId="77777777" w:rsidTr="00E703D3">
        <w:tc>
          <w:tcPr>
            <w:tcW w:w="628" w:type="pct"/>
            <w:vMerge/>
          </w:tcPr>
          <w:p w14:paraId="59DEBBDE" w14:textId="77777777" w:rsidR="00E703D3" w:rsidRPr="0001027C" w:rsidRDefault="00E703D3" w:rsidP="00A75168">
            <w:pPr>
              <w:jc w:val="left"/>
              <w:rPr>
                <w:rFonts w:ascii="Times New Roman" w:hAnsi="Times New Roman" w:cs="Times New Roman"/>
                <w:color w:val="000000" w:themeColor="text1"/>
                <w:sz w:val="20"/>
                <w:szCs w:val="20"/>
              </w:rPr>
            </w:pPr>
          </w:p>
        </w:tc>
        <w:tc>
          <w:tcPr>
            <w:tcW w:w="554" w:type="pct"/>
          </w:tcPr>
          <w:p w14:paraId="50DA22C4"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Dib</w:t>
            </w:r>
          </w:p>
        </w:tc>
        <w:tc>
          <w:tcPr>
            <w:tcW w:w="2341" w:type="pct"/>
          </w:tcPr>
          <w:p w14:paraId="5B74A15A" w14:textId="05AF90DF" w:rsidR="00E703D3" w:rsidRPr="0001027C" w:rsidRDefault="00656F0D"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2.16</w:t>
            </w:r>
          </w:p>
        </w:tc>
        <w:tc>
          <w:tcPr>
            <w:tcW w:w="1477" w:type="pct"/>
          </w:tcPr>
          <w:p w14:paraId="5E55898B" w14:textId="714E51A8"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2.22</w:t>
            </w:r>
          </w:p>
        </w:tc>
      </w:tr>
      <w:tr w:rsidR="00E703D3" w:rsidRPr="00B37D10" w14:paraId="7E058068" w14:textId="77777777" w:rsidTr="00E703D3">
        <w:tc>
          <w:tcPr>
            <w:tcW w:w="628" w:type="pct"/>
            <w:vMerge/>
          </w:tcPr>
          <w:p w14:paraId="650A1551" w14:textId="77777777" w:rsidR="00E703D3" w:rsidRPr="0001027C" w:rsidRDefault="00E703D3" w:rsidP="00A75168">
            <w:pPr>
              <w:jc w:val="left"/>
              <w:rPr>
                <w:rFonts w:ascii="Times New Roman" w:hAnsi="Times New Roman" w:cs="Times New Roman"/>
                <w:color w:val="000000" w:themeColor="text1"/>
                <w:sz w:val="20"/>
                <w:szCs w:val="20"/>
              </w:rPr>
            </w:pPr>
          </w:p>
        </w:tc>
        <w:tc>
          <w:tcPr>
            <w:tcW w:w="554" w:type="pct"/>
          </w:tcPr>
          <w:p w14:paraId="4EE0B1D2"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Mep</w:t>
            </w:r>
          </w:p>
        </w:tc>
        <w:tc>
          <w:tcPr>
            <w:tcW w:w="2341" w:type="pct"/>
          </w:tcPr>
          <w:p w14:paraId="1D12A6A0" w14:textId="3B556040" w:rsidR="00E703D3" w:rsidRPr="0001027C" w:rsidRDefault="00656F0D"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7.89</w:t>
            </w:r>
          </w:p>
        </w:tc>
        <w:tc>
          <w:tcPr>
            <w:tcW w:w="1477" w:type="pct"/>
          </w:tcPr>
          <w:p w14:paraId="71DE7398" w14:textId="649F9702"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7.76</w:t>
            </w:r>
          </w:p>
        </w:tc>
      </w:tr>
      <w:tr w:rsidR="00E703D3" w:rsidRPr="00B37D10" w14:paraId="5D4B22A0" w14:textId="77777777" w:rsidTr="00E703D3">
        <w:tc>
          <w:tcPr>
            <w:tcW w:w="628" w:type="pct"/>
            <w:vMerge/>
          </w:tcPr>
          <w:p w14:paraId="341C0F17" w14:textId="77777777" w:rsidR="00E703D3" w:rsidRPr="0001027C" w:rsidRDefault="00E703D3" w:rsidP="00A75168">
            <w:pPr>
              <w:jc w:val="left"/>
              <w:rPr>
                <w:rFonts w:ascii="Times New Roman" w:hAnsi="Times New Roman" w:cs="Times New Roman"/>
                <w:color w:val="000000" w:themeColor="text1"/>
                <w:sz w:val="20"/>
                <w:szCs w:val="20"/>
              </w:rPr>
            </w:pPr>
          </w:p>
        </w:tc>
        <w:tc>
          <w:tcPr>
            <w:tcW w:w="554" w:type="pct"/>
          </w:tcPr>
          <w:p w14:paraId="337BC231"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Lid</w:t>
            </w:r>
          </w:p>
        </w:tc>
        <w:tc>
          <w:tcPr>
            <w:tcW w:w="2341" w:type="pct"/>
          </w:tcPr>
          <w:p w14:paraId="2DD5ADAA" w14:textId="555A5BA7" w:rsidR="00E703D3" w:rsidRPr="0001027C" w:rsidRDefault="00656F0D" w:rsidP="00701902">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8.01</w:t>
            </w:r>
          </w:p>
        </w:tc>
        <w:tc>
          <w:tcPr>
            <w:tcW w:w="1477" w:type="pct"/>
          </w:tcPr>
          <w:p w14:paraId="2AAA2B48" w14:textId="59712707"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8.10</w:t>
            </w:r>
          </w:p>
        </w:tc>
      </w:tr>
      <w:tr w:rsidR="00E703D3" w:rsidRPr="00B37D10" w14:paraId="66D58E8B" w14:textId="77777777" w:rsidTr="00E703D3">
        <w:tc>
          <w:tcPr>
            <w:tcW w:w="628" w:type="pct"/>
            <w:vMerge/>
          </w:tcPr>
          <w:p w14:paraId="267C3A2E" w14:textId="77777777" w:rsidR="00E703D3" w:rsidRPr="0001027C" w:rsidRDefault="00E703D3" w:rsidP="00A75168">
            <w:pPr>
              <w:jc w:val="left"/>
              <w:rPr>
                <w:rFonts w:ascii="Times New Roman" w:hAnsi="Times New Roman" w:cs="Times New Roman"/>
                <w:color w:val="000000" w:themeColor="text1"/>
                <w:sz w:val="20"/>
                <w:szCs w:val="20"/>
              </w:rPr>
            </w:pPr>
          </w:p>
        </w:tc>
        <w:tc>
          <w:tcPr>
            <w:tcW w:w="554" w:type="pct"/>
          </w:tcPr>
          <w:p w14:paraId="06D0B953"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Rop</w:t>
            </w:r>
          </w:p>
        </w:tc>
        <w:tc>
          <w:tcPr>
            <w:tcW w:w="2341" w:type="pct"/>
          </w:tcPr>
          <w:p w14:paraId="10626AFD" w14:textId="067AFECC" w:rsidR="00E703D3" w:rsidRPr="0001027C" w:rsidRDefault="00656F0D"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8.08</w:t>
            </w:r>
          </w:p>
        </w:tc>
        <w:tc>
          <w:tcPr>
            <w:tcW w:w="1477" w:type="pct"/>
          </w:tcPr>
          <w:p w14:paraId="3E12806C" w14:textId="64F328AF"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8.29</w:t>
            </w:r>
          </w:p>
        </w:tc>
      </w:tr>
      <w:tr w:rsidR="00E703D3" w:rsidRPr="00B37D10" w14:paraId="2AB9985A" w14:textId="77777777" w:rsidTr="00E703D3">
        <w:tc>
          <w:tcPr>
            <w:tcW w:w="628" w:type="pct"/>
            <w:vMerge w:val="restart"/>
            <w:vAlign w:val="center"/>
          </w:tcPr>
          <w:p w14:paraId="29CA4623" w14:textId="25D70BEF" w:rsidR="00E703D3" w:rsidRPr="0001027C" w:rsidRDefault="00E703D3"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Cream</w:t>
            </w:r>
          </w:p>
        </w:tc>
        <w:tc>
          <w:tcPr>
            <w:tcW w:w="554" w:type="pct"/>
          </w:tcPr>
          <w:p w14:paraId="4FF165CF"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Pro</w:t>
            </w:r>
          </w:p>
        </w:tc>
        <w:tc>
          <w:tcPr>
            <w:tcW w:w="2341" w:type="pct"/>
          </w:tcPr>
          <w:p w14:paraId="7ADB9FC5" w14:textId="6B889B55" w:rsidR="00E703D3" w:rsidRPr="0001027C" w:rsidRDefault="00120D8E"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2.03</w:t>
            </w:r>
          </w:p>
        </w:tc>
        <w:tc>
          <w:tcPr>
            <w:tcW w:w="1477" w:type="pct"/>
          </w:tcPr>
          <w:p w14:paraId="29D6A661" w14:textId="5F6CA60D"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1.91</w:t>
            </w:r>
          </w:p>
        </w:tc>
      </w:tr>
      <w:tr w:rsidR="00E703D3" w:rsidRPr="00B37D10" w14:paraId="249BF76D" w14:textId="77777777" w:rsidTr="00E703D3">
        <w:tc>
          <w:tcPr>
            <w:tcW w:w="628" w:type="pct"/>
            <w:vMerge/>
          </w:tcPr>
          <w:p w14:paraId="2D16889E" w14:textId="77777777" w:rsidR="00E703D3" w:rsidRPr="0001027C" w:rsidRDefault="00E703D3" w:rsidP="00A75168">
            <w:pPr>
              <w:jc w:val="left"/>
              <w:rPr>
                <w:rFonts w:ascii="Times New Roman" w:hAnsi="Times New Roman" w:cs="Times New Roman"/>
                <w:color w:val="000000" w:themeColor="text1"/>
                <w:sz w:val="20"/>
                <w:szCs w:val="20"/>
              </w:rPr>
            </w:pPr>
          </w:p>
        </w:tc>
        <w:tc>
          <w:tcPr>
            <w:tcW w:w="554" w:type="pct"/>
          </w:tcPr>
          <w:p w14:paraId="5483D9A8"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Tet</w:t>
            </w:r>
          </w:p>
        </w:tc>
        <w:tc>
          <w:tcPr>
            <w:tcW w:w="2341" w:type="pct"/>
          </w:tcPr>
          <w:p w14:paraId="6141EE13" w14:textId="0FF3075D" w:rsidR="00E703D3" w:rsidRPr="0001027C" w:rsidRDefault="00301A2E"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1.80</w:t>
            </w:r>
          </w:p>
        </w:tc>
        <w:tc>
          <w:tcPr>
            <w:tcW w:w="1477" w:type="pct"/>
          </w:tcPr>
          <w:p w14:paraId="7E79E039" w14:textId="662B30D0"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1.86</w:t>
            </w:r>
          </w:p>
        </w:tc>
      </w:tr>
      <w:tr w:rsidR="00E703D3" w:rsidRPr="00B37D10" w14:paraId="2E67F831" w14:textId="77777777" w:rsidTr="00E703D3">
        <w:tc>
          <w:tcPr>
            <w:tcW w:w="628" w:type="pct"/>
            <w:vMerge/>
          </w:tcPr>
          <w:p w14:paraId="0E6FC8DF" w14:textId="77777777" w:rsidR="00E703D3" w:rsidRPr="0001027C" w:rsidRDefault="00E703D3" w:rsidP="00A75168">
            <w:pPr>
              <w:jc w:val="left"/>
              <w:rPr>
                <w:rFonts w:ascii="Times New Roman" w:hAnsi="Times New Roman" w:cs="Times New Roman"/>
                <w:color w:val="000000" w:themeColor="text1"/>
                <w:sz w:val="20"/>
                <w:szCs w:val="20"/>
              </w:rPr>
            </w:pPr>
          </w:p>
        </w:tc>
        <w:tc>
          <w:tcPr>
            <w:tcW w:w="554" w:type="pct"/>
          </w:tcPr>
          <w:p w14:paraId="7179D64B"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Dib</w:t>
            </w:r>
          </w:p>
        </w:tc>
        <w:tc>
          <w:tcPr>
            <w:tcW w:w="2341" w:type="pct"/>
          </w:tcPr>
          <w:p w14:paraId="6A1EFFCB" w14:textId="1B55AC94" w:rsidR="00E703D3" w:rsidRPr="0001027C" w:rsidRDefault="00301A2E"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2.19</w:t>
            </w:r>
          </w:p>
        </w:tc>
        <w:tc>
          <w:tcPr>
            <w:tcW w:w="1477" w:type="pct"/>
          </w:tcPr>
          <w:p w14:paraId="6E93927F" w14:textId="21FC9194"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2.10</w:t>
            </w:r>
          </w:p>
        </w:tc>
      </w:tr>
      <w:tr w:rsidR="00E703D3" w:rsidRPr="00B37D10" w14:paraId="02702990" w14:textId="77777777" w:rsidTr="00E703D3">
        <w:tc>
          <w:tcPr>
            <w:tcW w:w="628" w:type="pct"/>
            <w:vMerge/>
          </w:tcPr>
          <w:p w14:paraId="65A9328F" w14:textId="77777777" w:rsidR="00E703D3" w:rsidRPr="0001027C" w:rsidRDefault="00E703D3" w:rsidP="00A75168">
            <w:pPr>
              <w:jc w:val="left"/>
              <w:rPr>
                <w:rFonts w:ascii="Times New Roman" w:hAnsi="Times New Roman" w:cs="Times New Roman"/>
                <w:color w:val="000000" w:themeColor="text1"/>
                <w:sz w:val="20"/>
                <w:szCs w:val="20"/>
              </w:rPr>
            </w:pPr>
          </w:p>
        </w:tc>
        <w:tc>
          <w:tcPr>
            <w:tcW w:w="554" w:type="pct"/>
          </w:tcPr>
          <w:p w14:paraId="27059216"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Mep</w:t>
            </w:r>
          </w:p>
        </w:tc>
        <w:tc>
          <w:tcPr>
            <w:tcW w:w="2341" w:type="pct"/>
          </w:tcPr>
          <w:p w14:paraId="1BC20C51" w14:textId="6C7219FA" w:rsidR="00E703D3" w:rsidRPr="0001027C" w:rsidRDefault="00301A2E"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7.50</w:t>
            </w:r>
          </w:p>
        </w:tc>
        <w:tc>
          <w:tcPr>
            <w:tcW w:w="1477" w:type="pct"/>
          </w:tcPr>
          <w:p w14:paraId="639912B9" w14:textId="71699176"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7.32</w:t>
            </w:r>
          </w:p>
        </w:tc>
      </w:tr>
      <w:tr w:rsidR="00E703D3" w:rsidRPr="00B37D10" w14:paraId="023557D6" w14:textId="77777777" w:rsidTr="00E703D3">
        <w:tc>
          <w:tcPr>
            <w:tcW w:w="628" w:type="pct"/>
            <w:vMerge/>
          </w:tcPr>
          <w:p w14:paraId="23F73170" w14:textId="77777777" w:rsidR="00E703D3" w:rsidRPr="0001027C" w:rsidRDefault="00E703D3" w:rsidP="00A75168">
            <w:pPr>
              <w:jc w:val="left"/>
              <w:rPr>
                <w:rFonts w:ascii="Times New Roman" w:hAnsi="Times New Roman" w:cs="Times New Roman"/>
                <w:color w:val="000000" w:themeColor="text1"/>
                <w:sz w:val="20"/>
                <w:szCs w:val="20"/>
              </w:rPr>
            </w:pPr>
          </w:p>
        </w:tc>
        <w:tc>
          <w:tcPr>
            <w:tcW w:w="554" w:type="pct"/>
          </w:tcPr>
          <w:p w14:paraId="5D304B0A"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Lid</w:t>
            </w:r>
          </w:p>
        </w:tc>
        <w:tc>
          <w:tcPr>
            <w:tcW w:w="2341" w:type="pct"/>
          </w:tcPr>
          <w:p w14:paraId="20BB95B4" w14:textId="51C84BA3" w:rsidR="00E703D3" w:rsidRPr="0001027C" w:rsidRDefault="00A548A9"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7.84</w:t>
            </w:r>
          </w:p>
        </w:tc>
        <w:tc>
          <w:tcPr>
            <w:tcW w:w="1477" w:type="pct"/>
          </w:tcPr>
          <w:p w14:paraId="66A92676" w14:textId="79FE4CA2"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7.78</w:t>
            </w:r>
          </w:p>
        </w:tc>
      </w:tr>
      <w:tr w:rsidR="00E703D3" w:rsidRPr="00B37D10" w14:paraId="2E5F8D75" w14:textId="77777777" w:rsidTr="00E703D3">
        <w:tc>
          <w:tcPr>
            <w:tcW w:w="628" w:type="pct"/>
            <w:vMerge/>
          </w:tcPr>
          <w:p w14:paraId="53774D7C" w14:textId="77777777" w:rsidR="00E703D3" w:rsidRPr="0001027C" w:rsidRDefault="00E703D3" w:rsidP="00A75168">
            <w:pPr>
              <w:jc w:val="left"/>
              <w:rPr>
                <w:rFonts w:ascii="Times New Roman" w:hAnsi="Times New Roman" w:cs="Times New Roman"/>
                <w:color w:val="000000" w:themeColor="text1"/>
                <w:sz w:val="20"/>
                <w:szCs w:val="20"/>
              </w:rPr>
            </w:pPr>
          </w:p>
        </w:tc>
        <w:tc>
          <w:tcPr>
            <w:tcW w:w="554" w:type="pct"/>
          </w:tcPr>
          <w:p w14:paraId="22E4765A" w14:textId="77777777" w:rsidR="00E703D3" w:rsidRPr="0001027C" w:rsidRDefault="00E703D3" w:rsidP="00A75168">
            <w:pPr>
              <w:jc w:val="left"/>
              <w:rPr>
                <w:rFonts w:ascii="Times New Roman" w:hAnsi="Times New Roman" w:cs="Times New Roman"/>
                <w:color w:val="000000" w:themeColor="text1"/>
                <w:sz w:val="20"/>
                <w:szCs w:val="20"/>
              </w:rPr>
            </w:pPr>
            <w:r w:rsidRPr="0001027C">
              <w:rPr>
                <w:rFonts w:ascii="Times New Roman" w:hAnsi="Times New Roman" w:cs="Times New Roman"/>
                <w:color w:val="000000" w:themeColor="text1"/>
                <w:sz w:val="20"/>
                <w:szCs w:val="20"/>
              </w:rPr>
              <w:t>Rop</w:t>
            </w:r>
          </w:p>
        </w:tc>
        <w:tc>
          <w:tcPr>
            <w:tcW w:w="2341" w:type="pct"/>
          </w:tcPr>
          <w:p w14:paraId="319D1F2E" w14:textId="0C0A7BF1" w:rsidR="00E703D3" w:rsidRPr="0001027C" w:rsidRDefault="00A548A9"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7.79</w:t>
            </w:r>
          </w:p>
        </w:tc>
        <w:tc>
          <w:tcPr>
            <w:tcW w:w="1477" w:type="pct"/>
          </w:tcPr>
          <w:p w14:paraId="2C40007D" w14:textId="2BCECAEE" w:rsidR="00E703D3" w:rsidRPr="0001027C" w:rsidRDefault="00A234E5" w:rsidP="00A75168">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7.80</w:t>
            </w:r>
          </w:p>
        </w:tc>
      </w:tr>
      <w:tr w:rsidR="00E703D3" w:rsidRPr="00B37D10" w14:paraId="18E9D429" w14:textId="77777777" w:rsidTr="00E703D3">
        <w:tc>
          <w:tcPr>
            <w:tcW w:w="628" w:type="pct"/>
            <w:vMerge w:val="restart"/>
          </w:tcPr>
          <w:p w14:paraId="63C9762E" w14:textId="5FB6B694" w:rsidR="00E703D3" w:rsidRPr="00E967BC" w:rsidRDefault="00E703D3"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Gel</w:t>
            </w:r>
          </w:p>
        </w:tc>
        <w:tc>
          <w:tcPr>
            <w:tcW w:w="554" w:type="pct"/>
          </w:tcPr>
          <w:p w14:paraId="42C7BE7E" w14:textId="61D14A8F" w:rsidR="00E703D3" w:rsidRPr="00E967BC" w:rsidRDefault="00E703D3" w:rsidP="0007719B">
            <w:pPr>
              <w:jc w:val="left"/>
              <w:rPr>
                <w:rFonts w:ascii="Times New Roman" w:hAnsi="Times New Roman" w:cs="Times New Roman"/>
                <w:color w:val="000000" w:themeColor="text1"/>
                <w:sz w:val="20"/>
                <w:szCs w:val="20"/>
                <w:lang w:eastAsia="zh-CN"/>
              </w:rPr>
            </w:pPr>
            <w:r w:rsidRPr="0001027C">
              <w:rPr>
                <w:rFonts w:ascii="Times New Roman" w:hAnsi="Times New Roman" w:cs="Times New Roman"/>
                <w:color w:val="000000" w:themeColor="text1"/>
                <w:sz w:val="20"/>
                <w:szCs w:val="20"/>
              </w:rPr>
              <w:t>Pro</w:t>
            </w:r>
          </w:p>
        </w:tc>
        <w:tc>
          <w:tcPr>
            <w:tcW w:w="2341" w:type="pct"/>
          </w:tcPr>
          <w:p w14:paraId="03E3C450" w14:textId="72BC0496" w:rsidR="00E703D3" w:rsidRPr="00E967BC" w:rsidRDefault="00120D8E"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1.96</w:t>
            </w:r>
          </w:p>
        </w:tc>
        <w:tc>
          <w:tcPr>
            <w:tcW w:w="1477" w:type="pct"/>
          </w:tcPr>
          <w:p w14:paraId="4004F2F7" w14:textId="374BCB7A" w:rsidR="00E703D3" w:rsidRPr="00E967BC" w:rsidRDefault="00A234E5"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2.19</w:t>
            </w:r>
          </w:p>
        </w:tc>
      </w:tr>
      <w:tr w:rsidR="00E703D3" w:rsidRPr="00B37D10" w14:paraId="65437F5A" w14:textId="77777777" w:rsidTr="00E703D3">
        <w:tc>
          <w:tcPr>
            <w:tcW w:w="628" w:type="pct"/>
            <w:vMerge/>
          </w:tcPr>
          <w:p w14:paraId="5D7CE7FC" w14:textId="77777777" w:rsidR="00E703D3" w:rsidRPr="00E967BC" w:rsidRDefault="00E703D3" w:rsidP="0007719B">
            <w:pPr>
              <w:jc w:val="left"/>
              <w:rPr>
                <w:rFonts w:ascii="Times New Roman" w:hAnsi="Times New Roman" w:cs="Times New Roman"/>
                <w:color w:val="000000" w:themeColor="text1"/>
                <w:sz w:val="20"/>
                <w:szCs w:val="20"/>
                <w:lang w:eastAsia="zh-CN"/>
              </w:rPr>
            </w:pPr>
          </w:p>
        </w:tc>
        <w:tc>
          <w:tcPr>
            <w:tcW w:w="554" w:type="pct"/>
          </w:tcPr>
          <w:p w14:paraId="1BDC8624" w14:textId="352628BD" w:rsidR="00E703D3" w:rsidRPr="00E967BC" w:rsidRDefault="00E703D3" w:rsidP="0007719B">
            <w:pPr>
              <w:jc w:val="left"/>
              <w:rPr>
                <w:rFonts w:ascii="Times New Roman" w:hAnsi="Times New Roman" w:cs="Times New Roman"/>
                <w:color w:val="000000" w:themeColor="text1"/>
                <w:sz w:val="20"/>
                <w:szCs w:val="20"/>
                <w:lang w:eastAsia="zh-CN"/>
              </w:rPr>
            </w:pPr>
            <w:r w:rsidRPr="0001027C">
              <w:rPr>
                <w:rFonts w:ascii="Times New Roman" w:hAnsi="Times New Roman" w:cs="Times New Roman"/>
                <w:color w:val="000000" w:themeColor="text1"/>
                <w:sz w:val="20"/>
                <w:szCs w:val="20"/>
              </w:rPr>
              <w:t>Tet</w:t>
            </w:r>
          </w:p>
        </w:tc>
        <w:tc>
          <w:tcPr>
            <w:tcW w:w="2341" w:type="pct"/>
          </w:tcPr>
          <w:p w14:paraId="7612D383" w14:textId="233AFD31" w:rsidR="00E703D3" w:rsidRPr="00E967BC" w:rsidRDefault="005A5511"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2.07</w:t>
            </w:r>
          </w:p>
        </w:tc>
        <w:tc>
          <w:tcPr>
            <w:tcW w:w="1477" w:type="pct"/>
          </w:tcPr>
          <w:p w14:paraId="59491F52" w14:textId="71C9D7F1" w:rsidR="00E703D3" w:rsidRPr="00E967BC" w:rsidRDefault="00A234E5"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1.85</w:t>
            </w:r>
          </w:p>
        </w:tc>
      </w:tr>
      <w:tr w:rsidR="00E703D3" w:rsidRPr="00B37D10" w14:paraId="5770D0A4" w14:textId="77777777" w:rsidTr="00E703D3">
        <w:tc>
          <w:tcPr>
            <w:tcW w:w="628" w:type="pct"/>
            <w:vMerge/>
          </w:tcPr>
          <w:p w14:paraId="6979957B" w14:textId="77777777" w:rsidR="00E703D3" w:rsidRPr="00E967BC" w:rsidRDefault="00E703D3" w:rsidP="0007719B">
            <w:pPr>
              <w:jc w:val="left"/>
              <w:rPr>
                <w:rFonts w:ascii="Times New Roman" w:hAnsi="Times New Roman" w:cs="Times New Roman"/>
                <w:color w:val="000000" w:themeColor="text1"/>
                <w:sz w:val="20"/>
                <w:szCs w:val="20"/>
                <w:lang w:eastAsia="zh-CN"/>
              </w:rPr>
            </w:pPr>
          </w:p>
        </w:tc>
        <w:tc>
          <w:tcPr>
            <w:tcW w:w="554" w:type="pct"/>
          </w:tcPr>
          <w:p w14:paraId="78687E33" w14:textId="13F5BDDE" w:rsidR="00E703D3" w:rsidRPr="00E967BC" w:rsidRDefault="00E703D3" w:rsidP="0007719B">
            <w:pPr>
              <w:jc w:val="left"/>
              <w:rPr>
                <w:rFonts w:ascii="Times New Roman" w:hAnsi="Times New Roman" w:cs="Times New Roman"/>
                <w:color w:val="000000" w:themeColor="text1"/>
                <w:sz w:val="20"/>
                <w:szCs w:val="20"/>
                <w:lang w:eastAsia="zh-CN"/>
              </w:rPr>
            </w:pPr>
            <w:r w:rsidRPr="0001027C">
              <w:rPr>
                <w:rFonts w:ascii="Times New Roman" w:hAnsi="Times New Roman" w:cs="Times New Roman"/>
                <w:color w:val="000000" w:themeColor="text1"/>
                <w:sz w:val="20"/>
                <w:szCs w:val="20"/>
              </w:rPr>
              <w:t>Dib</w:t>
            </w:r>
          </w:p>
        </w:tc>
        <w:tc>
          <w:tcPr>
            <w:tcW w:w="2341" w:type="pct"/>
          </w:tcPr>
          <w:p w14:paraId="5BBE67A8" w14:textId="2FB27653" w:rsidR="00E703D3" w:rsidRPr="00E967BC" w:rsidRDefault="00301A2E"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1</w:t>
            </w:r>
            <w:r>
              <w:rPr>
                <w:rFonts w:ascii="Times New Roman" w:hAnsi="Times New Roman" w:cs="Times New Roman"/>
                <w:color w:val="000000" w:themeColor="text1"/>
                <w:sz w:val="20"/>
                <w:szCs w:val="20"/>
                <w:lang w:eastAsia="zh-CN"/>
              </w:rPr>
              <w:t>.</w:t>
            </w:r>
            <w:r>
              <w:rPr>
                <w:rFonts w:ascii="Times New Roman" w:hAnsi="Times New Roman" w:cs="Times New Roman" w:hint="eastAsia"/>
                <w:color w:val="000000" w:themeColor="text1"/>
                <w:sz w:val="20"/>
                <w:szCs w:val="20"/>
                <w:lang w:eastAsia="zh-CN"/>
              </w:rPr>
              <w:t>99</w:t>
            </w:r>
          </w:p>
        </w:tc>
        <w:tc>
          <w:tcPr>
            <w:tcW w:w="1477" w:type="pct"/>
          </w:tcPr>
          <w:p w14:paraId="75BC64B8" w14:textId="676E2379" w:rsidR="00E703D3" w:rsidRPr="00E967BC" w:rsidRDefault="00A234E5"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2.14</w:t>
            </w:r>
          </w:p>
        </w:tc>
      </w:tr>
      <w:tr w:rsidR="00E703D3" w:rsidRPr="00B37D10" w14:paraId="2430DD62" w14:textId="77777777" w:rsidTr="00E703D3">
        <w:tc>
          <w:tcPr>
            <w:tcW w:w="628" w:type="pct"/>
            <w:vMerge/>
          </w:tcPr>
          <w:p w14:paraId="1E010FB4" w14:textId="77777777" w:rsidR="00E703D3" w:rsidRPr="00E967BC" w:rsidRDefault="00E703D3" w:rsidP="0007719B">
            <w:pPr>
              <w:jc w:val="left"/>
              <w:rPr>
                <w:rFonts w:ascii="Times New Roman" w:hAnsi="Times New Roman" w:cs="Times New Roman"/>
                <w:color w:val="000000" w:themeColor="text1"/>
                <w:sz w:val="20"/>
                <w:szCs w:val="20"/>
                <w:lang w:eastAsia="zh-CN"/>
              </w:rPr>
            </w:pPr>
          </w:p>
        </w:tc>
        <w:tc>
          <w:tcPr>
            <w:tcW w:w="554" w:type="pct"/>
          </w:tcPr>
          <w:p w14:paraId="29C423FD" w14:textId="5581B401" w:rsidR="00E703D3" w:rsidRPr="00E967BC" w:rsidRDefault="00E703D3" w:rsidP="0007719B">
            <w:pPr>
              <w:jc w:val="left"/>
              <w:rPr>
                <w:rFonts w:ascii="Times New Roman" w:hAnsi="Times New Roman" w:cs="Times New Roman"/>
                <w:color w:val="000000" w:themeColor="text1"/>
                <w:sz w:val="20"/>
                <w:szCs w:val="20"/>
                <w:lang w:eastAsia="zh-CN"/>
              </w:rPr>
            </w:pPr>
            <w:r w:rsidRPr="0001027C">
              <w:rPr>
                <w:rFonts w:ascii="Times New Roman" w:hAnsi="Times New Roman" w:cs="Times New Roman"/>
                <w:color w:val="000000" w:themeColor="text1"/>
                <w:sz w:val="20"/>
                <w:szCs w:val="20"/>
              </w:rPr>
              <w:t>Mep</w:t>
            </w:r>
          </w:p>
        </w:tc>
        <w:tc>
          <w:tcPr>
            <w:tcW w:w="2341" w:type="pct"/>
          </w:tcPr>
          <w:p w14:paraId="64A57235" w14:textId="705B8520" w:rsidR="00E703D3" w:rsidRPr="00E967BC" w:rsidRDefault="00301A2E"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7.75</w:t>
            </w:r>
          </w:p>
        </w:tc>
        <w:tc>
          <w:tcPr>
            <w:tcW w:w="1477" w:type="pct"/>
          </w:tcPr>
          <w:p w14:paraId="4992EA3C" w14:textId="0753BA98" w:rsidR="00E703D3" w:rsidRPr="00E967BC" w:rsidRDefault="00A234E5"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7.66</w:t>
            </w:r>
          </w:p>
        </w:tc>
      </w:tr>
      <w:tr w:rsidR="00E703D3" w:rsidRPr="00B37D10" w14:paraId="7349E9D3" w14:textId="77777777" w:rsidTr="00E703D3">
        <w:tc>
          <w:tcPr>
            <w:tcW w:w="628" w:type="pct"/>
            <w:vMerge/>
          </w:tcPr>
          <w:p w14:paraId="01A9CD6D" w14:textId="77777777" w:rsidR="00E703D3" w:rsidRPr="00E967BC" w:rsidRDefault="00E703D3" w:rsidP="0007719B">
            <w:pPr>
              <w:jc w:val="left"/>
              <w:rPr>
                <w:rFonts w:ascii="Times New Roman" w:hAnsi="Times New Roman" w:cs="Times New Roman"/>
                <w:color w:val="000000" w:themeColor="text1"/>
                <w:sz w:val="20"/>
                <w:szCs w:val="20"/>
                <w:lang w:eastAsia="zh-CN"/>
              </w:rPr>
            </w:pPr>
          </w:p>
        </w:tc>
        <w:tc>
          <w:tcPr>
            <w:tcW w:w="554" w:type="pct"/>
          </w:tcPr>
          <w:p w14:paraId="6A3A7363" w14:textId="6BE379B4" w:rsidR="00E703D3" w:rsidRPr="00E967BC" w:rsidRDefault="00E703D3" w:rsidP="0007719B">
            <w:pPr>
              <w:jc w:val="left"/>
              <w:rPr>
                <w:rFonts w:ascii="Times New Roman" w:hAnsi="Times New Roman" w:cs="Times New Roman"/>
                <w:color w:val="000000" w:themeColor="text1"/>
                <w:sz w:val="20"/>
                <w:szCs w:val="20"/>
                <w:lang w:eastAsia="zh-CN"/>
              </w:rPr>
            </w:pPr>
            <w:r w:rsidRPr="0001027C">
              <w:rPr>
                <w:rFonts w:ascii="Times New Roman" w:hAnsi="Times New Roman" w:cs="Times New Roman"/>
                <w:color w:val="000000" w:themeColor="text1"/>
                <w:sz w:val="20"/>
                <w:szCs w:val="20"/>
              </w:rPr>
              <w:t>Lid</w:t>
            </w:r>
          </w:p>
        </w:tc>
        <w:tc>
          <w:tcPr>
            <w:tcW w:w="2341" w:type="pct"/>
          </w:tcPr>
          <w:p w14:paraId="5F697DEC" w14:textId="7F28E5A6" w:rsidR="00E703D3" w:rsidRPr="00E967BC" w:rsidRDefault="00CF730D"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7.93</w:t>
            </w:r>
          </w:p>
        </w:tc>
        <w:tc>
          <w:tcPr>
            <w:tcW w:w="1477" w:type="pct"/>
          </w:tcPr>
          <w:p w14:paraId="4D3E8A3B" w14:textId="322A0055" w:rsidR="00E703D3" w:rsidRPr="00E967BC" w:rsidRDefault="00A234E5"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7.66</w:t>
            </w:r>
          </w:p>
        </w:tc>
      </w:tr>
      <w:tr w:rsidR="00E703D3" w:rsidRPr="00B37D10" w14:paraId="00A68848" w14:textId="77777777" w:rsidTr="00E703D3">
        <w:tc>
          <w:tcPr>
            <w:tcW w:w="628" w:type="pct"/>
            <w:vMerge/>
          </w:tcPr>
          <w:p w14:paraId="759C2F2C" w14:textId="77777777" w:rsidR="00E703D3" w:rsidRPr="00E967BC" w:rsidRDefault="00E703D3" w:rsidP="0007719B">
            <w:pPr>
              <w:jc w:val="left"/>
              <w:rPr>
                <w:rFonts w:ascii="Times New Roman" w:hAnsi="Times New Roman" w:cs="Times New Roman"/>
                <w:color w:val="000000" w:themeColor="text1"/>
                <w:sz w:val="20"/>
                <w:szCs w:val="20"/>
                <w:lang w:eastAsia="zh-CN"/>
              </w:rPr>
            </w:pPr>
          </w:p>
        </w:tc>
        <w:tc>
          <w:tcPr>
            <w:tcW w:w="554" w:type="pct"/>
          </w:tcPr>
          <w:p w14:paraId="03CA9E01" w14:textId="10C0EB73" w:rsidR="00E703D3" w:rsidRPr="00E967BC" w:rsidRDefault="00E703D3" w:rsidP="0007719B">
            <w:pPr>
              <w:jc w:val="left"/>
              <w:rPr>
                <w:rFonts w:ascii="Times New Roman" w:hAnsi="Times New Roman" w:cs="Times New Roman"/>
                <w:color w:val="000000" w:themeColor="text1"/>
                <w:sz w:val="20"/>
                <w:szCs w:val="20"/>
                <w:lang w:eastAsia="zh-CN"/>
              </w:rPr>
            </w:pPr>
            <w:r w:rsidRPr="0001027C">
              <w:rPr>
                <w:rFonts w:ascii="Times New Roman" w:hAnsi="Times New Roman" w:cs="Times New Roman"/>
                <w:color w:val="000000" w:themeColor="text1"/>
                <w:sz w:val="20"/>
                <w:szCs w:val="20"/>
              </w:rPr>
              <w:t>Rop</w:t>
            </w:r>
          </w:p>
        </w:tc>
        <w:tc>
          <w:tcPr>
            <w:tcW w:w="2341" w:type="pct"/>
          </w:tcPr>
          <w:p w14:paraId="0F1C38F3" w14:textId="09418A38" w:rsidR="00E703D3" w:rsidRPr="00E967BC" w:rsidRDefault="00A548A9"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7.80</w:t>
            </w:r>
          </w:p>
        </w:tc>
        <w:tc>
          <w:tcPr>
            <w:tcW w:w="1477" w:type="pct"/>
          </w:tcPr>
          <w:p w14:paraId="3662A025" w14:textId="105B8FAE" w:rsidR="00E703D3" w:rsidRPr="00E967BC" w:rsidRDefault="00A234E5" w:rsidP="0007719B">
            <w:pPr>
              <w:jc w:val="left"/>
              <w:rPr>
                <w:rFonts w:ascii="Times New Roman" w:hAnsi="Times New Roman" w:cs="Times New Roman"/>
                <w:color w:val="000000" w:themeColor="text1"/>
                <w:sz w:val="20"/>
                <w:szCs w:val="20"/>
                <w:lang w:eastAsia="zh-CN"/>
              </w:rPr>
            </w:pPr>
            <w:r>
              <w:rPr>
                <w:rFonts w:ascii="Times New Roman" w:hAnsi="Times New Roman" w:cs="Times New Roman" w:hint="eastAsia"/>
                <w:color w:val="000000" w:themeColor="text1"/>
                <w:sz w:val="20"/>
                <w:szCs w:val="20"/>
                <w:lang w:eastAsia="zh-CN"/>
              </w:rPr>
              <w:t>7.44</w:t>
            </w:r>
          </w:p>
        </w:tc>
      </w:tr>
    </w:tbl>
    <w:p w14:paraId="28B3B190" w14:textId="2F65C587" w:rsidR="000B7AEA" w:rsidRPr="00536505" w:rsidRDefault="000B7AEA" w:rsidP="002E3270"/>
    <w:sectPr w:rsidR="000B7AEA" w:rsidRPr="005365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7F439" w14:textId="77777777" w:rsidR="00D84F72" w:rsidRDefault="00D84F72" w:rsidP="00536505">
      <w:r>
        <w:separator/>
      </w:r>
    </w:p>
  </w:endnote>
  <w:endnote w:type="continuationSeparator" w:id="0">
    <w:p w14:paraId="4853DBF6" w14:textId="77777777" w:rsidR="00D84F72" w:rsidRDefault="00D84F72" w:rsidP="00536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等线 Light">
    <w:altName w:val="宋体"/>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0C42C" w14:textId="77777777" w:rsidR="00D84F72" w:rsidRDefault="00D84F72" w:rsidP="00536505">
      <w:r>
        <w:separator/>
      </w:r>
    </w:p>
  </w:footnote>
  <w:footnote w:type="continuationSeparator" w:id="0">
    <w:p w14:paraId="002B70BC" w14:textId="77777777" w:rsidR="00D84F72" w:rsidRDefault="00D84F72" w:rsidP="005365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187B8D"/>
    <w:multiLevelType w:val="hybridMultilevel"/>
    <w:tmpl w:val="C66E0C04"/>
    <w:lvl w:ilvl="0" w:tplc="5142B56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C30"/>
    <w:rsid w:val="0000142E"/>
    <w:rsid w:val="000034BB"/>
    <w:rsid w:val="0001027C"/>
    <w:rsid w:val="000269F5"/>
    <w:rsid w:val="000539EB"/>
    <w:rsid w:val="00065D5F"/>
    <w:rsid w:val="000706C0"/>
    <w:rsid w:val="00073E67"/>
    <w:rsid w:val="0007719B"/>
    <w:rsid w:val="00082A17"/>
    <w:rsid w:val="00085E58"/>
    <w:rsid w:val="00093DE3"/>
    <w:rsid w:val="000954D1"/>
    <w:rsid w:val="000B7AEA"/>
    <w:rsid w:val="000C00A2"/>
    <w:rsid w:val="000E75DA"/>
    <w:rsid w:val="00120D8E"/>
    <w:rsid w:val="00136D01"/>
    <w:rsid w:val="001472A3"/>
    <w:rsid w:val="001542B2"/>
    <w:rsid w:val="00182F53"/>
    <w:rsid w:val="00187272"/>
    <w:rsid w:val="00197722"/>
    <w:rsid w:val="001A179A"/>
    <w:rsid w:val="001C3D9B"/>
    <w:rsid w:val="001D1AFE"/>
    <w:rsid w:val="001E098E"/>
    <w:rsid w:val="001E54E8"/>
    <w:rsid w:val="001F1C9C"/>
    <w:rsid w:val="001F2A0F"/>
    <w:rsid w:val="001F636B"/>
    <w:rsid w:val="0020033B"/>
    <w:rsid w:val="00201F8B"/>
    <w:rsid w:val="00203FB5"/>
    <w:rsid w:val="00211CA6"/>
    <w:rsid w:val="0021527E"/>
    <w:rsid w:val="002207B0"/>
    <w:rsid w:val="00226E1E"/>
    <w:rsid w:val="0024194A"/>
    <w:rsid w:val="00246236"/>
    <w:rsid w:val="00250678"/>
    <w:rsid w:val="00257769"/>
    <w:rsid w:val="00262157"/>
    <w:rsid w:val="00271ACC"/>
    <w:rsid w:val="00284109"/>
    <w:rsid w:val="00284E2F"/>
    <w:rsid w:val="002B3140"/>
    <w:rsid w:val="002C273B"/>
    <w:rsid w:val="002D4125"/>
    <w:rsid w:val="002E02FA"/>
    <w:rsid w:val="002E3270"/>
    <w:rsid w:val="002E72CA"/>
    <w:rsid w:val="00301A2E"/>
    <w:rsid w:val="00303B0E"/>
    <w:rsid w:val="003236CC"/>
    <w:rsid w:val="0033322D"/>
    <w:rsid w:val="00357DD7"/>
    <w:rsid w:val="00360254"/>
    <w:rsid w:val="00363320"/>
    <w:rsid w:val="00367987"/>
    <w:rsid w:val="003816B4"/>
    <w:rsid w:val="00382BE2"/>
    <w:rsid w:val="00382D23"/>
    <w:rsid w:val="00383873"/>
    <w:rsid w:val="00384587"/>
    <w:rsid w:val="003A6960"/>
    <w:rsid w:val="003C0537"/>
    <w:rsid w:val="003D506F"/>
    <w:rsid w:val="003E05E0"/>
    <w:rsid w:val="003E4FE5"/>
    <w:rsid w:val="003E5397"/>
    <w:rsid w:val="003E6094"/>
    <w:rsid w:val="003F50B2"/>
    <w:rsid w:val="00403075"/>
    <w:rsid w:val="00406C48"/>
    <w:rsid w:val="004123BA"/>
    <w:rsid w:val="004160DE"/>
    <w:rsid w:val="00426791"/>
    <w:rsid w:val="0043387D"/>
    <w:rsid w:val="00446585"/>
    <w:rsid w:val="0046343A"/>
    <w:rsid w:val="004641EC"/>
    <w:rsid w:val="00466E06"/>
    <w:rsid w:val="00490767"/>
    <w:rsid w:val="00491EA4"/>
    <w:rsid w:val="00495535"/>
    <w:rsid w:val="004A5B96"/>
    <w:rsid w:val="004E6377"/>
    <w:rsid w:val="004F248C"/>
    <w:rsid w:val="004F6800"/>
    <w:rsid w:val="00536505"/>
    <w:rsid w:val="00536D5E"/>
    <w:rsid w:val="005656EA"/>
    <w:rsid w:val="0056716B"/>
    <w:rsid w:val="0058044D"/>
    <w:rsid w:val="0058060E"/>
    <w:rsid w:val="005A5511"/>
    <w:rsid w:val="005A6AAE"/>
    <w:rsid w:val="005C0882"/>
    <w:rsid w:val="005D72FE"/>
    <w:rsid w:val="005E3E9E"/>
    <w:rsid w:val="005E5B1F"/>
    <w:rsid w:val="006002EC"/>
    <w:rsid w:val="006006C7"/>
    <w:rsid w:val="00624D7B"/>
    <w:rsid w:val="00632605"/>
    <w:rsid w:val="006464BC"/>
    <w:rsid w:val="00646FCA"/>
    <w:rsid w:val="006478D6"/>
    <w:rsid w:val="00656F0D"/>
    <w:rsid w:val="00657835"/>
    <w:rsid w:val="00666B47"/>
    <w:rsid w:val="00671EE5"/>
    <w:rsid w:val="006B7A46"/>
    <w:rsid w:val="006C184A"/>
    <w:rsid w:val="006C46FD"/>
    <w:rsid w:val="006D6E35"/>
    <w:rsid w:val="006E2340"/>
    <w:rsid w:val="006E5818"/>
    <w:rsid w:val="00701902"/>
    <w:rsid w:val="00731300"/>
    <w:rsid w:val="00761F03"/>
    <w:rsid w:val="00773446"/>
    <w:rsid w:val="00775A5E"/>
    <w:rsid w:val="00777E54"/>
    <w:rsid w:val="00782DDB"/>
    <w:rsid w:val="00787FB4"/>
    <w:rsid w:val="00792307"/>
    <w:rsid w:val="007927B7"/>
    <w:rsid w:val="007D3A21"/>
    <w:rsid w:val="007D5815"/>
    <w:rsid w:val="007E4648"/>
    <w:rsid w:val="00866F72"/>
    <w:rsid w:val="00885D4D"/>
    <w:rsid w:val="008A345E"/>
    <w:rsid w:val="008A437C"/>
    <w:rsid w:val="008B4593"/>
    <w:rsid w:val="008E133A"/>
    <w:rsid w:val="00900910"/>
    <w:rsid w:val="00901F61"/>
    <w:rsid w:val="00912272"/>
    <w:rsid w:val="009167EA"/>
    <w:rsid w:val="00916C08"/>
    <w:rsid w:val="00964D00"/>
    <w:rsid w:val="00965807"/>
    <w:rsid w:val="00970653"/>
    <w:rsid w:val="00971B2D"/>
    <w:rsid w:val="00980457"/>
    <w:rsid w:val="00983FFE"/>
    <w:rsid w:val="009B5938"/>
    <w:rsid w:val="009C4B47"/>
    <w:rsid w:val="009D2363"/>
    <w:rsid w:val="009D3CE4"/>
    <w:rsid w:val="009D3F76"/>
    <w:rsid w:val="009D41CB"/>
    <w:rsid w:val="00A070F9"/>
    <w:rsid w:val="00A234E5"/>
    <w:rsid w:val="00A26C9B"/>
    <w:rsid w:val="00A37F5D"/>
    <w:rsid w:val="00A53562"/>
    <w:rsid w:val="00A538AB"/>
    <w:rsid w:val="00A548A9"/>
    <w:rsid w:val="00A60351"/>
    <w:rsid w:val="00A64E15"/>
    <w:rsid w:val="00A70492"/>
    <w:rsid w:val="00A96E1C"/>
    <w:rsid w:val="00AB3AA2"/>
    <w:rsid w:val="00AB7528"/>
    <w:rsid w:val="00AD65DE"/>
    <w:rsid w:val="00AF3C30"/>
    <w:rsid w:val="00AF560D"/>
    <w:rsid w:val="00B1127A"/>
    <w:rsid w:val="00B205E2"/>
    <w:rsid w:val="00B37D10"/>
    <w:rsid w:val="00B554FE"/>
    <w:rsid w:val="00B621BD"/>
    <w:rsid w:val="00B6511E"/>
    <w:rsid w:val="00B915E4"/>
    <w:rsid w:val="00B95CC2"/>
    <w:rsid w:val="00BA26B4"/>
    <w:rsid w:val="00BB541D"/>
    <w:rsid w:val="00BB7E8C"/>
    <w:rsid w:val="00BC4871"/>
    <w:rsid w:val="00BC4C59"/>
    <w:rsid w:val="00BE20F2"/>
    <w:rsid w:val="00BE5AC9"/>
    <w:rsid w:val="00C0793A"/>
    <w:rsid w:val="00C143C3"/>
    <w:rsid w:val="00C25F4E"/>
    <w:rsid w:val="00C2726E"/>
    <w:rsid w:val="00C353AD"/>
    <w:rsid w:val="00C37687"/>
    <w:rsid w:val="00C51F35"/>
    <w:rsid w:val="00C56F75"/>
    <w:rsid w:val="00C65B3A"/>
    <w:rsid w:val="00C66494"/>
    <w:rsid w:val="00C71126"/>
    <w:rsid w:val="00C7407F"/>
    <w:rsid w:val="00C80A24"/>
    <w:rsid w:val="00C810C2"/>
    <w:rsid w:val="00C81BC2"/>
    <w:rsid w:val="00CA05D2"/>
    <w:rsid w:val="00CA0AEF"/>
    <w:rsid w:val="00CC7848"/>
    <w:rsid w:val="00CE329F"/>
    <w:rsid w:val="00CE34CC"/>
    <w:rsid w:val="00CF730D"/>
    <w:rsid w:val="00D126F5"/>
    <w:rsid w:val="00D1416F"/>
    <w:rsid w:val="00D200BA"/>
    <w:rsid w:val="00D360F7"/>
    <w:rsid w:val="00D37029"/>
    <w:rsid w:val="00D415A4"/>
    <w:rsid w:val="00D6368F"/>
    <w:rsid w:val="00D64485"/>
    <w:rsid w:val="00D64931"/>
    <w:rsid w:val="00D6510F"/>
    <w:rsid w:val="00D7039C"/>
    <w:rsid w:val="00D76062"/>
    <w:rsid w:val="00D84F72"/>
    <w:rsid w:val="00D86845"/>
    <w:rsid w:val="00DC3E1B"/>
    <w:rsid w:val="00DE319B"/>
    <w:rsid w:val="00DE54EB"/>
    <w:rsid w:val="00DF1CF2"/>
    <w:rsid w:val="00DF2C4B"/>
    <w:rsid w:val="00E05451"/>
    <w:rsid w:val="00E32F78"/>
    <w:rsid w:val="00E346B1"/>
    <w:rsid w:val="00E3472A"/>
    <w:rsid w:val="00E61DFD"/>
    <w:rsid w:val="00E62D19"/>
    <w:rsid w:val="00E653CD"/>
    <w:rsid w:val="00E703D3"/>
    <w:rsid w:val="00E83D14"/>
    <w:rsid w:val="00E9560B"/>
    <w:rsid w:val="00E967BC"/>
    <w:rsid w:val="00EB5BA3"/>
    <w:rsid w:val="00EC5A98"/>
    <w:rsid w:val="00ED1CBE"/>
    <w:rsid w:val="00ED2F17"/>
    <w:rsid w:val="00EE20F4"/>
    <w:rsid w:val="00EE3D71"/>
    <w:rsid w:val="00F0007E"/>
    <w:rsid w:val="00F21CEB"/>
    <w:rsid w:val="00F22382"/>
    <w:rsid w:val="00F234FD"/>
    <w:rsid w:val="00F264E0"/>
    <w:rsid w:val="00F31947"/>
    <w:rsid w:val="00F344E9"/>
    <w:rsid w:val="00F60047"/>
    <w:rsid w:val="00F6300C"/>
    <w:rsid w:val="00F75763"/>
    <w:rsid w:val="00F828C6"/>
    <w:rsid w:val="00F83875"/>
    <w:rsid w:val="00F91323"/>
    <w:rsid w:val="00F919E4"/>
    <w:rsid w:val="00FA0094"/>
    <w:rsid w:val="00FA2322"/>
    <w:rsid w:val="00FB2FEC"/>
    <w:rsid w:val="00FB5876"/>
    <w:rsid w:val="00FD14B6"/>
    <w:rsid w:val="00FE2458"/>
    <w:rsid w:val="00FE3990"/>
    <w:rsid w:val="00FF2EF6"/>
    <w:rsid w:val="00FF6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30E6B6-9BA8-428D-A7B2-0A235DEF2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65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65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36505"/>
    <w:rPr>
      <w:sz w:val="18"/>
      <w:szCs w:val="18"/>
    </w:rPr>
  </w:style>
  <w:style w:type="paragraph" w:styleId="a4">
    <w:name w:val="footer"/>
    <w:basedOn w:val="a"/>
    <w:link w:val="Char0"/>
    <w:uiPriority w:val="99"/>
    <w:unhideWhenUsed/>
    <w:rsid w:val="00536505"/>
    <w:pPr>
      <w:tabs>
        <w:tab w:val="center" w:pos="4153"/>
        <w:tab w:val="right" w:pos="8306"/>
      </w:tabs>
      <w:snapToGrid w:val="0"/>
      <w:jc w:val="left"/>
    </w:pPr>
    <w:rPr>
      <w:sz w:val="18"/>
      <w:szCs w:val="18"/>
    </w:rPr>
  </w:style>
  <w:style w:type="character" w:customStyle="1" w:styleId="Char0">
    <w:name w:val="页脚 Char"/>
    <w:basedOn w:val="a0"/>
    <w:link w:val="a4"/>
    <w:uiPriority w:val="99"/>
    <w:rsid w:val="00536505"/>
    <w:rPr>
      <w:sz w:val="18"/>
      <w:szCs w:val="18"/>
    </w:rPr>
  </w:style>
  <w:style w:type="paragraph" w:styleId="a5">
    <w:name w:val="List Paragraph"/>
    <w:basedOn w:val="a"/>
    <w:uiPriority w:val="34"/>
    <w:qFormat/>
    <w:rsid w:val="005A6AAE"/>
    <w:pPr>
      <w:widowControl/>
      <w:ind w:firstLineChars="200" w:firstLine="420"/>
      <w:jc w:val="left"/>
    </w:pPr>
    <w:rPr>
      <w:rFonts w:cs="Times New Roman"/>
      <w:kern w:val="0"/>
      <w:sz w:val="24"/>
      <w:szCs w:val="24"/>
    </w:rPr>
  </w:style>
  <w:style w:type="character" w:styleId="a6">
    <w:name w:val="Hyperlink"/>
    <w:basedOn w:val="a0"/>
    <w:uiPriority w:val="99"/>
    <w:unhideWhenUsed/>
    <w:rsid w:val="005A6AAE"/>
    <w:rPr>
      <w:color w:val="0563C1" w:themeColor="hyperlink"/>
      <w:u w:val="single"/>
    </w:rPr>
  </w:style>
  <w:style w:type="table" w:styleId="a7">
    <w:name w:val="Table Grid"/>
    <w:basedOn w:val="a1"/>
    <w:uiPriority w:val="39"/>
    <w:rsid w:val="00D6368F"/>
    <w:rPr>
      <w:rFonts w:asciiTheme="minorHAnsi" w:eastAsiaTheme="minorEastAsia" w:hAnsiTheme="minorHAnsi"/>
      <w:kern w:val="0"/>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basedOn w:val="a1"/>
    <w:next w:val="a7"/>
    <w:uiPriority w:val="39"/>
    <w:rsid w:val="00F913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93EA9D2-5B39-40E2-AA4C-AB8EB2750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8705</TotalTime>
  <Pages>7</Pages>
  <Words>674</Words>
  <Characters>3847</Characters>
  <Application>Microsoft Office Word</Application>
  <DocSecurity>0</DocSecurity>
  <Lines>32</Lines>
  <Paragraphs>9</Paragraphs>
  <ScaleCrop>false</ScaleCrop>
  <Company/>
  <LinksUpToDate>false</LinksUpToDate>
  <CharactersWithSpaces>4512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隋会敏</cp:lastModifiedBy>
  <cp:revision>243</cp:revision>
  <dcterms:created xsi:type="dcterms:W3CDTF">2021-12-19T09:14:00Z</dcterms:created>
  <dcterms:modified xsi:type="dcterms:W3CDTF">2023-06-29T02:48:00Z</dcterms:modified>
</cp:coreProperties>
</file>