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5518" w:rsidRDefault="00000000">
      <w:pPr>
        <w:spacing w:line="480" w:lineRule="auto"/>
        <w:jc w:val="center"/>
        <w:rPr>
          <w:b/>
          <w:bCs/>
          <w:szCs w:val="28"/>
        </w:rPr>
      </w:pPr>
      <w:bookmarkStart w:id="0" w:name="_Hlk132398037"/>
      <w:bookmarkStart w:id="1" w:name="_Hlk132399766"/>
      <w:r>
        <w:rPr>
          <w:rFonts w:hint="eastAsia"/>
          <w:b/>
          <w:bCs/>
          <w:szCs w:val="28"/>
        </w:rPr>
        <w:t xml:space="preserve">Waste rice noodle based </w:t>
      </w:r>
      <w:r>
        <w:rPr>
          <w:b/>
          <w:bCs/>
          <w:szCs w:val="28"/>
        </w:rPr>
        <w:t>CQD</w:t>
      </w:r>
      <w:r>
        <w:rPr>
          <w:rFonts w:hint="eastAsia"/>
          <w:b/>
          <w:bCs/>
          <w:szCs w:val="28"/>
        </w:rPr>
        <w:t>s</w:t>
      </w:r>
      <w:r>
        <w:rPr>
          <w:b/>
          <w:bCs/>
          <w:szCs w:val="28"/>
        </w:rPr>
        <w:t>/</w:t>
      </w:r>
      <w:proofErr w:type="spellStart"/>
      <w:r>
        <w:rPr>
          <w:b/>
          <w:bCs/>
          <w:szCs w:val="28"/>
        </w:rPr>
        <w:t>ZnO</w:t>
      </w:r>
      <w:proofErr w:type="spellEnd"/>
      <w:r>
        <w:rPr>
          <w:b/>
          <w:bCs/>
          <w:szCs w:val="28"/>
        </w:rPr>
        <w:t xml:space="preserve"> composite</w:t>
      </w:r>
      <w:r>
        <w:rPr>
          <w:rFonts w:hint="eastAsia"/>
          <w:b/>
          <w:bCs/>
          <w:szCs w:val="28"/>
        </w:rPr>
        <w:t xml:space="preserve"> </w:t>
      </w:r>
      <w:r>
        <w:rPr>
          <w:b/>
          <w:bCs/>
          <w:szCs w:val="28"/>
        </w:rPr>
        <w:t>nanorod array</w:t>
      </w:r>
      <w:r>
        <w:rPr>
          <w:rFonts w:hint="eastAsia"/>
          <w:b/>
          <w:bCs/>
          <w:szCs w:val="28"/>
        </w:rPr>
        <w:t xml:space="preserve"> on</w:t>
      </w:r>
      <w:r>
        <w:rPr>
          <w:b/>
          <w:bCs/>
          <w:szCs w:val="28"/>
        </w:rPr>
        <w:t xml:space="preserve"> </w:t>
      </w:r>
      <w:r>
        <w:rPr>
          <w:rFonts w:hint="eastAsia"/>
          <w:b/>
          <w:bCs/>
          <w:szCs w:val="28"/>
        </w:rPr>
        <w:t>steel wire mesh:</w:t>
      </w:r>
      <w:r>
        <w:rPr>
          <w:b/>
          <w:bCs/>
          <w:szCs w:val="28"/>
        </w:rPr>
        <w:t xml:space="preserve"> Preparation and photocatalytic</w:t>
      </w:r>
      <w:r>
        <w:rPr>
          <w:rFonts w:hint="eastAsia"/>
          <w:b/>
          <w:bCs/>
          <w:szCs w:val="28"/>
        </w:rPr>
        <w:t xml:space="preserve"> </w:t>
      </w:r>
      <w:r>
        <w:rPr>
          <w:b/>
          <w:bCs/>
          <w:szCs w:val="28"/>
        </w:rPr>
        <w:t>capability</w:t>
      </w:r>
    </w:p>
    <w:bookmarkEnd w:id="0"/>
    <w:p w:rsidR="00665518" w:rsidRDefault="00665518">
      <w:pPr>
        <w:ind w:left="360" w:hanging="360"/>
      </w:pPr>
    </w:p>
    <w:p w:rsidR="00665518" w:rsidRDefault="00000000">
      <w:pPr>
        <w:spacing w:line="480" w:lineRule="auto"/>
        <w:jc w:val="center"/>
        <w:rPr>
          <w:szCs w:val="28"/>
        </w:rPr>
      </w:pPr>
      <w:proofErr w:type="spellStart"/>
      <w:r>
        <w:rPr>
          <w:szCs w:val="28"/>
        </w:rPr>
        <w:t>Ruijie</w:t>
      </w:r>
      <w:proofErr w:type="spellEnd"/>
      <w:r>
        <w:rPr>
          <w:szCs w:val="28"/>
        </w:rPr>
        <w:t xml:space="preserve"> Che</w:t>
      </w:r>
      <w:r>
        <w:rPr>
          <w:szCs w:val="28"/>
          <w:vertAlign w:val="superscript"/>
        </w:rPr>
        <w:t>1,2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B</w:t>
      </w:r>
      <w:r>
        <w:rPr>
          <w:rFonts w:hint="eastAsia"/>
          <w:szCs w:val="28"/>
        </w:rPr>
        <w:t>iyang</w:t>
      </w:r>
      <w:proofErr w:type="spellEnd"/>
      <w:r>
        <w:rPr>
          <w:szCs w:val="28"/>
        </w:rPr>
        <w:t xml:space="preserve"> Tu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Yining</w:t>
      </w:r>
      <w:proofErr w:type="spellEnd"/>
      <w:r>
        <w:rPr>
          <w:szCs w:val="28"/>
        </w:rPr>
        <w:t xml:space="preserve"> Zhu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J</w:t>
      </w:r>
      <w:r>
        <w:rPr>
          <w:rFonts w:hint="eastAsia"/>
          <w:szCs w:val="28"/>
        </w:rPr>
        <w:t>iahe</w:t>
      </w:r>
      <w:proofErr w:type="spellEnd"/>
      <w:r>
        <w:rPr>
          <w:szCs w:val="28"/>
        </w:rPr>
        <w:t xml:space="preserve"> M</w:t>
      </w:r>
      <w:r>
        <w:rPr>
          <w:rFonts w:hint="eastAsia"/>
          <w:szCs w:val="28"/>
        </w:rPr>
        <w:t>iao</w:t>
      </w:r>
      <w:r>
        <w:rPr>
          <w:szCs w:val="28"/>
          <w:vertAlign w:val="superscript"/>
        </w:rPr>
        <w:t>2</w:t>
      </w:r>
      <w:r>
        <w:rPr>
          <w:szCs w:val="28"/>
        </w:rPr>
        <w:t>, Xinyan Jin</w:t>
      </w:r>
      <w:r>
        <w:rPr>
          <w:szCs w:val="28"/>
          <w:vertAlign w:val="superscript"/>
        </w:rPr>
        <w:t>1</w:t>
      </w:r>
      <w:r>
        <w:rPr>
          <w:rFonts w:hint="eastAsia"/>
          <w:szCs w:val="28"/>
        </w:rPr>
        <w:t>,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Shuoping</w:t>
      </w:r>
      <w:proofErr w:type="spellEnd"/>
      <w:r>
        <w:rPr>
          <w:szCs w:val="28"/>
        </w:rPr>
        <w:t xml:space="preserve"> Chen</w:t>
      </w:r>
      <w:r>
        <w:rPr>
          <w:szCs w:val="28"/>
          <w:vertAlign w:val="superscript"/>
        </w:rPr>
        <w:t>1</w:t>
      </w:r>
      <w:r>
        <w:rPr>
          <w:szCs w:val="28"/>
        </w:rPr>
        <w:t>*</w:t>
      </w:r>
    </w:p>
    <w:p w:rsidR="00665518" w:rsidRDefault="00665518">
      <w:pPr>
        <w:spacing w:line="480" w:lineRule="auto"/>
        <w:rPr>
          <w:sz w:val="28"/>
          <w:szCs w:val="24"/>
        </w:rPr>
      </w:pPr>
    </w:p>
    <w:p w:rsidR="00665518" w:rsidRDefault="00000000">
      <w:pPr>
        <w:spacing w:line="480" w:lineRule="auto"/>
        <w:jc w:val="center"/>
        <w:rPr>
          <w:i/>
          <w:iCs/>
          <w:sz w:val="22"/>
          <w:szCs w:val="24"/>
        </w:rPr>
      </w:pPr>
      <w:r>
        <w:rPr>
          <w:i/>
          <w:iCs/>
          <w:sz w:val="22"/>
          <w:szCs w:val="24"/>
          <w:vertAlign w:val="superscript"/>
        </w:rPr>
        <w:t>1</w:t>
      </w:r>
      <w:r>
        <w:rPr>
          <w:i/>
          <w:iCs/>
          <w:sz w:val="22"/>
          <w:szCs w:val="24"/>
        </w:rPr>
        <w:t>School of Materials Science and Engineering, Guilin University of Technology, Guilin, Guangxi, 541002, China</w:t>
      </w:r>
    </w:p>
    <w:p w:rsidR="00665518" w:rsidRDefault="00000000">
      <w:pPr>
        <w:spacing w:line="480" w:lineRule="auto"/>
        <w:jc w:val="center"/>
        <w:rPr>
          <w:i/>
          <w:iCs/>
          <w:sz w:val="22"/>
          <w:szCs w:val="24"/>
        </w:rPr>
      </w:pPr>
      <w:r>
        <w:rPr>
          <w:i/>
          <w:iCs/>
          <w:sz w:val="22"/>
          <w:szCs w:val="24"/>
          <w:vertAlign w:val="superscript"/>
        </w:rPr>
        <w:t>2</w:t>
      </w:r>
      <w:r>
        <w:rPr>
          <w:i/>
          <w:iCs/>
          <w:sz w:val="22"/>
          <w:szCs w:val="24"/>
        </w:rPr>
        <w:t>School of Environment, Nanjing Normal University, Nanjing, Jiangsu, 210023, China</w:t>
      </w:r>
    </w:p>
    <w:p w:rsidR="00665518" w:rsidRDefault="00665518">
      <w:pPr>
        <w:spacing w:line="480" w:lineRule="auto"/>
        <w:jc w:val="center"/>
        <w:rPr>
          <w:szCs w:val="28"/>
        </w:rPr>
      </w:pPr>
    </w:p>
    <w:p w:rsidR="00665518" w:rsidRDefault="00000000">
      <w:pPr>
        <w:spacing w:line="480" w:lineRule="auto"/>
      </w:pPr>
      <w:r>
        <w:t>*Corresponding author:</w:t>
      </w:r>
    </w:p>
    <w:p w:rsidR="00665518" w:rsidRDefault="00000000">
      <w:pPr>
        <w:spacing w:line="480" w:lineRule="auto"/>
      </w:pPr>
      <w:r>
        <w:t xml:space="preserve">Professor </w:t>
      </w:r>
      <w:proofErr w:type="spellStart"/>
      <w:r>
        <w:t>Shuoping</w:t>
      </w:r>
      <w:proofErr w:type="spellEnd"/>
      <w:r>
        <w:t xml:space="preserve"> Chen</w:t>
      </w:r>
    </w:p>
    <w:p w:rsidR="00665518" w:rsidRDefault="00000000">
      <w:pPr>
        <w:spacing w:line="480" w:lineRule="auto"/>
      </w:pPr>
      <w:r>
        <w:t>School of Materials Science and Engineering, Guilin University of Technology, Guilin, Guangxi, 541002, China</w:t>
      </w:r>
    </w:p>
    <w:p w:rsidR="00665518" w:rsidRDefault="00000000">
      <w:pPr>
        <w:spacing w:line="480" w:lineRule="auto"/>
        <w:rPr>
          <w:szCs w:val="28"/>
        </w:rPr>
      </w:pPr>
      <w:r>
        <w:rPr>
          <w:szCs w:val="24"/>
        </w:rPr>
        <w:t>E-mail addresses:</w:t>
      </w:r>
      <w:r>
        <w:rPr>
          <w:szCs w:val="28"/>
        </w:rPr>
        <w:t xml:space="preserve"> chenshuoping_777@163.com</w:t>
      </w:r>
    </w:p>
    <w:p w:rsidR="00665518" w:rsidRDefault="00000000">
      <w:pPr>
        <w:widowControl/>
        <w:jc w:val="left"/>
        <w:rPr>
          <w:szCs w:val="24"/>
        </w:rPr>
      </w:pPr>
      <w:r>
        <w:rPr>
          <w:szCs w:val="24"/>
        </w:rPr>
        <w:br w:type="page"/>
      </w:r>
      <w:bookmarkEnd w:id="1"/>
    </w:p>
    <w:p w:rsidR="00665518" w:rsidRDefault="00000000">
      <w:pPr>
        <w:spacing w:line="480" w:lineRule="auto"/>
        <w:jc w:val="left"/>
        <w:rPr>
          <w:b/>
          <w:bCs/>
          <w:szCs w:val="24"/>
          <w:highlight w:val="yellow"/>
        </w:rPr>
      </w:pPr>
      <w:r>
        <w:rPr>
          <w:rFonts w:hint="eastAsia"/>
          <w:b/>
          <w:bCs/>
          <w:noProof/>
          <w:szCs w:val="24"/>
          <w:highlight w:val="yellow"/>
        </w:rPr>
        <w:lastRenderedPageBreak/>
        <w:drawing>
          <wp:inline distT="0" distB="0" distL="114300" distR="114300">
            <wp:extent cx="5252085" cy="4018915"/>
            <wp:effectExtent l="0" t="0" r="5715" b="6985"/>
            <wp:docPr id="1" name="图片 1" descr="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装置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518" w:rsidRDefault="00000000">
      <w:pPr>
        <w:spacing w:line="480" w:lineRule="auto"/>
        <w:jc w:val="left"/>
        <w:rPr>
          <w:szCs w:val="24"/>
          <w:highlight w:val="yellow"/>
        </w:rPr>
      </w:pPr>
      <w:r>
        <w:rPr>
          <w:b/>
          <w:bCs/>
          <w:szCs w:val="24"/>
          <w:highlight w:val="yellow"/>
        </w:rPr>
        <w:t>Fig. S1</w:t>
      </w:r>
      <w:r>
        <w:rPr>
          <w:szCs w:val="24"/>
          <w:highlight w:val="yellow"/>
        </w:rPr>
        <w:t xml:space="preserve"> Schematic diagram of a photocatalytic reactor equipped with</w:t>
      </w:r>
      <w:r>
        <w:rPr>
          <w:rFonts w:hint="eastAsia"/>
          <w:szCs w:val="24"/>
          <w:highlight w:val="yellow"/>
        </w:rPr>
        <w:t xml:space="preserve"> stainless steel wire mesh with the surface-loaded CQDs/</w:t>
      </w:r>
      <w:proofErr w:type="spellStart"/>
      <w:r>
        <w:rPr>
          <w:rFonts w:hint="eastAsia"/>
          <w:szCs w:val="24"/>
          <w:highlight w:val="yellow"/>
        </w:rPr>
        <w:t>ZnO</w:t>
      </w:r>
      <w:proofErr w:type="spellEnd"/>
      <w:r>
        <w:rPr>
          <w:rFonts w:hint="eastAsia"/>
          <w:szCs w:val="24"/>
          <w:highlight w:val="yellow"/>
        </w:rPr>
        <w:t xml:space="preserve"> composite nanorod array. </w:t>
      </w:r>
    </w:p>
    <w:p w:rsidR="00665518" w:rsidRDefault="00665518">
      <w:pPr>
        <w:jc w:val="center"/>
        <w:rPr>
          <w:sz w:val="20"/>
          <w:szCs w:val="20"/>
        </w:rPr>
      </w:pPr>
    </w:p>
    <w:p w:rsidR="00665518" w:rsidRDefault="00000000">
      <w:pPr>
        <w:widowControl/>
        <w:jc w:val="left"/>
        <w:rPr>
          <w:szCs w:val="24"/>
        </w:rPr>
      </w:pPr>
      <w:r>
        <w:rPr>
          <w:szCs w:val="24"/>
        </w:rPr>
        <w:br w:type="page"/>
      </w:r>
    </w:p>
    <w:p w:rsidR="00665518" w:rsidRDefault="00000000">
      <w:pPr>
        <w:spacing w:line="480" w:lineRule="auto"/>
        <w:jc w:val="center"/>
        <w:rPr>
          <w:sz w:val="20"/>
          <w:szCs w:val="20"/>
        </w:rPr>
      </w:pPr>
      <w:bookmarkStart w:id="2" w:name="_Hlk139033845"/>
      <w:r>
        <w:rPr>
          <w:noProof/>
          <w:sz w:val="20"/>
          <w:szCs w:val="20"/>
        </w:rPr>
        <w:lastRenderedPageBreak/>
        <w:drawing>
          <wp:inline distT="0" distB="0" distL="114300" distR="114300">
            <wp:extent cx="4167505" cy="3566795"/>
            <wp:effectExtent l="0" t="0" r="4445" b="0"/>
            <wp:docPr id="2067326198" name="图片 206732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26198" name="图片 206732619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76" t="8170" r="11664" b="3400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18" w:rsidRDefault="00000000">
      <w:pPr>
        <w:spacing w:line="480" w:lineRule="auto"/>
        <w:rPr>
          <w:szCs w:val="24"/>
          <w:highlight w:val="yellow"/>
        </w:rPr>
      </w:pPr>
      <w:r>
        <w:rPr>
          <w:b/>
          <w:bCs/>
          <w:szCs w:val="24"/>
          <w:highlight w:val="yellow"/>
        </w:rPr>
        <w:t>Fig. S2</w:t>
      </w:r>
      <w:r>
        <w:rPr>
          <w:rFonts w:hint="eastAsia"/>
          <w:b/>
          <w:bCs/>
          <w:szCs w:val="24"/>
          <w:highlight w:val="yellow"/>
        </w:rPr>
        <w:t xml:space="preserve"> </w:t>
      </w:r>
      <w:r>
        <w:rPr>
          <w:rFonts w:hint="eastAsia"/>
          <w:szCs w:val="24"/>
          <w:highlight w:val="yellow"/>
        </w:rPr>
        <w:t>The pseudo-first-order kinetic fitting of photocatalytic degradation of CQDs/</w:t>
      </w:r>
      <w:proofErr w:type="spellStart"/>
      <w:r>
        <w:rPr>
          <w:rFonts w:hint="eastAsia"/>
          <w:szCs w:val="24"/>
          <w:highlight w:val="yellow"/>
        </w:rPr>
        <w:t>ZnO</w:t>
      </w:r>
      <w:proofErr w:type="spellEnd"/>
      <w:r>
        <w:rPr>
          <w:rFonts w:hint="eastAsia"/>
          <w:szCs w:val="24"/>
          <w:highlight w:val="yellow"/>
        </w:rPr>
        <w:t xml:space="preserve"> composite arrays (CQDs/</w:t>
      </w:r>
      <w:proofErr w:type="spellStart"/>
      <w:r>
        <w:rPr>
          <w:rFonts w:hint="eastAsia"/>
          <w:szCs w:val="24"/>
          <w:highlight w:val="yellow"/>
        </w:rPr>
        <w:t>ZnO</w:t>
      </w:r>
      <w:proofErr w:type="spellEnd"/>
      <w:r>
        <w:rPr>
          <w:rFonts w:hint="eastAsia"/>
          <w:szCs w:val="24"/>
          <w:highlight w:val="yellow"/>
        </w:rPr>
        <w:t xml:space="preserve">-x, x=1, 2, 3, 4 and 5) and pure </w:t>
      </w:r>
      <w:proofErr w:type="spellStart"/>
      <w:r>
        <w:rPr>
          <w:rFonts w:hint="eastAsia"/>
          <w:szCs w:val="24"/>
          <w:highlight w:val="yellow"/>
        </w:rPr>
        <w:t>ZnO</w:t>
      </w:r>
      <w:proofErr w:type="spellEnd"/>
      <w:r>
        <w:rPr>
          <w:rFonts w:hint="eastAsia"/>
          <w:szCs w:val="24"/>
          <w:highlight w:val="yellow"/>
        </w:rPr>
        <w:t xml:space="preserve"> array to methylene blue under 450 nm blue light.</w:t>
      </w:r>
    </w:p>
    <w:p w:rsidR="00665518" w:rsidRPr="003B08D4" w:rsidRDefault="00000000" w:rsidP="003B08D4">
      <w:pPr>
        <w:rPr>
          <w:rFonts w:hint="eastAsia"/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br w:type="page"/>
      </w:r>
    </w:p>
    <w:p w:rsidR="00665518" w:rsidRDefault="003B08D4">
      <w:pPr>
        <w:spacing w:line="480" w:lineRule="auto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66690" cy="4243070"/>
            <wp:effectExtent l="0" t="0" r="0" b="5080"/>
            <wp:docPr id="1132560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18" w:rsidRDefault="00000000">
      <w:pPr>
        <w:spacing w:line="480" w:lineRule="auto"/>
        <w:rPr>
          <w:szCs w:val="24"/>
          <w:highlight w:val="yellow"/>
        </w:rPr>
      </w:pPr>
      <w:r>
        <w:rPr>
          <w:rFonts w:hint="eastAsia"/>
          <w:b/>
          <w:bCs/>
          <w:szCs w:val="24"/>
          <w:highlight w:val="yellow"/>
        </w:rPr>
        <w:t>Fig. S3</w:t>
      </w:r>
      <w:r>
        <w:rPr>
          <w:rFonts w:hint="eastAsia"/>
          <w:szCs w:val="24"/>
          <w:highlight w:val="yellow"/>
        </w:rPr>
        <w:t xml:space="preserve"> The photocatalytic degradation rate within different irradiation times of CQDs/</w:t>
      </w:r>
      <w:proofErr w:type="spellStart"/>
      <w:r>
        <w:rPr>
          <w:rFonts w:hint="eastAsia"/>
          <w:szCs w:val="24"/>
          <w:highlight w:val="yellow"/>
        </w:rPr>
        <w:t>ZnO</w:t>
      </w:r>
      <w:proofErr w:type="spellEnd"/>
      <w:r>
        <w:rPr>
          <w:rFonts w:hint="eastAsia"/>
          <w:szCs w:val="24"/>
          <w:highlight w:val="yellow"/>
        </w:rPr>
        <w:t xml:space="preserve"> composite arrays (CQDs/</w:t>
      </w:r>
      <w:proofErr w:type="spellStart"/>
      <w:r>
        <w:rPr>
          <w:rFonts w:hint="eastAsia"/>
          <w:szCs w:val="24"/>
          <w:highlight w:val="yellow"/>
        </w:rPr>
        <w:t>ZnO</w:t>
      </w:r>
      <w:proofErr w:type="spellEnd"/>
      <w:r>
        <w:rPr>
          <w:rFonts w:hint="eastAsia"/>
          <w:szCs w:val="24"/>
          <w:highlight w:val="yellow"/>
        </w:rPr>
        <w:t xml:space="preserve">-x, x=1, 2, 3, 4 and 5) and pure </w:t>
      </w:r>
      <w:proofErr w:type="spellStart"/>
      <w:r>
        <w:rPr>
          <w:rFonts w:hint="eastAsia"/>
          <w:szCs w:val="24"/>
          <w:highlight w:val="yellow"/>
        </w:rPr>
        <w:t>ZnO</w:t>
      </w:r>
      <w:proofErr w:type="spellEnd"/>
      <w:r>
        <w:rPr>
          <w:rFonts w:hint="eastAsia"/>
          <w:szCs w:val="24"/>
          <w:highlight w:val="yellow"/>
        </w:rPr>
        <w:t xml:space="preserve"> array to malachite green (a), basic magenta (b), rhodamine B (c) and methyl violet (d) by under 450 nm blue light.</w:t>
      </w:r>
    </w:p>
    <w:bookmarkEnd w:id="2"/>
    <w:p w:rsidR="00665518" w:rsidRDefault="00665518">
      <w:pPr>
        <w:widowControl/>
        <w:jc w:val="left"/>
        <w:rPr>
          <w:color w:val="FF0000"/>
          <w:sz w:val="21"/>
          <w:szCs w:val="20"/>
        </w:rPr>
      </w:pPr>
    </w:p>
    <w:sectPr w:rsidR="00665518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</w:docVars>
  <w:rsids>
    <w:rsidRoot w:val="0080595B"/>
    <w:rsid w:val="000D0DCC"/>
    <w:rsid w:val="00212720"/>
    <w:rsid w:val="00347FCE"/>
    <w:rsid w:val="00376388"/>
    <w:rsid w:val="003B08D4"/>
    <w:rsid w:val="003F2C0F"/>
    <w:rsid w:val="00403B4D"/>
    <w:rsid w:val="00534953"/>
    <w:rsid w:val="00550707"/>
    <w:rsid w:val="005730E5"/>
    <w:rsid w:val="00585559"/>
    <w:rsid w:val="00665518"/>
    <w:rsid w:val="006D2F1D"/>
    <w:rsid w:val="007148DF"/>
    <w:rsid w:val="0080595B"/>
    <w:rsid w:val="0085250D"/>
    <w:rsid w:val="008C6D89"/>
    <w:rsid w:val="009B0C97"/>
    <w:rsid w:val="009D5C68"/>
    <w:rsid w:val="00A1245F"/>
    <w:rsid w:val="00A52433"/>
    <w:rsid w:val="00A5705E"/>
    <w:rsid w:val="00A7093D"/>
    <w:rsid w:val="00AA14AA"/>
    <w:rsid w:val="00B12497"/>
    <w:rsid w:val="00BE6F13"/>
    <w:rsid w:val="00C13004"/>
    <w:rsid w:val="00C15BC4"/>
    <w:rsid w:val="00C217D0"/>
    <w:rsid w:val="00CF2C18"/>
    <w:rsid w:val="00D9154C"/>
    <w:rsid w:val="00E06CA4"/>
    <w:rsid w:val="00E361CA"/>
    <w:rsid w:val="00E63B87"/>
    <w:rsid w:val="00EB153F"/>
    <w:rsid w:val="00EB2846"/>
    <w:rsid w:val="00F559DA"/>
    <w:rsid w:val="00F57784"/>
    <w:rsid w:val="108E10DA"/>
    <w:rsid w:val="1B0238C4"/>
    <w:rsid w:val="22BD1205"/>
    <w:rsid w:val="2B4324C3"/>
    <w:rsid w:val="2B6D47F9"/>
    <w:rsid w:val="3AB265D9"/>
    <w:rsid w:val="6A2E4F3F"/>
    <w:rsid w:val="78746B0A"/>
    <w:rsid w:val="7C8E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CC2E8"/>
  <w15:docId w15:val="{222FE455-2C9A-4D3E-B899-51CD980B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楷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车 瑞杰</dc:creator>
  <cp:lastModifiedBy>车 瑞杰</cp:lastModifiedBy>
  <cp:revision>4</cp:revision>
  <dcterms:created xsi:type="dcterms:W3CDTF">2023-07-17T13:58:00Z</dcterms:created>
  <dcterms:modified xsi:type="dcterms:W3CDTF">2023-07-24T13:47:00Z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D1F2ECA73A194BD7BD4623E66E4A034F_13</vt:lpwstr>
  </property>
</Properties>
</file>