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 xml:space="preserve">Supplementary Table 1 </w:t>
      </w:r>
    </w:p>
    <w:p>
      <w:pPr>
        <w:pStyle w:val="2"/>
        <w:keepNext w:val="0"/>
        <w:keepLines w:val="0"/>
        <w:widowControl/>
        <w:shd w:val="clear" w:color="auto" w:fill="FFFFFF"/>
        <w:spacing w:before="100" w:beforeLines="-2147483648" w:beforeAutospacing="1" w:after="100" w:afterLines="-2147483648" w:afterAutospacing="1" w:line="14" w:lineRule="atLeas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Evaluation of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c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ommercially available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GB"/>
        </w:rPr>
        <w:t>S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val="en-GB"/>
        </w:rPr>
        <w:t xml:space="preserve">ika deer and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GB" w:eastAsia="zh-CN"/>
        </w:rPr>
        <w:t>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GB" w:eastAsia="zh-CN"/>
        </w:rPr>
        <w:t>ed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val="en-GB"/>
        </w:rPr>
        <w:t xml:space="preserve"> deer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Penis et testis cervi</w:t>
      </w:r>
      <w:r>
        <w:rPr>
          <w:rFonts w:hint="eastAsia" w:ascii="Times New Roman" w:hAnsi="Times New Roman"/>
          <w:b/>
          <w:bCs/>
          <w:i/>
          <w:i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samples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collected from different cities in China using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 xml:space="preserve"> the two-step with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species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specific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 xml:space="preserve"> PCR and PCR-RFLP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patterns</w:t>
      </w:r>
    </w:p>
    <w:tbl>
      <w:tblPr>
        <w:tblStyle w:val="6"/>
        <w:tblpPr w:leftFromText="180" w:rightFromText="180" w:vertAnchor="text" w:horzAnchor="page" w:tblpX="627" w:tblpY="547"/>
        <w:tblOverlap w:val="never"/>
        <w:tblW w:w="102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00"/>
        <w:gridCol w:w="1800"/>
        <w:gridCol w:w="1970"/>
        <w:gridCol w:w="1770"/>
        <w:gridCol w:w="16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Serial No. 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Species and size (n=2)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Source</w:t>
            </w: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Results identified by species-specific PCR   </w:t>
            </w: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39" w:leftChars="114" w:firstLine="241" w:firstLineChars="1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Results identified by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PCR-RFLP </w:t>
            </w: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Results identified in morphology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S3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S5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S6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S7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S8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S9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S10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S11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S12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S13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S14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S15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S16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GB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 w:eastAsia="zh-CN"/>
              </w:rPr>
              <w:t>ed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 xml:space="preserve">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S17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S18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S19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S20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Jilin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S21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S23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S24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Liaoning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S27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S28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S29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S30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Helongjiang Province, China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val="en-GB"/>
              </w:rPr>
              <w:t>ika deer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Authentic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Footnote: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S, sale on the market；PCR, polymerase chain reaction；RFLP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restriction fragment length polymorphism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4ZjAyN2U0MWNhZWIwNGZlOGExMDBkNjA3NDM0ZGMifQ=="/>
  </w:docVars>
  <w:rsids>
    <w:rsidRoot w:val="00764532"/>
    <w:rsid w:val="0069034B"/>
    <w:rsid w:val="00764532"/>
    <w:rsid w:val="007D4CD5"/>
    <w:rsid w:val="00821B2E"/>
    <w:rsid w:val="008B230B"/>
    <w:rsid w:val="00A215CB"/>
    <w:rsid w:val="1C0A7175"/>
    <w:rsid w:val="1D5829E4"/>
    <w:rsid w:val="3B95022C"/>
    <w:rsid w:val="498F3846"/>
    <w:rsid w:val="55DD106F"/>
    <w:rsid w:val="5F0846C8"/>
    <w:rsid w:val="787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8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2023-02-13T04:11:00Z</dcterms:created>
  <dc:creator>lenovo</dc:creator>
  <cp:lastModifiedBy>北华李木子</cp:lastModifiedBy>
  <dcterms:modified xsi:type="dcterms:W3CDTF">2023-10-05T23:12:34Z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501BABF3850042BAB613D7FB8B1E8D22_12</vt:lpwstr>
  </property>
</Properties>
</file>