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E4E934" w14:textId="0FE5C01D" w:rsidR="00BF4EA2" w:rsidRPr="00863126" w:rsidRDefault="008132AE" w:rsidP="008A180B">
      <w:pPr>
        <w:widowControl/>
        <w:spacing w:line="480" w:lineRule="auto"/>
        <w:jc w:val="center"/>
        <w:rPr>
          <w:rFonts w:ascii="Times New Roman" w:hAnsi="Times New Roman"/>
          <w:b/>
          <w:bCs/>
          <w:sz w:val="36"/>
          <w:szCs w:val="36"/>
        </w:rPr>
      </w:pPr>
      <w:r w:rsidRPr="00863126">
        <w:rPr>
          <w:rFonts w:ascii="Times New Roman" w:hAnsi="Times New Roman"/>
          <w:b/>
          <w:bCs/>
          <w:sz w:val="36"/>
          <w:szCs w:val="36"/>
        </w:rPr>
        <w:t>Supplementary material</w:t>
      </w:r>
      <w:r w:rsidR="00BF4EA2" w:rsidRPr="00863126">
        <w:rPr>
          <w:rFonts w:ascii="Times New Roman" w:hAnsi="Times New Roman"/>
          <w:b/>
          <w:bCs/>
          <w:sz w:val="36"/>
          <w:szCs w:val="36"/>
        </w:rPr>
        <w:t xml:space="preserve"> </w:t>
      </w:r>
    </w:p>
    <w:p w14:paraId="050053BE" w14:textId="77777777" w:rsidR="0014233A" w:rsidRPr="00863126" w:rsidRDefault="0014233A" w:rsidP="00BF4EA2">
      <w:pPr>
        <w:widowControl/>
        <w:spacing w:line="480" w:lineRule="auto"/>
        <w:ind w:firstLine="360"/>
        <w:jc w:val="center"/>
        <w:rPr>
          <w:rFonts w:ascii="Times New Roman" w:hAnsi="Times New Roman"/>
          <w:b/>
          <w:bCs/>
          <w:sz w:val="36"/>
          <w:szCs w:val="36"/>
        </w:rPr>
      </w:pPr>
    </w:p>
    <w:p w14:paraId="5821FF58" w14:textId="38C2E990" w:rsidR="001C49B9" w:rsidRPr="00863126" w:rsidRDefault="00F16380" w:rsidP="001C49B9">
      <w:pPr>
        <w:topLinePunct/>
        <w:rPr>
          <w:rFonts w:ascii="Times New Roman" w:hAnsi="Times New Roman"/>
          <w:b/>
          <w:bCs/>
          <w:sz w:val="28"/>
          <w:szCs w:val="28"/>
        </w:rPr>
      </w:pPr>
      <w:bookmarkStart w:id="0" w:name="_Hlk86165682"/>
      <w:bookmarkStart w:id="1" w:name="_Hlk110610201"/>
      <w:bookmarkEnd w:id="0"/>
      <w:r>
        <w:rPr>
          <w:rFonts w:ascii="Times New Roman" w:hAnsi="Times New Roman"/>
          <w:b/>
          <w:bCs/>
          <w:sz w:val="28"/>
          <w:szCs w:val="28"/>
        </w:rPr>
        <w:t>N</w:t>
      </w:r>
      <w:r w:rsidR="001C49B9" w:rsidRPr="00863126">
        <w:rPr>
          <w:rFonts w:ascii="Times New Roman" w:hAnsi="Times New Roman"/>
          <w:b/>
          <w:bCs/>
          <w:sz w:val="28"/>
          <w:szCs w:val="28"/>
        </w:rPr>
        <w:t xml:space="preserve">ovel </w:t>
      </w:r>
      <w:bookmarkStart w:id="2" w:name="OLE_LINK1"/>
      <w:r w:rsidR="001C49B9" w:rsidRPr="00863126">
        <w:rPr>
          <w:rFonts w:ascii="Times New Roman" w:hAnsi="Times New Roman"/>
          <w:b/>
          <w:bCs/>
          <w:sz w:val="28"/>
          <w:szCs w:val="28"/>
        </w:rPr>
        <w:t>composite</w:t>
      </w:r>
      <w:bookmarkEnd w:id="2"/>
      <w:r w:rsidR="001C49B9" w:rsidRPr="00863126">
        <w:rPr>
          <w:rFonts w:ascii="Times New Roman" w:hAnsi="Times New Roman"/>
          <w:b/>
          <w:bCs/>
          <w:sz w:val="28"/>
          <w:szCs w:val="28"/>
        </w:rPr>
        <w:t xml:space="preserve"> in situ obtained from coal gasification coarse slag </w:t>
      </w:r>
      <w:bookmarkEnd w:id="1"/>
      <w:r w:rsidR="001C49B9" w:rsidRPr="00863126">
        <w:rPr>
          <w:rFonts w:ascii="Times New Roman" w:hAnsi="Times New Roman"/>
          <w:b/>
          <w:bCs/>
          <w:sz w:val="28"/>
          <w:szCs w:val="28"/>
        </w:rPr>
        <w:t xml:space="preserve">and its mechanism of removing phosphate </w:t>
      </w:r>
    </w:p>
    <w:p w14:paraId="5D13BC92" w14:textId="2856A982" w:rsidR="001C49B9" w:rsidRPr="00863126" w:rsidRDefault="001C49B9" w:rsidP="001C49B9">
      <w:pPr>
        <w:spacing w:line="480" w:lineRule="auto"/>
        <w:rPr>
          <w:rFonts w:ascii="Times New Roman" w:hAnsi="Times New Roman"/>
          <w:sz w:val="24"/>
          <w:szCs w:val="24"/>
        </w:rPr>
      </w:pPr>
      <w:bookmarkStart w:id="3" w:name="OLE_LINK39"/>
      <w:proofErr w:type="spellStart"/>
      <w:r w:rsidRPr="00863126">
        <w:rPr>
          <w:rFonts w:ascii="Times New Roman" w:hAnsi="Times New Roman"/>
          <w:sz w:val="24"/>
          <w:szCs w:val="24"/>
        </w:rPr>
        <w:t>Baoguo</w:t>
      </w:r>
      <w:proofErr w:type="spellEnd"/>
      <w:r w:rsidRPr="00863126">
        <w:rPr>
          <w:rFonts w:ascii="Times New Roman" w:hAnsi="Times New Roman"/>
          <w:sz w:val="24"/>
          <w:szCs w:val="24"/>
        </w:rPr>
        <w:t xml:space="preserve"> Yang </w:t>
      </w:r>
      <w:proofErr w:type="spellStart"/>
      <w:proofErr w:type="gramStart"/>
      <w:r w:rsidRPr="00863126">
        <w:rPr>
          <w:rFonts w:ascii="Times New Roman" w:hAnsi="Times New Roman"/>
          <w:sz w:val="24"/>
          <w:szCs w:val="24"/>
          <w:vertAlign w:val="superscript"/>
        </w:rPr>
        <w:t>a,b</w:t>
      </w:r>
      <w:proofErr w:type="spellEnd"/>
      <w:proofErr w:type="gramEnd"/>
      <w:r w:rsidRPr="00863126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081A14" w:rsidRPr="00863126">
        <w:rPr>
          <w:rFonts w:ascii="Times New Roman" w:hAnsi="Times New Roman"/>
          <w:sz w:val="24"/>
          <w:szCs w:val="24"/>
        </w:rPr>
        <w:t>Yilian</w:t>
      </w:r>
      <w:proofErr w:type="spellEnd"/>
      <w:r w:rsidR="00081A14" w:rsidRPr="00863126">
        <w:rPr>
          <w:rFonts w:ascii="Times New Roman" w:hAnsi="Times New Roman"/>
          <w:sz w:val="24"/>
          <w:szCs w:val="24"/>
        </w:rPr>
        <w:t xml:space="preserve"> Li </w:t>
      </w:r>
      <w:r w:rsidR="00081A14" w:rsidRPr="00863126">
        <w:rPr>
          <w:rFonts w:ascii="Times New Roman" w:hAnsi="Times New Roman"/>
          <w:sz w:val="24"/>
          <w:szCs w:val="24"/>
          <w:vertAlign w:val="superscript"/>
        </w:rPr>
        <w:t>*a</w:t>
      </w:r>
      <w:r w:rsidR="00081A14" w:rsidRPr="00863126">
        <w:rPr>
          <w:rFonts w:ascii="Times New Roman" w:hAnsi="Times New Roman"/>
          <w:sz w:val="24"/>
          <w:szCs w:val="24"/>
        </w:rPr>
        <w:t>,</w:t>
      </w:r>
      <w:r w:rsidR="00081A1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63126">
        <w:rPr>
          <w:rFonts w:ascii="Times New Roman" w:hAnsi="Times New Roman"/>
          <w:sz w:val="24"/>
          <w:szCs w:val="24"/>
        </w:rPr>
        <w:t>Fenglan</w:t>
      </w:r>
      <w:proofErr w:type="spellEnd"/>
      <w:r w:rsidRPr="00863126">
        <w:rPr>
          <w:rFonts w:ascii="Times New Roman" w:hAnsi="Times New Roman"/>
          <w:sz w:val="24"/>
          <w:szCs w:val="24"/>
        </w:rPr>
        <w:t xml:space="preserve"> Han </w:t>
      </w:r>
      <w:r w:rsidRPr="00863126">
        <w:rPr>
          <w:rFonts w:ascii="Times New Roman" w:hAnsi="Times New Roman"/>
          <w:sz w:val="24"/>
          <w:szCs w:val="24"/>
          <w:vertAlign w:val="superscript"/>
        </w:rPr>
        <w:t>*c</w:t>
      </w:r>
      <w:r w:rsidRPr="00863126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63126">
        <w:rPr>
          <w:rFonts w:ascii="Times New Roman" w:hAnsi="Times New Roman"/>
          <w:sz w:val="24"/>
          <w:szCs w:val="24"/>
        </w:rPr>
        <w:t>Y</w:t>
      </w:r>
      <w:r w:rsidRPr="00863126">
        <w:rPr>
          <w:rFonts w:ascii="Times New Roman" w:hAnsi="Times New Roman" w:hint="eastAsia"/>
          <w:sz w:val="24"/>
          <w:szCs w:val="24"/>
        </w:rPr>
        <w:t>a</w:t>
      </w:r>
      <w:r w:rsidRPr="00863126">
        <w:rPr>
          <w:rFonts w:ascii="Times New Roman" w:hAnsi="Times New Roman"/>
          <w:sz w:val="24"/>
          <w:szCs w:val="24"/>
        </w:rPr>
        <w:t>dong</w:t>
      </w:r>
      <w:proofErr w:type="spellEnd"/>
      <w:r w:rsidRPr="00863126">
        <w:rPr>
          <w:rFonts w:ascii="Times New Roman" w:hAnsi="Times New Roman"/>
          <w:sz w:val="24"/>
          <w:szCs w:val="24"/>
        </w:rPr>
        <w:t xml:space="preserve"> Bai </w:t>
      </w:r>
      <w:r w:rsidRPr="00863126">
        <w:rPr>
          <w:rFonts w:ascii="Times New Roman" w:hAnsi="Times New Roman"/>
          <w:sz w:val="24"/>
          <w:szCs w:val="24"/>
          <w:vertAlign w:val="superscript"/>
        </w:rPr>
        <w:t>*b</w:t>
      </w:r>
      <w:r w:rsidRPr="00863126">
        <w:rPr>
          <w:rFonts w:ascii="Times New Roman" w:hAnsi="Times New Roman"/>
          <w:sz w:val="24"/>
          <w:szCs w:val="24"/>
        </w:rPr>
        <w:t xml:space="preserve">, </w:t>
      </w:r>
      <w:bookmarkStart w:id="4" w:name="OLE_LINK3"/>
      <w:proofErr w:type="spellStart"/>
      <w:r w:rsidR="00130B3C" w:rsidRPr="00863126">
        <w:rPr>
          <w:rFonts w:ascii="Times New Roman" w:hAnsi="Times New Roman"/>
          <w:sz w:val="24"/>
          <w:szCs w:val="24"/>
        </w:rPr>
        <w:t>Yonghong</w:t>
      </w:r>
      <w:proofErr w:type="spellEnd"/>
      <w:r w:rsidR="00130B3C" w:rsidRPr="00863126">
        <w:rPr>
          <w:rFonts w:ascii="Times New Roman" w:hAnsi="Times New Roman"/>
          <w:sz w:val="24"/>
          <w:szCs w:val="24"/>
        </w:rPr>
        <w:t xml:space="preserve"> Z</w:t>
      </w:r>
      <w:r w:rsidR="00130B3C" w:rsidRPr="00863126">
        <w:rPr>
          <w:rFonts w:ascii="Times New Roman" w:hAnsi="Times New Roman" w:hint="eastAsia"/>
          <w:sz w:val="24"/>
          <w:szCs w:val="24"/>
        </w:rPr>
        <w:t>h</w:t>
      </w:r>
      <w:r w:rsidR="00130B3C" w:rsidRPr="00863126">
        <w:rPr>
          <w:rFonts w:ascii="Times New Roman" w:hAnsi="Times New Roman"/>
          <w:sz w:val="24"/>
          <w:szCs w:val="24"/>
        </w:rPr>
        <w:t>ang</w:t>
      </w:r>
      <w:r w:rsidR="00130B3C" w:rsidRPr="00863126">
        <w:rPr>
          <w:rFonts w:ascii="Times New Roman" w:hAnsi="Times New Roman"/>
          <w:bCs/>
          <w:sz w:val="24"/>
          <w:szCs w:val="24"/>
          <w:vertAlign w:val="superscript"/>
        </w:rPr>
        <w:t xml:space="preserve"> b</w:t>
      </w:r>
      <w:bookmarkEnd w:id="4"/>
      <w:r w:rsidR="00130B3C" w:rsidRPr="00863126">
        <w:rPr>
          <w:rFonts w:ascii="Times New Roman" w:hAnsi="Times New Roman"/>
          <w:bCs/>
          <w:sz w:val="24"/>
          <w:szCs w:val="24"/>
        </w:rPr>
        <w:t>,</w:t>
      </w:r>
      <w:r w:rsidRPr="0086312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63126">
        <w:rPr>
          <w:rFonts w:ascii="Times New Roman" w:hAnsi="Times New Roman"/>
          <w:sz w:val="24"/>
          <w:szCs w:val="24"/>
        </w:rPr>
        <w:t>Jinhao</w:t>
      </w:r>
      <w:proofErr w:type="spellEnd"/>
      <w:r w:rsidRPr="00863126">
        <w:rPr>
          <w:rFonts w:ascii="Times New Roman" w:hAnsi="Times New Roman"/>
          <w:sz w:val="24"/>
          <w:szCs w:val="24"/>
        </w:rPr>
        <w:t xml:space="preserve"> Yu </w:t>
      </w:r>
      <w:r w:rsidRPr="00863126">
        <w:rPr>
          <w:rFonts w:ascii="Times New Roman" w:hAnsi="Times New Roman"/>
          <w:sz w:val="24"/>
          <w:szCs w:val="24"/>
          <w:vertAlign w:val="superscript"/>
        </w:rPr>
        <w:t>a</w:t>
      </w:r>
      <w:r w:rsidRPr="00863126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863126">
        <w:rPr>
          <w:rFonts w:ascii="Times New Roman" w:hAnsi="Times New Roman"/>
          <w:sz w:val="24"/>
          <w:szCs w:val="24"/>
        </w:rPr>
        <w:t>Zhongbiao</w:t>
      </w:r>
      <w:proofErr w:type="spellEnd"/>
      <w:r w:rsidRPr="00863126">
        <w:rPr>
          <w:rFonts w:ascii="Times New Roman" w:hAnsi="Times New Roman"/>
          <w:sz w:val="24"/>
          <w:szCs w:val="24"/>
        </w:rPr>
        <w:t xml:space="preserve"> Fu </w:t>
      </w:r>
      <w:r w:rsidRPr="00863126">
        <w:rPr>
          <w:rFonts w:ascii="Times New Roman" w:hAnsi="Times New Roman"/>
          <w:sz w:val="24"/>
          <w:szCs w:val="24"/>
          <w:vertAlign w:val="superscript"/>
        </w:rPr>
        <w:t>a</w:t>
      </w:r>
      <w:r w:rsidRPr="00863126">
        <w:rPr>
          <w:rFonts w:ascii="Times New Roman" w:hAnsi="Times New Roman"/>
          <w:sz w:val="24"/>
          <w:szCs w:val="24"/>
        </w:rPr>
        <w:t xml:space="preserve"> </w:t>
      </w:r>
    </w:p>
    <w:p w14:paraId="5936089A" w14:textId="77777777" w:rsidR="001C49B9" w:rsidRPr="00863126" w:rsidRDefault="001C49B9" w:rsidP="001C49B9">
      <w:pPr>
        <w:spacing w:line="480" w:lineRule="auto"/>
        <w:rPr>
          <w:rFonts w:ascii="Times New Roman" w:hAnsi="Times New Roman"/>
          <w:sz w:val="24"/>
          <w:szCs w:val="24"/>
        </w:rPr>
      </w:pPr>
      <w:r w:rsidRPr="00863126">
        <w:rPr>
          <w:rFonts w:ascii="Times New Roman" w:hAnsi="Times New Roman"/>
          <w:sz w:val="24"/>
          <w:szCs w:val="24"/>
          <w:vertAlign w:val="superscript"/>
        </w:rPr>
        <w:t xml:space="preserve">a </w:t>
      </w:r>
      <w:bookmarkStart w:id="5" w:name="OLE_LINK25"/>
      <w:r w:rsidRPr="00863126">
        <w:rPr>
          <w:rFonts w:ascii="Times New Roman" w:hAnsi="Times New Roman"/>
          <w:sz w:val="24"/>
          <w:szCs w:val="24"/>
        </w:rPr>
        <w:t>Hubei Key Laboratory of Yangtze River Basin Environmental Aquatic Science, School of Environmental Studies, China University of Geosciences</w:t>
      </w:r>
      <w:bookmarkEnd w:id="5"/>
      <w:r w:rsidRPr="00863126">
        <w:rPr>
          <w:rFonts w:ascii="Times New Roman" w:hAnsi="Times New Roman"/>
          <w:sz w:val="24"/>
          <w:szCs w:val="24"/>
        </w:rPr>
        <w:t>, NO. 68 Jincheng Street, East Lake High-Tech Development Zone, Wuhan, 430078, P. R. China</w:t>
      </w:r>
    </w:p>
    <w:p w14:paraId="08F4D470" w14:textId="77777777" w:rsidR="001C49B9" w:rsidRPr="00863126" w:rsidRDefault="001C49B9" w:rsidP="001C49B9">
      <w:pPr>
        <w:spacing w:line="480" w:lineRule="auto"/>
        <w:rPr>
          <w:rFonts w:ascii="Times New Roman" w:hAnsi="Times New Roman"/>
          <w:sz w:val="24"/>
          <w:szCs w:val="24"/>
        </w:rPr>
      </w:pPr>
      <w:r w:rsidRPr="00863126">
        <w:rPr>
          <w:rFonts w:ascii="Times New Roman" w:hAnsi="Times New Roman"/>
          <w:sz w:val="24"/>
          <w:szCs w:val="24"/>
          <w:vertAlign w:val="superscript"/>
        </w:rPr>
        <w:t xml:space="preserve">b </w:t>
      </w:r>
      <w:bookmarkStart w:id="6" w:name="OLE_LINK2"/>
      <w:bookmarkStart w:id="7" w:name="_Hlk109241260"/>
      <w:r w:rsidRPr="00863126">
        <w:rPr>
          <w:rFonts w:ascii="Times New Roman" w:hAnsi="Times New Roman"/>
          <w:sz w:val="24"/>
          <w:szCs w:val="24"/>
        </w:rPr>
        <w:t>N</w:t>
      </w:r>
      <w:r w:rsidRPr="00863126">
        <w:rPr>
          <w:rFonts w:ascii="Times New Roman" w:hAnsi="Times New Roman" w:hint="eastAsia"/>
          <w:sz w:val="24"/>
          <w:szCs w:val="24"/>
        </w:rPr>
        <w:t>in</w:t>
      </w:r>
      <w:r w:rsidRPr="00863126">
        <w:rPr>
          <w:rFonts w:ascii="Times New Roman" w:hAnsi="Times New Roman"/>
          <w:sz w:val="24"/>
          <w:szCs w:val="24"/>
        </w:rPr>
        <w:t xml:space="preserve">gxia Institute </w:t>
      </w:r>
      <w:r w:rsidRPr="00863126">
        <w:rPr>
          <w:rFonts w:ascii="Times New Roman" w:hAnsi="Times New Roman" w:hint="eastAsia"/>
          <w:sz w:val="24"/>
          <w:szCs w:val="24"/>
        </w:rPr>
        <w:t>of</w:t>
      </w:r>
      <w:r w:rsidRPr="00863126">
        <w:rPr>
          <w:rFonts w:ascii="Times New Roman" w:hAnsi="Times New Roman"/>
          <w:sz w:val="24"/>
          <w:szCs w:val="24"/>
        </w:rPr>
        <w:t xml:space="preserve"> Geophysical and Geochemical Survey</w:t>
      </w:r>
      <w:bookmarkEnd w:id="6"/>
      <w:r w:rsidRPr="00863126">
        <w:rPr>
          <w:rFonts w:ascii="Times New Roman" w:hAnsi="Times New Roman"/>
          <w:sz w:val="24"/>
          <w:szCs w:val="24"/>
        </w:rPr>
        <w:t xml:space="preserve">, </w:t>
      </w:r>
      <w:bookmarkEnd w:id="7"/>
      <w:r w:rsidRPr="00863126">
        <w:rPr>
          <w:rFonts w:ascii="Times New Roman" w:hAnsi="Times New Roman"/>
          <w:sz w:val="24"/>
          <w:szCs w:val="24"/>
        </w:rPr>
        <w:t>Yinchuan 750001, China</w:t>
      </w:r>
    </w:p>
    <w:p w14:paraId="33869405" w14:textId="77777777" w:rsidR="001C49B9" w:rsidRPr="00863126" w:rsidRDefault="001C49B9" w:rsidP="001C49B9">
      <w:pPr>
        <w:spacing w:line="480" w:lineRule="auto"/>
        <w:rPr>
          <w:rFonts w:ascii="Times New Roman" w:hAnsi="Times New Roman"/>
          <w:sz w:val="24"/>
          <w:szCs w:val="24"/>
        </w:rPr>
      </w:pPr>
      <w:r w:rsidRPr="00863126">
        <w:rPr>
          <w:rFonts w:ascii="Times New Roman" w:hAnsi="Times New Roman"/>
          <w:sz w:val="24"/>
          <w:szCs w:val="24"/>
          <w:vertAlign w:val="superscript"/>
        </w:rPr>
        <w:t xml:space="preserve">c </w:t>
      </w:r>
      <w:r w:rsidRPr="00863126">
        <w:rPr>
          <w:rFonts w:ascii="Times New Roman" w:hAnsi="Times New Roman"/>
          <w:sz w:val="24"/>
          <w:szCs w:val="24"/>
        </w:rPr>
        <w:t xml:space="preserve">School of Materials Science and Engineering, </w:t>
      </w:r>
      <w:r w:rsidRPr="0086312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North </w:t>
      </w:r>
      <w:proofErr w:type="spellStart"/>
      <w:r w:rsidRPr="0086312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Minzu</w:t>
      </w:r>
      <w:proofErr w:type="spellEnd"/>
      <w:r w:rsidRPr="0086312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 University</w:t>
      </w:r>
      <w:r w:rsidRPr="00863126">
        <w:rPr>
          <w:rFonts w:ascii="Times New Roman" w:hAnsi="Times New Roman"/>
          <w:sz w:val="24"/>
          <w:szCs w:val="24"/>
        </w:rPr>
        <w:t>, Yinchuan 750021, China</w:t>
      </w:r>
    </w:p>
    <w:p w14:paraId="4CE95AA8" w14:textId="77777777" w:rsidR="001C49B9" w:rsidRPr="00863126" w:rsidRDefault="001C49B9" w:rsidP="001C49B9">
      <w:pPr>
        <w:spacing w:line="480" w:lineRule="auto"/>
        <w:rPr>
          <w:rFonts w:ascii="Times New Roman" w:hAnsi="Times New Roman"/>
          <w:sz w:val="24"/>
          <w:szCs w:val="24"/>
        </w:rPr>
      </w:pPr>
      <w:r w:rsidRPr="00863126">
        <w:rPr>
          <w:rFonts w:ascii="Times New Roman" w:hAnsi="Times New Roman"/>
          <w:sz w:val="24"/>
          <w:szCs w:val="24"/>
        </w:rPr>
        <w:t>*</w:t>
      </w:r>
      <w:bookmarkStart w:id="8" w:name="_Hlk14460642"/>
      <w:r w:rsidRPr="00863126">
        <w:rPr>
          <w:rFonts w:ascii="Times New Roman" w:hAnsi="Times New Roman"/>
          <w:sz w:val="24"/>
          <w:szCs w:val="24"/>
        </w:rPr>
        <w:t>Corresponding author</w:t>
      </w:r>
    </w:p>
    <w:p w14:paraId="2F47CCE1" w14:textId="56641B49" w:rsidR="001C49B9" w:rsidRPr="00863126" w:rsidRDefault="001C49B9" w:rsidP="001C49B9">
      <w:pPr>
        <w:wordWrap w:val="0"/>
        <w:spacing w:line="480" w:lineRule="auto"/>
        <w:rPr>
          <w:rStyle w:val="a7"/>
          <w:rFonts w:ascii="Times New Roman" w:hAnsi="Times New Roman"/>
          <w:color w:val="000000" w:themeColor="text1"/>
          <w:sz w:val="24"/>
          <w:szCs w:val="24"/>
          <w:u w:val="none"/>
        </w:rPr>
      </w:pPr>
      <w:r w:rsidRPr="00863126">
        <w:rPr>
          <w:rFonts w:ascii="Times New Roman" w:hAnsi="Times New Roman"/>
          <w:color w:val="000000" w:themeColor="text1"/>
          <w:sz w:val="24"/>
          <w:szCs w:val="24"/>
        </w:rPr>
        <w:t xml:space="preserve">E-mail address: </w:t>
      </w:r>
      <w:r w:rsidRPr="005E4CF3">
        <w:rPr>
          <w:rFonts w:ascii="Times New Roman" w:hAnsi="Times New Roman"/>
          <w:sz w:val="24"/>
          <w:szCs w:val="24"/>
        </w:rPr>
        <w:t>625477897@qq.com (F</w:t>
      </w:r>
      <w:r w:rsidRPr="00863126">
        <w:rPr>
          <w:rFonts w:ascii="Times New Roman" w:hAnsi="Times New Roman"/>
          <w:color w:val="000000" w:themeColor="text1"/>
          <w:sz w:val="24"/>
          <w:szCs w:val="24"/>
        </w:rPr>
        <w:t xml:space="preserve">. Han), </w:t>
      </w:r>
      <w:r w:rsidRPr="005E4CF3">
        <w:rPr>
          <w:rFonts w:ascii="Times New Roman" w:hAnsi="Times New Roman"/>
          <w:sz w:val="24"/>
          <w:szCs w:val="24"/>
        </w:rPr>
        <w:t>yl.li@cug.edu.cn</w:t>
      </w:r>
      <w:bookmarkEnd w:id="8"/>
      <w:r w:rsidRPr="00863126">
        <w:rPr>
          <w:rStyle w:val="a7"/>
          <w:rFonts w:ascii="Times New Roman" w:hAnsi="Times New Roman"/>
          <w:color w:val="000000" w:themeColor="text1"/>
          <w:sz w:val="24"/>
          <w:szCs w:val="24"/>
          <w:u w:val="none"/>
        </w:rPr>
        <w:t xml:space="preserve"> </w:t>
      </w:r>
      <w:r w:rsidRPr="00863126">
        <w:rPr>
          <w:rFonts w:ascii="Times New Roman" w:hAnsi="Times New Roman"/>
          <w:color w:val="000000" w:themeColor="text1"/>
          <w:sz w:val="24"/>
          <w:szCs w:val="24"/>
        </w:rPr>
        <w:t xml:space="preserve">(Y. Li), </w:t>
      </w:r>
      <w:r w:rsidRPr="005E4CF3">
        <w:rPr>
          <w:rFonts w:ascii="Times New Roman" w:hAnsi="Times New Roman"/>
          <w:sz w:val="24"/>
          <w:szCs w:val="24"/>
        </w:rPr>
        <w:t>byd1975@163.com</w:t>
      </w:r>
      <w:r w:rsidRPr="00863126">
        <w:rPr>
          <w:rStyle w:val="a7"/>
          <w:rFonts w:ascii="Times New Roman" w:hAnsi="Times New Roman"/>
          <w:color w:val="000000" w:themeColor="text1"/>
          <w:sz w:val="24"/>
          <w:szCs w:val="24"/>
          <w:u w:val="none"/>
        </w:rPr>
        <w:t xml:space="preserve"> (Y. Bai)</w:t>
      </w:r>
    </w:p>
    <w:bookmarkEnd w:id="3"/>
    <w:p w14:paraId="0680F865" w14:textId="56BE6D0A" w:rsidR="008A5C81" w:rsidRPr="00863126" w:rsidRDefault="008A5C81" w:rsidP="001C49B9">
      <w:pPr>
        <w:spacing w:line="480" w:lineRule="auto"/>
        <w:rPr>
          <w:rFonts w:ascii="Times New Roman" w:hAnsi="Times New Roman"/>
          <w:szCs w:val="21"/>
        </w:rPr>
      </w:pPr>
    </w:p>
    <w:p w14:paraId="626A06ED" w14:textId="18989A53" w:rsidR="002641AA" w:rsidRPr="00863126" w:rsidRDefault="002641AA" w:rsidP="0002720C">
      <w:pPr>
        <w:spacing w:line="480" w:lineRule="auto"/>
        <w:rPr>
          <w:rFonts w:ascii="Times New Roman" w:hAnsi="Times New Roman"/>
          <w:sz w:val="24"/>
          <w:szCs w:val="24"/>
        </w:rPr>
      </w:pPr>
    </w:p>
    <w:p w14:paraId="31652F08" w14:textId="11CA0752" w:rsidR="002641AA" w:rsidRPr="00863126" w:rsidRDefault="002641AA" w:rsidP="0002720C">
      <w:pPr>
        <w:spacing w:line="480" w:lineRule="auto"/>
        <w:rPr>
          <w:rFonts w:ascii="Times New Roman" w:hAnsi="Times New Roman"/>
          <w:sz w:val="24"/>
          <w:szCs w:val="24"/>
        </w:rPr>
      </w:pPr>
    </w:p>
    <w:p w14:paraId="0E879E39" w14:textId="03CDA47D" w:rsidR="002641AA" w:rsidRPr="00863126" w:rsidRDefault="002641AA" w:rsidP="0002720C">
      <w:pPr>
        <w:spacing w:line="480" w:lineRule="auto"/>
        <w:rPr>
          <w:rFonts w:ascii="Times New Roman" w:hAnsi="Times New Roman"/>
          <w:sz w:val="24"/>
          <w:szCs w:val="24"/>
        </w:rPr>
      </w:pPr>
    </w:p>
    <w:p w14:paraId="032BF03C" w14:textId="4081DFD6" w:rsidR="002641AA" w:rsidRPr="00863126" w:rsidRDefault="002641AA" w:rsidP="0002720C">
      <w:pPr>
        <w:spacing w:line="480" w:lineRule="auto"/>
        <w:rPr>
          <w:rFonts w:ascii="Times New Roman" w:hAnsi="Times New Roman"/>
          <w:sz w:val="24"/>
          <w:szCs w:val="24"/>
        </w:rPr>
      </w:pPr>
    </w:p>
    <w:p w14:paraId="5174E657" w14:textId="5C983038" w:rsidR="00E22E20" w:rsidRPr="00863126" w:rsidRDefault="00E22E20" w:rsidP="0002720C">
      <w:pPr>
        <w:spacing w:line="480" w:lineRule="auto"/>
        <w:rPr>
          <w:rFonts w:ascii="Times New Roman" w:hAnsi="Times New Roman"/>
          <w:sz w:val="24"/>
          <w:szCs w:val="24"/>
        </w:rPr>
      </w:pPr>
    </w:p>
    <w:p w14:paraId="557EABC9" w14:textId="77777777" w:rsidR="00A544B7" w:rsidRPr="00863126" w:rsidRDefault="00A544B7" w:rsidP="0002720C">
      <w:pPr>
        <w:spacing w:line="480" w:lineRule="auto"/>
        <w:rPr>
          <w:rFonts w:ascii="Times New Roman" w:hAnsi="Times New Roman"/>
          <w:sz w:val="24"/>
          <w:szCs w:val="24"/>
        </w:rPr>
      </w:pPr>
    </w:p>
    <w:p w14:paraId="6D653769" w14:textId="15B7670B" w:rsidR="00F2326C" w:rsidRPr="00863126" w:rsidRDefault="00F2326C" w:rsidP="00F2326C">
      <w:pPr>
        <w:spacing w:line="480" w:lineRule="auto"/>
        <w:rPr>
          <w:rFonts w:ascii="Times New Roman" w:hAnsi="Times New Roman"/>
          <w:szCs w:val="21"/>
        </w:rPr>
      </w:pPr>
      <w:r w:rsidRPr="00863126">
        <w:rPr>
          <w:rFonts w:ascii="Times New Roman" w:hAnsi="Times New Roman"/>
          <w:b/>
          <w:sz w:val="24"/>
          <w:szCs w:val="24"/>
        </w:rPr>
        <w:lastRenderedPageBreak/>
        <w:t>Text S</w:t>
      </w:r>
      <w:r w:rsidR="00A965AB">
        <w:rPr>
          <w:rFonts w:ascii="Times New Roman" w:hAnsi="Times New Roman"/>
          <w:b/>
          <w:sz w:val="24"/>
          <w:szCs w:val="24"/>
        </w:rPr>
        <w:t>1</w:t>
      </w:r>
      <w:r w:rsidRPr="00863126">
        <w:rPr>
          <w:rFonts w:ascii="Times New Roman" w:hAnsi="Times New Roman"/>
          <w:b/>
          <w:sz w:val="24"/>
          <w:szCs w:val="24"/>
        </w:rPr>
        <w:t xml:space="preserve">: Phosphate </w:t>
      </w:r>
      <w:r w:rsidRPr="00863126">
        <w:rPr>
          <w:rFonts w:ascii="Times New Roman" w:hAnsi="Times New Roman" w:hint="eastAsia"/>
          <w:b/>
          <w:sz w:val="24"/>
          <w:szCs w:val="24"/>
        </w:rPr>
        <w:t>s</w:t>
      </w:r>
      <w:r w:rsidRPr="00863126">
        <w:rPr>
          <w:rFonts w:ascii="Times New Roman" w:hAnsi="Times New Roman"/>
          <w:b/>
          <w:sz w:val="24"/>
          <w:szCs w:val="24"/>
        </w:rPr>
        <w:t>pecies at different pH solution</w:t>
      </w:r>
    </w:p>
    <w:p w14:paraId="33465076" w14:textId="3AC1CC1F" w:rsidR="00B17B01" w:rsidRPr="00863126" w:rsidRDefault="00F2326C" w:rsidP="00B17B01">
      <w:pPr>
        <w:spacing w:beforeLines="100" w:before="312" w:afterLines="100" w:after="312" w:line="480" w:lineRule="auto"/>
        <w:ind w:firstLineChars="200" w:firstLine="420"/>
        <w:rPr>
          <w:rFonts w:ascii="Times New Roman" w:hAnsi="Times New Roman"/>
          <w:szCs w:val="21"/>
        </w:rPr>
      </w:pPr>
      <w:r w:rsidRPr="00863126">
        <w:rPr>
          <w:rFonts w:ascii="Times New Roman" w:hAnsi="Times New Roman"/>
          <w:szCs w:val="21"/>
        </w:rPr>
        <w:t>H</w:t>
      </w:r>
      <w:r w:rsidRPr="00863126">
        <w:rPr>
          <w:rFonts w:ascii="Times New Roman" w:hAnsi="Times New Roman"/>
          <w:szCs w:val="21"/>
          <w:vertAlign w:val="subscript"/>
        </w:rPr>
        <w:t>3</w:t>
      </w:r>
      <w:r w:rsidRPr="00863126">
        <w:rPr>
          <w:rFonts w:ascii="Times New Roman" w:hAnsi="Times New Roman"/>
          <w:szCs w:val="21"/>
        </w:rPr>
        <w:t>PO</w:t>
      </w:r>
      <w:r w:rsidRPr="00863126">
        <w:rPr>
          <w:rFonts w:ascii="Times New Roman" w:hAnsi="Times New Roman"/>
          <w:szCs w:val="21"/>
          <w:vertAlign w:val="subscript"/>
        </w:rPr>
        <w:t>4</w:t>
      </w:r>
      <w:r w:rsidRPr="00863126">
        <w:rPr>
          <w:rFonts w:ascii="Times New Roman" w:hAnsi="Times New Roman"/>
          <w:szCs w:val="21"/>
        </w:rPr>
        <w:t>, H</w:t>
      </w:r>
      <w:r w:rsidRPr="00863126">
        <w:rPr>
          <w:rFonts w:ascii="Times New Roman" w:hAnsi="Times New Roman"/>
          <w:szCs w:val="21"/>
          <w:vertAlign w:val="subscript"/>
        </w:rPr>
        <w:t>2</w:t>
      </w:r>
      <w:r w:rsidRPr="00863126">
        <w:rPr>
          <w:rFonts w:ascii="Times New Roman" w:hAnsi="Times New Roman"/>
          <w:szCs w:val="21"/>
        </w:rPr>
        <w:t>PO</w:t>
      </w:r>
      <w:r w:rsidRPr="00863126">
        <w:rPr>
          <w:rFonts w:ascii="Times New Roman" w:hAnsi="Times New Roman"/>
          <w:szCs w:val="21"/>
          <w:vertAlign w:val="subscript"/>
        </w:rPr>
        <w:t>4</w:t>
      </w:r>
      <w:r w:rsidRPr="00863126">
        <w:rPr>
          <w:rFonts w:ascii="Times New Roman" w:hAnsi="Times New Roman"/>
          <w:szCs w:val="21"/>
          <w:vertAlign w:val="superscript"/>
        </w:rPr>
        <w:t>-</w:t>
      </w:r>
      <w:r w:rsidRPr="00863126">
        <w:rPr>
          <w:rFonts w:ascii="Times New Roman" w:hAnsi="Times New Roman"/>
          <w:szCs w:val="21"/>
        </w:rPr>
        <w:t>, HPO</w:t>
      </w:r>
      <w:r w:rsidRPr="00863126">
        <w:rPr>
          <w:rFonts w:ascii="Times New Roman" w:hAnsi="Times New Roman"/>
          <w:szCs w:val="21"/>
          <w:vertAlign w:val="subscript"/>
        </w:rPr>
        <w:t>4</w:t>
      </w:r>
      <w:r w:rsidRPr="00863126">
        <w:rPr>
          <w:rFonts w:ascii="Times New Roman" w:hAnsi="Times New Roman"/>
          <w:szCs w:val="21"/>
          <w:vertAlign w:val="superscript"/>
        </w:rPr>
        <w:t xml:space="preserve">2- </w:t>
      </w:r>
      <w:r w:rsidRPr="00863126">
        <w:rPr>
          <w:rFonts w:ascii="Times New Roman" w:hAnsi="Times New Roman"/>
          <w:szCs w:val="21"/>
        </w:rPr>
        <w:t>and PO</w:t>
      </w:r>
      <w:r w:rsidRPr="00863126">
        <w:rPr>
          <w:rFonts w:ascii="Times New Roman" w:hAnsi="Times New Roman"/>
          <w:szCs w:val="21"/>
          <w:vertAlign w:val="subscript"/>
        </w:rPr>
        <w:t>4</w:t>
      </w:r>
      <w:r w:rsidRPr="00863126">
        <w:rPr>
          <w:rFonts w:ascii="Times New Roman" w:hAnsi="Times New Roman"/>
          <w:szCs w:val="21"/>
          <w:vertAlign w:val="superscript"/>
        </w:rPr>
        <w:t>3-</w:t>
      </w:r>
      <w:r w:rsidRPr="00863126">
        <w:rPr>
          <w:rFonts w:ascii="Times New Roman" w:hAnsi="Times New Roman"/>
          <w:szCs w:val="21"/>
        </w:rPr>
        <w:t xml:space="preserve"> are the main forms of the phosphate at different pH solution, which can be illustrated as follows </w:t>
      </w:r>
      <w:r w:rsidR="00D6261E">
        <w:rPr>
          <w:rFonts w:ascii="Times New Roman" w:eastAsiaTheme="minorEastAsia" w:hAnsi="Times New Roman"/>
          <w:color w:val="000000"/>
          <w:kern w:val="0"/>
          <w:szCs w:val="21"/>
        </w:rPr>
        <w:t>(</w:t>
      </w:r>
      <w:proofErr w:type="spellStart"/>
      <w:r w:rsidR="00D6261E">
        <w:rPr>
          <w:rFonts w:ascii="Times New Roman" w:eastAsiaTheme="minorEastAsia" w:hAnsi="Times New Roman"/>
          <w:color w:val="000000"/>
          <w:kern w:val="0"/>
          <w:szCs w:val="21"/>
        </w:rPr>
        <w:t>Abdellaoui</w:t>
      </w:r>
      <w:proofErr w:type="spellEnd"/>
      <w:r w:rsidR="00D6261E">
        <w:rPr>
          <w:rFonts w:ascii="Times New Roman" w:eastAsiaTheme="minorEastAsia" w:hAnsi="Times New Roman"/>
          <w:color w:val="000000"/>
          <w:kern w:val="0"/>
          <w:szCs w:val="21"/>
        </w:rPr>
        <w:t xml:space="preserve"> et al., 2021; </w:t>
      </w:r>
      <w:proofErr w:type="spellStart"/>
      <w:r w:rsidR="00D6261E">
        <w:rPr>
          <w:rFonts w:ascii="Times New Roman" w:eastAsiaTheme="minorEastAsia" w:hAnsi="Times New Roman"/>
          <w:color w:val="000000"/>
          <w:kern w:val="0"/>
          <w:szCs w:val="21"/>
        </w:rPr>
        <w:t>Xiong</w:t>
      </w:r>
      <w:proofErr w:type="spellEnd"/>
      <w:r w:rsidR="00D6261E">
        <w:rPr>
          <w:rFonts w:ascii="Times New Roman" w:eastAsiaTheme="minorEastAsia" w:hAnsi="Times New Roman"/>
          <w:color w:val="000000"/>
          <w:kern w:val="0"/>
          <w:szCs w:val="21"/>
        </w:rPr>
        <w:t xml:space="preserve"> et al., 2017)</w:t>
      </w:r>
      <w:r w:rsidRPr="00863126">
        <w:rPr>
          <w:rFonts w:ascii="Times New Roman" w:hAnsi="Times New Roman"/>
          <w:szCs w:val="21"/>
        </w:rPr>
        <w:t>:</w:t>
      </w:r>
    </w:p>
    <w:p w14:paraId="5C9EB735" w14:textId="7D411644" w:rsidR="002D7E2A" w:rsidRPr="00863126" w:rsidRDefault="00F2326C" w:rsidP="002D7E2A">
      <w:pPr>
        <w:spacing w:beforeLines="100" w:before="312" w:afterLines="100" w:after="312" w:line="480" w:lineRule="auto"/>
        <w:rPr>
          <w:rFonts w:ascii="Times New Roman" w:hAnsi="Times New Roman"/>
          <w:szCs w:val="21"/>
        </w:rPr>
      </w:pPr>
      <w:r w:rsidRPr="00863126">
        <w:rPr>
          <w:rFonts w:ascii="Times New Roman" w:hAnsi="Times New Roman"/>
          <w:szCs w:val="21"/>
        </w:rPr>
        <w:t>H</w:t>
      </w:r>
      <w:r w:rsidRPr="00863126">
        <w:rPr>
          <w:rFonts w:ascii="Times New Roman" w:hAnsi="Times New Roman"/>
          <w:szCs w:val="21"/>
          <w:vertAlign w:val="subscript"/>
        </w:rPr>
        <w:t>3</w:t>
      </w:r>
      <w:r w:rsidRPr="00863126">
        <w:rPr>
          <w:rFonts w:ascii="Times New Roman" w:hAnsi="Times New Roman"/>
          <w:szCs w:val="21"/>
        </w:rPr>
        <w:t>PO</w:t>
      </w:r>
      <w:r w:rsidR="009063C8" w:rsidRPr="00863126">
        <w:rPr>
          <w:rFonts w:ascii="Times New Roman" w:hAnsi="Times New Roman"/>
          <w:szCs w:val="21"/>
          <w:vertAlign w:val="subscript"/>
        </w:rPr>
        <w:t>4</w:t>
      </w:r>
      <m:oMath>
        <m:r>
          <w:rPr>
            <w:rFonts w:ascii="Cambria Math" w:hAnsi="Cambria Math"/>
            <w:szCs w:val="21"/>
          </w:rPr>
          <m:t xml:space="preserve"> </m:t>
        </m:r>
        <m:box>
          <m:boxPr>
            <m:opEmu m:val="1"/>
            <m:ctrlPr>
              <w:rPr>
                <w:rFonts w:ascii="Cambria Math" w:hAnsi="Cambria Math"/>
                <w:i/>
                <w:szCs w:val="21"/>
                <w:vertAlign w:val="subscript"/>
              </w:rPr>
            </m:ctrlPr>
          </m:boxPr>
          <m:e>
            <m:groupChr>
              <m:groupChrPr>
                <m:chr m:val="↔"/>
                <m:vertJc m:val="bot"/>
                <m:ctrlPr>
                  <w:rPr>
                    <w:rFonts w:ascii="Cambria Math" w:hAnsi="Cambria Math"/>
                    <w:i/>
                    <w:szCs w:val="21"/>
                    <w:vertAlign w:val="subscript"/>
                  </w:rPr>
                </m:ctrlPr>
              </m:groupChr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Cs w:val="21"/>
                        <w:vertAlign w:val="subscript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Cs w:val="21"/>
                        <w:vertAlign w:val="subscript"/>
                      </w:rPr>
                      <m:t>k</m:t>
                    </m:r>
                  </m:e>
                  <m:sub>
                    <m:r>
                      <w:rPr>
                        <w:rFonts w:ascii="Cambria Math" w:hAnsi="Cambria Math"/>
                        <w:szCs w:val="21"/>
                        <w:vertAlign w:val="subscript"/>
                      </w:rPr>
                      <m:t>a1</m:t>
                    </m:r>
                  </m:sub>
                </m:sSub>
              </m:e>
            </m:groupChr>
          </m:e>
        </m:box>
        <m:r>
          <w:rPr>
            <w:rFonts w:ascii="Cambria Math" w:hAnsi="Cambria Math"/>
            <w:szCs w:val="21"/>
            <w:vertAlign w:val="subscript"/>
          </w:rPr>
          <m:t xml:space="preserve"> </m:t>
        </m:r>
      </m:oMath>
      <w:r w:rsidRPr="00863126">
        <w:rPr>
          <w:rFonts w:ascii="Times New Roman" w:hAnsi="Times New Roman"/>
          <w:szCs w:val="21"/>
        </w:rPr>
        <w:t xml:space="preserve"> H</w:t>
      </w:r>
      <w:r w:rsidRPr="00863126">
        <w:rPr>
          <w:rFonts w:ascii="Times New Roman" w:hAnsi="Times New Roman"/>
          <w:szCs w:val="21"/>
          <w:vertAlign w:val="superscript"/>
        </w:rPr>
        <w:t>+</w:t>
      </w:r>
      <w:r w:rsidRPr="00863126">
        <w:rPr>
          <w:rFonts w:ascii="Times New Roman" w:hAnsi="Times New Roman"/>
          <w:szCs w:val="21"/>
        </w:rPr>
        <w:t>+ H</w:t>
      </w:r>
      <w:r w:rsidRPr="00863126">
        <w:rPr>
          <w:rFonts w:ascii="Times New Roman" w:hAnsi="Times New Roman"/>
          <w:szCs w:val="21"/>
          <w:vertAlign w:val="subscript"/>
        </w:rPr>
        <w:t>2</w:t>
      </w:r>
      <w:r w:rsidRPr="00863126">
        <w:rPr>
          <w:rFonts w:ascii="Times New Roman" w:hAnsi="Times New Roman"/>
          <w:szCs w:val="21"/>
        </w:rPr>
        <w:t>PO</w:t>
      </w:r>
      <w:r w:rsidRPr="00863126">
        <w:rPr>
          <w:rFonts w:ascii="Times New Roman" w:hAnsi="Times New Roman"/>
          <w:szCs w:val="21"/>
          <w:vertAlign w:val="subscript"/>
        </w:rPr>
        <w:t>4</w:t>
      </w:r>
      <w:r w:rsidRPr="00863126">
        <w:rPr>
          <w:rFonts w:ascii="Times New Roman" w:hAnsi="Times New Roman"/>
          <w:szCs w:val="21"/>
          <w:vertAlign w:val="superscript"/>
        </w:rPr>
        <w:t xml:space="preserve">- </w:t>
      </w:r>
      <w:r w:rsidRPr="00863126">
        <w:rPr>
          <w:rFonts w:ascii="Times New Roman" w:hAnsi="Times New Roman"/>
          <w:szCs w:val="21"/>
        </w:rPr>
        <w:t xml:space="preserve"> </w:t>
      </w:r>
      <m:oMath>
        <m:box>
          <m:boxPr>
            <m:opEmu m:val="1"/>
            <m:ctrlPr>
              <w:rPr>
                <w:rFonts w:ascii="Cambria Math" w:hAnsi="Cambria Math"/>
                <w:i/>
                <w:szCs w:val="21"/>
                <w:vertAlign w:val="subscript"/>
              </w:rPr>
            </m:ctrlPr>
          </m:boxPr>
          <m:e>
            <m:groupChr>
              <m:groupChrPr>
                <m:chr m:val="↔"/>
                <m:vertJc m:val="bot"/>
                <m:ctrlPr>
                  <w:rPr>
                    <w:rFonts w:ascii="Cambria Math" w:hAnsi="Cambria Math"/>
                    <w:i/>
                    <w:szCs w:val="21"/>
                    <w:vertAlign w:val="subscript"/>
                  </w:rPr>
                </m:ctrlPr>
              </m:groupChr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Cs w:val="21"/>
                        <w:vertAlign w:val="subscript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Cs w:val="21"/>
                        <w:vertAlign w:val="subscript"/>
                      </w:rPr>
                      <m:t>k</m:t>
                    </m:r>
                  </m:e>
                  <m:sub>
                    <m:r>
                      <w:rPr>
                        <w:rFonts w:ascii="Cambria Math" w:hAnsi="Cambria Math"/>
                        <w:szCs w:val="21"/>
                        <w:vertAlign w:val="subscript"/>
                      </w:rPr>
                      <m:t>a2</m:t>
                    </m:r>
                  </m:sub>
                </m:sSub>
              </m:e>
            </m:groupChr>
          </m:e>
        </m:box>
        <m:r>
          <w:rPr>
            <w:rFonts w:ascii="Cambria Math" w:hAnsi="Cambria Math"/>
            <w:szCs w:val="21"/>
            <w:vertAlign w:val="subscript"/>
          </w:rPr>
          <m:t xml:space="preserve">  </m:t>
        </m:r>
      </m:oMath>
      <w:r w:rsidRPr="00863126">
        <w:rPr>
          <w:rFonts w:ascii="Times New Roman" w:hAnsi="Times New Roman"/>
          <w:szCs w:val="21"/>
        </w:rPr>
        <w:t>H</w:t>
      </w:r>
      <w:r w:rsidRPr="00863126">
        <w:rPr>
          <w:rFonts w:ascii="Times New Roman" w:hAnsi="Times New Roman"/>
          <w:szCs w:val="21"/>
          <w:vertAlign w:val="superscript"/>
        </w:rPr>
        <w:t>+</w:t>
      </w:r>
      <w:r w:rsidRPr="00863126">
        <w:rPr>
          <w:rFonts w:ascii="Times New Roman" w:hAnsi="Times New Roman"/>
          <w:szCs w:val="21"/>
        </w:rPr>
        <w:t>+ HPO</w:t>
      </w:r>
      <w:r w:rsidRPr="00863126">
        <w:rPr>
          <w:rFonts w:ascii="Times New Roman" w:hAnsi="Times New Roman"/>
          <w:szCs w:val="21"/>
          <w:vertAlign w:val="subscript"/>
        </w:rPr>
        <w:t>4</w:t>
      </w:r>
      <w:r w:rsidRPr="00863126">
        <w:rPr>
          <w:rFonts w:ascii="Times New Roman" w:hAnsi="Times New Roman"/>
          <w:szCs w:val="21"/>
          <w:vertAlign w:val="superscript"/>
        </w:rPr>
        <w:t xml:space="preserve">2- </w:t>
      </w:r>
      <w:r w:rsidRPr="00863126">
        <w:rPr>
          <w:rFonts w:ascii="Times New Roman" w:hAnsi="Times New Roman"/>
          <w:szCs w:val="21"/>
        </w:rPr>
        <w:t xml:space="preserve"> </w:t>
      </w:r>
      <m:oMath>
        <m:box>
          <m:boxPr>
            <m:opEmu m:val="1"/>
            <m:ctrlPr>
              <w:rPr>
                <w:rFonts w:ascii="Cambria Math" w:hAnsi="Cambria Math"/>
                <w:i/>
                <w:szCs w:val="21"/>
                <w:vertAlign w:val="subscript"/>
              </w:rPr>
            </m:ctrlPr>
          </m:boxPr>
          <m:e>
            <m:groupChr>
              <m:groupChrPr>
                <m:chr m:val="↔"/>
                <m:vertJc m:val="bot"/>
                <m:ctrlPr>
                  <w:rPr>
                    <w:rFonts w:ascii="Cambria Math" w:hAnsi="Cambria Math"/>
                    <w:i/>
                    <w:szCs w:val="21"/>
                    <w:vertAlign w:val="subscript"/>
                  </w:rPr>
                </m:ctrlPr>
              </m:groupChr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Cs w:val="21"/>
                        <w:vertAlign w:val="subscript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Cs w:val="21"/>
                        <w:vertAlign w:val="subscript"/>
                      </w:rPr>
                      <m:t>k</m:t>
                    </m:r>
                  </m:e>
                  <m:sub>
                    <m:r>
                      <w:rPr>
                        <w:rFonts w:ascii="Cambria Math" w:hAnsi="Cambria Math"/>
                        <w:szCs w:val="21"/>
                        <w:vertAlign w:val="subscript"/>
                      </w:rPr>
                      <m:t>a3</m:t>
                    </m:r>
                  </m:sub>
                </m:sSub>
              </m:e>
            </m:groupChr>
          </m:e>
        </m:box>
        <m:r>
          <w:rPr>
            <w:rFonts w:ascii="Cambria Math" w:hAnsi="Cambria Math"/>
            <w:szCs w:val="21"/>
            <w:vertAlign w:val="subscript"/>
          </w:rPr>
          <m:t xml:space="preserve"> </m:t>
        </m:r>
      </m:oMath>
      <w:r w:rsidRPr="00863126">
        <w:rPr>
          <w:rFonts w:ascii="Times New Roman" w:hAnsi="Times New Roman"/>
          <w:szCs w:val="21"/>
        </w:rPr>
        <w:t>PO</w:t>
      </w:r>
      <w:r w:rsidRPr="00863126">
        <w:rPr>
          <w:rFonts w:ascii="Times New Roman" w:hAnsi="Times New Roman"/>
          <w:szCs w:val="21"/>
          <w:vertAlign w:val="subscript"/>
        </w:rPr>
        <w:t>4</w:t>
      </w:r>
      <w:r w:rsidRPr="00863126">
        <w:rPr>
          <w:rFonts w:ascii="Times New Roman" w:hAnsi="Times New Roman"/>
          <w:szCs w:val="21"/>
          <w:vertAlign w:val="superscript"/>
        </w:rPr>
        <w:t xml:space="preserve">3- </w:t>
      </w:r>
      <w:r w:rsidRPr="00863126">
        <w:rPr>
          <w:rFonts w:ascii="Times New Roman" w:hAnsi="Times New Roman"/>
          <w:szCs w:val="21"/>
        </w:rPr>
        <w:t>+ H</w:t>
      </w:r>
      <w:r w:rsidR="002D7E2A" w:rsidRPr="00863126">
        <w:rPr>
          <w:rFonts w:ascii="Times New Roman" w:hAnsi="Times New Roman"/>
          <w:szCs w:val="21"/>
          <w:vertAlign w:val="superscript"/>
        </w:rPr>
        <w:t>+</w:t>
      </w:r>
      <w:r w:rsidR="002D7E2A" w:rsidRPr="00863126">
        <w:rPr>
          <w:rFonts w:ascii="Times New Roman" w:hAnsi="Times New Roman"/>
          <w:szCs w:val="21"/>
        </w:rPr>
        <w:t xml:space="preserve">                            </w:t>
      </w:r>
      <w:proofErr w:type="gramStart"/>
      <w:r w:rsidR="002D7E2A" w:rsidRPr="00863126">
        <w:rPr>
          <w:rFonts w:ascii="Times New Roman" w:hAnsi="Times New Roman"/>
          <w:szCs w:val="21"/>
        </w:rPr>
        <w:t xml:space="preserve">   (</w:t>
      </w:r>
      <w:proofErr w:type="gramEnd"/>
      <w:r w:rsidR="002D7E2A" w:rsidRPr="00863126">
        <w:rPr>
          <w:rFonts w:ascii="Times New Roman" w:hAnsi="Times New Roman"/>
          <w:szCs w:val="21"/>
        </w:rPr>
        <w:t>2)</w:t>
      </w:r>
    </w:p>
    <w:p w14:paraId="57521B24" w14:textId="3F9F4820" w:rsidR="00F2326C" w:rsidRPr="00863126" w:rsidRDefault="00F2326C" w:rsidP="00F2326C">
      <w:pPr>
        <w:spacing w:line="480" w:lineRule="auto"/>
        <w:rPr>
          <w:rFonts w:ascii="Times New Roman" w:hAnsi="Times New Roman"/>
          <w:szCs w:val="21"/>
        </w:rPr>
      </w:pPr>
      <w:r w:rsidRPr="00863126">
        <w:rPr>
          <w:rFonts w:ascii="Times New Roman" w:hAnsi="Times New Roman"/>
          <w:szCs w:val="21"/>
        </w:rPr>
        <w:t xml:space="preserve">where dissociation constant </w:t>
      </w:r>
      <w:r w:rsidRPr="00CD2EE1">
        <w:rPr>
          <w:rFonts w:ascii="Times New Roman" w:hAnsi="Times New Roman"/>
          <w:i/>
          <w:iCs/>
          <w:szCs w:val="21"/>
        </w:rPr>
        <w:t>pK</w:t>
      </w:r>
      <w:r w:rsidRPr="00CD2EE1">
        <w:rPr>
          <w:rFonts w:ascii="Times New Roman" w:hAnsi="Times New Roman"/>
          <w:i/>
          <w:iCs/>
          <w:szCs w:val="21"/>
          <w:vertAlign w:val="subscript"/>
        </w:rPr>
        <w:t>a1</w:t>
      </w:r>
      <w:r w:rsidRPr="00CD2EE1">
        <w:rPr>
          <w:rFonts w:ascii="Times New Roman" w:hAnsi="Times New Roman"/>
          <w:i/>
          <w:iCs/>
          <w:szCs w:val="21"/>
        </w:rPr>
        <w:t xml:space="preserve">, </w:t>
      </w:r>
      <w:proofErr w:type="spellStart"/>
      <w:r w:rsidRPr="00CD2EE1">
        <w:rPr>
          <w:rFonts w:ascii="Times New Roman" w:hAnsi="Times New Roman"/>
          <w:i/>
          <w:iCs/>
          <w:szCs w:val="21"/>
        </w:rPr>
        <w:t>pK</w:t>
      </w:r>
      <w:proofErr w:type="spellEnd"/>
      <w:r w:rsidRPr="00CD2EE1">
        <w:rPr>
          <w:rFonts w:ascii="Times New Roman" w:hAnsi="Times New Roman"/>
          <w:i/>
          <w:iCs/>
          <w:szCs w:val="21"/>
          <w:vertAlign w:val="subscript"/>
        </w:rPr>
        <w:t xml:space="preserve"> a2</w:t>
      </w:r>
      <w:r w:rsidRPr="00CD2EE1">
        <w:rPr>
          <w:rFonts w:ascii="Times New Roman" w:hAnsi="Times New Roman"/>
          <w:i/>
          <w:iCs/>
          <w:szCs w:val="21"/>
        </w:rPr>
        <w:t xml:space="preserve"> and </w:t>
      </w:r>
      <w:proofErr w:type="spellStart"/>
      <w:r w:rsidRPr="00CD2EE1">
        <w:rPr>
          <w:rFonts w:ascii="Times New Roman" w:hAnsi="Times New Roman"/>
          <w:i/>
          <w:iCs/>
          <w:szCs w:val="21"/>
        </w:rPr>
        <w:t>pK</w:t>
      </w:r>
      <w:proofErr w:type="spellEnd"/>
      <w:r w:rsidRPr="00CD2EE1">
        <w:rPr>
          <w:rFonts w:ascii="Times New Roman" w:hAnsi="Times New Roman"/>
          <w:i/>
          <w:iCs/>
          <w:szCs w:val="21"/>
          <w:vertAlign w:val="subscript"/>
        </w:rPr>
        <w:t xml:space="preserve"> a3</w:t>
      </w:r>
      <w:r w:rsidRPr="00CD2EE1">
        <w:rPr>
          <w:rFonts w:ascii="Times New Roman" w:hAnsi="Times New Roman"/>
          <w:i/>
          <w:iCs/>
          <w:szCs w:val="21"/>
        </w:rPr>
        <w:t xml:space="preserve"> </w:t>
      </w:r>
      <w:r w:rsidRPr="00863126">
        <w:rPr>
          <w:rFonts w:ascii="Times New Roman" w:hAnsi="Times New Roman"/>
          <w:szCs w:val="21"/>
        </w:rPr>
        <w:t>are 2.15, 7.20 and 12.33, respectively.</w:t>
      </w:r>
    </w:p>
    <w:p w14:paraId="6B56B58F" w14:textId="6B6EB798" w:rsidR="005636F4" w:rsidRPr="00863126" w:rsidRDefault="00687BD9" w:rsidP="00687BD9">
      <w:pPr>
        <w:spacing w:line="480" w:lineRule="auto"/>
        <w:rPr>
          <w:rFonts w:asciiTheme="minorHAnsi" w:eastAsiaTheme="minorEastAsia" w:hAnsiTheme="minorHAnsi" w:cstheme="minorBidi"/>
        </w:rPr>
      </w:pPr>
      <w:bookmarkStart w:id="9" w:name="_Hlk111801993"/>
      <w:r w:rsidRPr="00863126">
        <w:rPr>
          <w:rFonts w:ascii="Times New Roman" w:hAnsi="Times New Roman"/>
          <w:b/>
          <w:bCs/>
          <w:sz w:val="18"/>
          <w:szCs w:val="18"/>
        </w:rPr>
        <w:t>Table S1</w:t>
      </w:r>
    </w:p>
    <w:p w14:paraId="4D48CA9D" w14:textId="4A243E16" w:rsidR="00687BD9" w:rsidRPr="00863126" w:rsidRDefault="00687BD9" w:rsidP="00687BD9">
      <w:pPr>
        <w:spacing w:line="480" w:lineRule="auto"/>
        <w:rPr>
          <w:rFonts w:ascii="Times New Roman" w:hAnsi="Times New Roman"/>
          <w:sz w:val="18"/>
          <w:szCs w:val="18"/>
        </w:rPr>
      </w:pPr>
      <w:r w:rsidRPr="00863126">
        <w:rPr>
          <w:rFonts w:ascii="Times New Roman" w:hAnsi="Times New Roman"/>
          <w:sz w:val="18"/>
          <w:szCs w:val="18"/>
        </w:rPr>
        <w:t>Chemical composition of samples (</w:t>
      </w:r>
      <w:proofErr w:type="spellStart"/>
      <w:r w:rsidRPr="00863126">
        <w:rPr>
          <w:rFonts w:ascii="Times New Roman" w:hAnsi="Times New Roman"/>
          <w:sz w:val="18"/>
          <w:szCs w:val="18"/>
        </w:rPr>
        <w:t>wt</w:t>
      </w:r>
      <w:proofErr w:type="spellEnd"/>
      <w:r w:rsidRPr="00863126">
        <w:rPr>
          <w:rFonts w:ascii="Times New Roman" w:hAnsi="Times New Roman"/>
          <w:sz w:val="18"/>
          <w:szCs w:val="18"/>
        </w:rPr>
        <w:t xml:space="preserve"> %).</w:t>
      </w:r>
    </w:p>
    <w:tbl>
      <w:tblPr>
        <w:tblW w:w="5468" w:type="pct"/>
        <w:tblInd w:w="-147" w:type="dxa"/>
        <w:tblBorders>
          <w:top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41"/>
        <w:gridCol w:w="487"/>
        <w:gridCol w:w="739"/>
        <w:gridCol w:w="739"/>
        <w:gridCol w:w="739"/>
        <w:gridCol w:w="739"/>
        <w:gridCol w:w="739"/>
        <w:gridCol w:w="738"/>
        <w:gridCol w:w="738"/>
        <w:gridCol w:w="738"/>
        <w:gridCol w:w="738"/>
        <w:gridCol w:w="808"/>
      </w:tblGrid>
      <w:tr w:rsidR="00587348" w:rsidRPr="00863126" w14:paraId="351DEC3E" w14:textId="77777777" w:rsidTr="00CA0AAB">
        <w:trPr>
          <w:trHeight w:val="624"/>
        </w:trPr>
        <w:tc>
          <w:tcPr>
            <w:tcW w:w="628" w:type="pct"/>
            <w:shd w:val="clear" w:color="auto" w:fill="auto"/>
            <w:vAlign w:val="center"/>
            <w:hideMark/>
          </w:tcPr>
          <w:p w14:paraId="0043EE51" w14:textId="0C8508F0" w:rsidR="005875BA" w:rsidRPr="00863126" w:rsidRDefault="00587348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Sample</w:t>
            </w:r>
          </w:p>
        </w:tc>
        <w:tc>
          <w:tcPr>
            <w:tcW w:w="268" w:type="pct"/>
            <w:shd w:val="clear" w:color="auto" w:fill="auto"/>
            <w:noWrap/>
            <w:vAlign w:val="center"/>
            <w:hideMark/>
          </w:tcPr>
          <w:p w14:paraId="491A566B" w14:textId="77777777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O</w:t>
            </w:r>
          </w:p>
        </w:tc>
        <w:tc>
          <w:tcPr>
            <w:tcW w:w="407" w:type="pct"/>
            <w:shd w:val="clear" w:color="auto" w:fill="auto"/>
            <w:noWrap/>
            <w:vAlign w:val="center"/>
            <w:hideMark/>
          </w:tcPr>
          <w:p w14:paraId="12721B2C" w14:textId="77777777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Si</w:t>
            </w:r>
          </w:p>
        </w:tc>
        <w:tc>
          <w:tcPr>
            <w:tcW w:w="407" w:type="pct"/>
            <w:shd w:val="clear" w:color="auto" w:fill="auto"/>
            <w:noWrap/>
            <w:vAlign w:val="center"/>
            <w:hideMark/>
          </w:tcPr>
          <w:p w14:paraId="3E890FBF" w14:textId="77777777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Fe</w:t>
            </w:r>
          </w:p>
        </w:tc>
        <w:tc>
          <w:tcPr>
            <w:tcW w:w="407" w:type="pct"/>
            <w:shd w:val="clear" w:color="auto" w:fill="auto"/>
            <w:noWrap/>
            <w:vAlign w:val="center"/>
            <w:hideMark/>
          </w:tcPr>
          <w:p w14:paraId="2B2DE509" w14:textId="77777777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Ca</w:t>
            </w:r>
          </w:p>
        </w:tc>
        <w:tc>
          <w:tcPr>
            <w:tcW w:w="407" w:type="pct"/>
            <w:shd w:val="clear" w:color="auto" w:fill="auto"/>
            <w:noWrap/>
            <w:vAlign w:val="center"/>
            <w:hideMark/>
          </w:tcPr>
          <w:p w14:paraId="1AB84B29" w14:textId="77777777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Al</w:t>
            </w:r>
          </w:p>
        </w:tc>
        <w:tc>
          <w:tcPr>
            <w:tcW w:w="407" w:type="pct"/>
            <w:shd w:val="clear" w:color="auto" w:fill="auto"/>
            <w:noWrap/>
            <w:vAlign w:val="center"/>
            <w:hideMark/>
          </w:tcPr>
          <w:p w14:paraId="2B2822E9" w14:textId="77777777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proofErr w:type="spellStart"/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Ti</w:t>
            </w:r>
            <w:proofErr w:type="spellEnd"/>
          </w:p>
        </w:tc>
        <w:tc>
          <w:tcPr>
            <w:tcW w:w="406" w:type="pct"/>
            <w:shd w:val="clear" w:color="auto" w:fill="auto"/>
            <w:noWrap/>
            <w:vAlign w:val="center"/>
            <w:hideMark/>
          </w:tcPr>
          <w:p w14:paraId="3DD01545" w14:textId="77777777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K</w:t>
            </w:r>
          </w:p>
        </w:tc>
        <w:tc>
          <w:tcPr>
            <w:tcW w:w="406" w:type="pct"/>
            <w:shd w:val="clear" w:color="auto" w:fill="auto"/>
            <w:noWrap/>
            <w:vAlign w:val="center"/>
            <w:hideMark/>
          </w:tcPr>
          <w:p w14:paraId="72CCBC9F" w14:textId="77777777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Mg</w:t>
            </w:r>
          </w:p>
        </w:tc>
        <w:tc>
          <w:tcPr>
            <w:tcW w:w="406" w:type="pct"/>
            <w:shd w:val="clear" w:color="auto" w:fill="auto"/>
            <w:noWrap/>
            <w:vAlign w:val="center"/>
            <w:hideMark/>
          </w:tcPr>
          <w:p w14:paraId="336D27AF" w14:textId="77777777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Cl</w:t>
            </w:r>
          </w:p>
        </w:tc>
        <w:tc>
          <w:tcPr>
            <w:tcW w:w="406" w:type="pct"/>
            <w:shd w:val="clear" w:color="auto" w:fill="auto"/>
            <w:noWrap/>
            <w:vAlign w:val="center"/>
            <w:hideMark/>
          </w:tcPr>
          <w:p w14:paraId="7D982B3A" w14:textId="77777777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  <w:tc>
          <w:tcPr>
            <w:tcW w:w="446" w:type="pct"/>
            <w:shd w:val="clear" w:color="auto" w:fill="auto"/>
            <w:noWrap/>
            <w:vAlign w:val="center"/>
            <w:hideMark/>
          </w:tcPr>
          <w:p w14:paraId="51BF5B49" w14:textId="77777777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Others</w:t>
            </w:r>
          </w:p>
        </w:tc>
      </w:tr>
      <w:tr w:rsidR="00587348" w:rsidRPr="00863126" w14:paraId="1E0ED44D" w14:textId="77777777" w:rsidTr="00CA0AAB">
        <w:tblPrEx>
          <w:tblBorders>
            <w:bottom w:val="single" w:sz="4" w:space="0" w:color="auto"/>
          </w:tblBorders>
        </w:tblPrEx>
        <w:trPr>
          <w:trHeight w:val="624"/>
        </w:trPr>
        <w:tc>
          <w:tcPr>
            <w:tcW w:w="628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CCF81" w14:textId="77777777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CGCS</w:t>
            </w:r>
          </w:p>
        </w:tc>
        <w:tc>
          <w:tcPr>
            <w:tcW w:w="268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15E8F" w14:textId="07108C81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40.23</w:t>
            </w:r>
          </w:p>
        </w:tc>
        <w:tc>
          <w:tcPr>
            <w:tcW w:w="407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854D7E" w14:textId="20EAE743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16.27</w:t>
            </w:r>
          </w:p>
        </w:tc>
        <w:tc>
          <w:tcPr>
            <w:tcW w:w="407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AC7CA" w14:textId="6EB6CA3B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14.50</w:t>
            </w:r>
          </w:p>
        </w:tc>
        <w:tc>
          <w:tcPr>
            <w:tcW w:w="407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F9B99" w14:textId="757931EA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13.38</w:t>
            </w:r>
          </w:p>
        </w:tc>
        <w:tc>
          <w:tcPr>
            <w:tcW w:w="407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1294F" w14:textId="457CE135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7.59</w:t>
            </w:r>
          </w:p>
        </w:tc>
        <w:tc>
          <w:tcPr>
            <w:tcW w:w="407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EA5E51" w14:textId="62D88A30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0.75</w:t>
            </w:r>
          </w:p>
        </w:tc>
        <w:tc>
          <w:tcPr>
            <w:tcW w:w="406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1201F" w14:textId="283A4EC5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1.92</w:t>
            </w:r>
          </w:p>
        </w:tc>
        <w:tc>
          <w:tcPr>
            <w:tcW w:w="406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A0A46" w14:textId="5FECB4A8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0.78</w:t>
            </w:r>
          </w:p>
        </w:tc>
        <w:tc>
          <w:tcPr>
            <w:tcW w:w="406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8DE11" w14:textId="16DB69C0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0.77</w:t>
            </w:r>
          </w:p>
        </w:tc>
        <w:tc>
          <w:tcPr>
            <w:tcW w:w="406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C2CB0" w14:textId="7A74A09F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0.97</w:t>
            </w:r>
          </w:p>
        </w:tc>
        <w:tc>
          <w:tcPr>
            <w:tcW w:w="446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B1A5B" w14:textId="6742E49A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2.85</w:t>
            </w:r>
          </w:p>
        </w:tc>
      </w:tr>
      <w:tr w:rsidR="00587348" w:rsidRPr="00863126" w14:paraId="2E2A0CC5" w14:textId="77777777" w:rsidTr="00CA0AAB">
        <w:tblPrEx>
          <w:tblBorders>
            <w:bottom w:val="single" w:sz="4" w:space="0" w:color="auto"/>
          </w:tblBorders>
        </w:tblPrEx>
        <w:trPr>
          <w:trHeight w:val="624"/>
        </w:trPr>
        <w:tc>
          <w:tcPr>
            <w:tcW w:w="628" w:type="pct"/>
            <w:shd w:val="clear" w:color="auto" w:fill="auto"/>
            <w:noWrap/>
            <w:vAlign w:val="center"/>
            <w:hideMark/>
          </w:tcPr>
          <w:p w14:paraId="39F34D23" w14:textId="746721DC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CGCS-H-W</w:t>
            </w:r>
          </w:p>
        </w:tc>
        <w:tc>
          <w:tcPr>
            <w:tcW w:w="268" w:type="pct"/>
            <w:shd w:val="clear" w:color="auto" w:fill="auto"/>
            <w:noWrap/>
            <w:vAlign w:val="center"/>
            <w:hideMark/>
          </w:tcPr>
          <w:p w14:paraId="45E31646" w14:textId="0C48D711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50.81</w:t>
            </w:r>
          </w:p>
        </w:tc>
        <w:tc>
          <w:tcPr>
            <w:tcW w:w="407" w:type="pct"/>
            <w:shd w:val="clear" w:color="auto" w:fill="auto"/>
            <w:noWrap/>
            <w:vAlign w:val="center"/>
            <w:hideMark/>
          </w:tcPr>
          <w:p w14:paraId="33DA5E1C" w14:textId="616F68F6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40.41</w:t>
            </w:r>
          </w:p>
        </w:tc>
        <w:tc>
          <w:tcPr>
            <w:tcW w:w="407" w:type="pct"/>
            <w:shd w:val="clear" w:color="auto" w:fill="auto"/>
            <w:noWrap/>
            <w:vAlign w:val="center"/>
            <w:hideMark/>
          </w:tcPr>
          <w:p w14:paraId="5B593A7A" w14:textId="0A1A91A4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2.22</w:t>
            </w:r>
          </w:p>
        </w:tc>
        <w:tc>
          <w:tcPr>
            <w:tcW w:w="407" w:type="pct"/>
            <w:shd w:val="clear" w:color="auto" w:fill="auto"/>
            <w:noWrap/>
            <w:vAlign w:val="center"/>
            <w:hideMark/>
          </w:tcPr>
          <w:p w14:paraId="09254027" w14:textId="3852061D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2.55</w:t>
            </w:r>
          </w:p>
        </w:tc>
        <w:tc>
          <w:tcPr>
            <w:tcW w:w="407" w:type="pct"/>
            <w:shd w:val="clear" w:color="auto" w:fill="auto"/>
            <w:noWrap/>
            <w:vAlign w:val="center"/>
            <w:hideMark/>
          </w:tcPr>
          <w:p w14:paraId="751AC5DF" w14:textId="3DC14F97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1.88</w:t>
            </w:r>
          </w:p>
        </w:tc>
        <w:tc>
          <w:tcPr>
            <w:tcW w:w="407" w:type="pct"/>
            <w:shd w:val="clear" w:color="auto" w:fill="auto"/>
            <w:noWrap/>
            <w:vAlign w:val="center"/>
            <w:hideMark/>
          </w:tcPr>
          <w:p w14:paraId="1F25F493" w14:textId="3C173184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0.29</w:t>
            </w:r>
          </w:p>
        </w:tc>
        <w:tc>
          <w:tcPr>
            <w:tcW w:w="406" w:type="pct"/>
            <w:shd w:val="clear" w:color="auto" w:fill="auto"/>
            <w:noWrap/>
            <w:vAlign w:val="center"/>
            <w:hideMark/>
          </w:tcPr>
          <w:p w14:paraId="0E2468EC" w14:textId="60D370BD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0.50</w:t>
            </w:r>
          </w:p>
        </w:tc>
        <w:tc>
          <w:tcPr>
            <w:tcW w:w="406" w:type="pct"/>
            <w:shd w:val="clear" w:color="auto" w:fill="auto"/>
            <w:noWrap/>
            <w:vAlign w:val="center"/>
            <w:hideMark/>
          </w:tcPr>
          <w:p w14:paraId="25D9DE15" w14:textId="2A98F00F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0.17</w:t>
            </w:r>
          </w:p>
        </w:tc>
        <w:tc>
          <w:tcPr>
            <w:tcW w:w="406" w:type="pct"/>
            <w:shd w:val="clear" w:color="auto" w:fill="auto"/>
            <w:noWrap/>
            <w:vAlign w:val="center"/>
            <w:hideMark/>
          </w:tcPr>
          <w:p w14:paraId="322995E2" w14:textId="483E2A6B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0.59</w:t>
            </w:r>
          </w:p>
        </w:tc>
        <w:tc>
          <w:tcPr>
            <w:tcW w:w="406" w:type="pct"/>
            <w:shd w:val="clear" w:color="auto" w:fill="auto"/>
            <w:noWrap/>
            <w:vAlign w:val="center"/>
            <w:hideMark/>
          </w:tcPr>
          <w:p w14:paraId="0067D92B" w14:textId="13EE22D7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0.22</w:t>
            </w:r>
          </w:p>
        </w:tc>
        <w:tc>
          <w:tcPr>
            <w:tcW w:w="446" w:type="pct"/>
            <w:shd w:val="clear" w:color="auto" w:fill="auto"/>
            <w:noWrap/>
            <w:vAlign w:val="center"/>
            <w:hideMark/>
          </w:tcPr>
          <w:p w14:paraId="2B0306D6" w14:textId="31BB4F06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0.40</w:t>
            </w:r>
          </w:p>
        </w:tc>
      </w:tr>
      <w:tr w:rsidR="00BB2ED8" w:rsidRPr="00863126" w14:paraId="6CFF71E2" w14:textId="77777777" w:rsidTr="00CA0AAB">
        <w:tblPrEx>
          <w:tblBorders>
            <w:bottom w:val="single" w:sz="4" w:space="0" w:color="auto"/>
          </w:tblBorders>
        </w:tblPrEx>
        <w:trPr>
          <w:trHeight w:val="624"/>
        </w:trPr>
        <w:tc>
          <w:tcPr>
            <w:tcW w:w="628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8BF4E" w14:textId="53436A1C" w:rsidR="005875BA" w:rsidRPr="00863126" w:rsidRDefault="009F1999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HSMC</w:t>
            </w:r>
          </w:p>
        </w:tc>
        <w:tc>
          <w:tcPr>
            <w:tcW w:w="268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FCFBB" w14:textId="79D36681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43.72</w:t>
            </w:r>
          </w:p>
        </w:tc>
        <w:tc>
          <w:tcPr>
            <w:tcW w:w="40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0FBD8" w14:textId="3E104E16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23.05</w:t>
            </w:r>
          </w:p>
        </w:tc>
        <w:tc>
          <w:tcPr>
            <w:tcW w:w="40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A6F2E" w14:textId="12907923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6.33</w:t>
            </w:r>
          </w:p>
        </w:tc>
        <w:tc>
          <w:tcPr>
            <w:tcW w:w="40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B7FCCB" w14:textId="4B83F0B5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5.71</w:t>
            </w:r>
          </w:p>
        </w:tc>
        <w:tc>
          <w:tcPr>
            <w:tcW w:w="40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9E3B9" w14:textId="7854F46C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11.4</w:t>
            </w:r>
            <w:r w:rsidR="00587348"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40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51D9DE" w14:textId="6E31CB6B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0.84</w:t>
            </w:r>
          </w:p>
        </w:tc>
        <w:tc>
          <w:tcPr>
            <w:tcW w:w="406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1FF330" w14:textId="77777777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0.96</w:t>
            </w:r>
          </w:p>
        </w:tc>
        <w:tc>
          <w:tcPr>
            <w:tcW w:w="406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16B99" w14:textId="0EC336F7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1.6</w:t>
            </w:r>
            <w:r w:rsidR="00587348"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406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9D3C2" w14:textId="5F770CA5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5.</w:t>
            </w:r>
            <w:r w:rsidR="00587348"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406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D60AB" w14:textId="5BBD71E0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0.4</w:t>
            </w:r>
            <w:r w:rsidR="00587348"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446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823387" w14:textId="11692E61" w:rsidR="005875BA" w:rsidRPr="00863126" w:rsidRDefault="005875BA" w:rsidP="00A96571">
            <w:pPr>
              <w:widowControl/>
              <w:jc w:val="center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0.6</w:t>
            </w:r>
            <w:r w:rsidR="00587348"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8</w:t>
            </w:r>
          </w:p>
        </w:tc>
      </w:tr>
    </w:tbl>
    <w:bookmarkEnd w:id="9"/>
    <w:p w14:paraId="751EE66D" w14:textId="523222C2" w:rsidR="006B05FF" w:rsidRPr="00863126" w:rsidRDefault="002752C6" w:rsidP="002752C6">
      <w:pPr>
        <w:spacing w:line="480" w:lineRule="auto"/>
        <w:jc w:val="left"/>
        <w:rPr>
          <w:rFonts w:ascii="Times New Roman" w:hAnsi="Times New Roman"/>
          <w:sz w:val="18"/>
          <w:szCs w:val="18"/>
        </w:rPr>
      </w:pPr>
      <w:r w:rsidRPr="00863126">
        <w:rPr>
          <w:rFonts w:ascii="Times New Roman" w:hAnsi="Times New Roman"/>
          <w:noProof/>
          <w:sz w:val="18"/>
          <w:szCs w:val="18"/>
        </w:rPr>
        <w:drawing>
          <wp:inline distT="0" distB="0" distL="0" distR="0" wp14:anchorId="674346FF" wp14:editId="1F0C9FBF">
            <wp:extent cx="2488495" cy="1883873"/>
            <wp:effectExtent l="0" t="0" r="7620" b="254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8495" cy="18838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D7932" w:rsidRPr="00863126">
        <w:rPr>
          <w:rFonts w:ascii="Times New Roman" w:hAnsi="Times New Roman"/>
          <w:noProof/>
          <w:sz w:val="18"/>
          <w:szCs w:val="18"/>
        </w:rPr>
        <w:drawing>
          <wp:inline distT="0" distB="0" distL="0" distR="0" wp14:anchorId="686C58E5" wp14:editId="564B4361">
            <wp:extent cx="2760226" cy="1919772"/>
            <wp:effectExtent l="0" t="0" r="2540" b="444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0226" cy="19197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5D8A40" w14:textId="340B9131" w:rsidR="00E40624" w:rsidRPr="00863126" w:rsidRDefault="00E40624" w:rsidP="008542F6">
      <w:pPr>
        <w:spacing w:line="480" w:lineRule="auto"/>
        <w:jc w:val="center"/>
        <w:rPr>
          <w:rFonts w:ascii="Times New Roman" w:hAnsi="Times New Roman"/>
          <w:sz w:val="18"/>
          <w:szCs w:val="18"/>
        </w:rPr>
      </w:pPr>
      <w:r w:rsidRPr="008542F6">
        <w:rPr>
          <w:rFonts w:ascii="Times New Roman" w:hAnsi="Times New Roman"/>
          <w:b/>
          <w:bCs/>
          <w:sz w:val="18"/>
          <w:szCs w:val="18"/>
        </w:rPr>
        <w:t>Fig. S</w:t>
      </w:r>
      <w:r w:rsidR="00CB714E" w:rsidRPr="008542F6">
        <w:rPr>
          <w:rFonts w:ascii="Times New Roman" w:hAnsi="Times New Roman"/>
          <w:b/>
          <w:bCs/>
          <w:sz w:val="18"/>
          <w:szCs w:val="18"/>
        </w:rPr>
        <w:t>1</w:t>
      </w:r>
      <w:r w:rsidRPr="008542F6">
        <w:rPr>
          <w:rFonts w:ascii="Times New Roman" w:hAnsi="Times New Roman"/>
          <w:b/>
          <w:bCs/>
          <w:sz w:val="18"/>
          <w:szCs w:val="18"/>
        </w:rPr>
        <w:t>.</w:t>
      </w:r>
      <w:r w:rsidRPr="008542F6">
        <w:rPr>
          <w:rFonts w:ascii="Times New Roman" w:hAnsi="Times New Roman"/>
          <w:sz w:val="18"/>
          <w:szCs w:val="18"/>
        </w:rPr>
        <w:t xml:space="preserve"> </w:t>
      </w:r>
      <w:r w:rsidR="0047377C" w:rsidRPr="008542F6">
        <w:rPr>
          <w:rFonts w:ascii="Times New Roman" w:hAnsi="Times New Roman"/>
          <w:sz w:val="18"/>
          <w:szCs w:val="18"/>
        </w:rPr>
        <w:t>(</w:t>
      </w:r>
      <w:r w:rsidRPr="008542F6">
        <w:rPr>
          <w:rFonts w:ascii="Times New Roman" w:hAnsi="Times New Roman"/>
          <w:sz w:val="18"/>
          <w:szCs w:val="18"/>
        </w:rPr>
        <w:t>a</w:t>
      </w:r>
      <w:r w:rsidR="0047377C" w:rsidRPr="008542F6">
        <w:rPr>
          <w:rFonts w:ascii="Times New Roman" w:hAnsi="Times New Roman"/>
          <w:sz w:val="18"/>
          <w:szCs w:val="18"/>
        </w:rPr>
        <w:t>)</w:t>
      </w:r>
      <w:r w:rsidRPr="008542F6">
        <w:rPr>
          <w:rFonts w:ascii="Times New Roman" w:hAnsi="Times New Roman"/>
          <w:sz w:val="18"/>
          <w:szCs w:val="18"/>
        </w:rPr>
        <w:t xml:space="preserve"> N</w:t>
      </w:r>
      <w:r w:rsidRPr="008542F6">
        <w:rPr>
          <w:rFonts w:ascii="Times New Roman" w:hAnsi="Times New Roman"/>
          <w:sz w:val="18"/>
          <w:szCs w:val="18"/>
          <w:vertAlign w:val="subscript"/>
        </w:rPr>
        <w:t>2</w:t>
      </w:r>
      <w:r w:rsidRPr="008542F6">
        <w:rPr>
          <w:rFonts w:ascii="Times New Roman" w:hAnsi="Times New Roman"/>
          <w:sz w:val="18"/>
          <w:szCs w:val="18"/>
        </w:rPr>
        <w:t xml:space="preserve"> adsorption–desorption isotherms</w:t>
      </w:r>
      <w:r w:rsidR="0047377C" w:rsidRPr="008542F6">
        <w:rPr>
          <w:rFonts w:ascii="Times New Roman" w:hAnsi="Times New Roman"/>
          <w:sz w:val="18"/>
          <w:szCs w:val="18"/>
        </w:rPr>
        <w:t xml:space="preserve"> </w:t>
      </w:r>
      <w:r w:rsidR="0047377C" w:rsidRPr="008542F6">
        <w:rPr>
          <w:rFonts w:ascii="Times New Roman" w:hAnsi="Times New Roman" w:hint="eastAsia"/>
          <w:sz w:val="18"/>
          <w:szCs w:val="18"/>
        </w:rPr>
        <w:t>and</w:t>
      </w:r>
      <w:r w:rsidRPr="008542F6">
        <w:rPr>
          <w:rFonts w:ascii="Times New Roman" w:hAnsi="Times New Roman"/>
          <w:sz w:val="18"/>
          <w:szCs w:val="18"/>
        </w:rPr>
        <w:t xml:space="preserve"> </w:t>
      </w:r>
      <w:r w:rsidR="0047377C" w:rsidRPr="008542F6">
        <w:rPr>
          <w:rFonts w:ascii="Times New Roman" w:hAnsi="Times New Roman"/>
          <w:sz w:val="18"/>
          <w:szCs w:val="18"/>
        </w:rPr>
        <w:t>(</w:t>
      </w:r>
      <w:r w:rsidRPr="008542F6">
        <w:rPr>
          <w:rFonts w:ascii="Times New Roman" w:hAnsi="Times New Roman"/>
          <w:sz w:val="18"/>
          <w:szCs w:val="18"/>
        </w:rPr>
        <w:t>b</w:t>
      </w:r>
      <w:r w:rsidR="0047377C" w:rsidRPr="008542F6">
        <w:rPr>
          <w:rFonts w:ascii="Times New Roman" w:hAnsi="Times New Roman" w:hint="eastAsia"/>
          <w:sz w:val="18"/>
          <w:szCs w:val="18"/>
        </w:rPr>
        <w:t>)</w:t>
      </w:r>
      <w:r w:rsidRPr="008542F6">
        <w:rPr>
          <w:rFonts w:ascii="Times New Roman" w:hAnsi="Times New Roman"/>
          <w:sz w:val="18"/>
          <w:szCs w:val="18"/>
        </w:rPr>
        <w:t xml:space="preserve"> pore size distribution </w:t>
      </w:r>
      <w:r w:rsidR="0047377C" w:rsidRPr="008542F6">
        <w:rPr>
          <w:rFonts w:ascii="Times New Roman" w:hAnsi="Times New Roman"/>
          <w:sz w:val="18"/>
          <w:szCs w:val="18"/>
        </w:rPr>
        <w:t xml:space="preserve">of </w:t>
      </w:r>
      <w:r w:rsidR="009F1999" w:rsidRPr="008542F6">
        <w:rPr>
          <w:rFonts w:ascii="Times New Roman" w:hAnsi="Times New Roman"/>
          <w:sz w:val="18"/>
          <w:szCs w:val="18"/>
        </w:rPr>
        <w:t>HSMC</w:t>
      </w:r>
      <w:r w:rsidR="0047377C" w:rsidRPr="008542F6">
        <w:rPr>
          <w:rFonts w:ascii="Times New Roman" w:hAnsi="Times New Roman"/>
          <w:sz w:val="18"/>
          <w:szCs w:val="18"/>
        </w:rPr>
        <w:t xml:space="preserve"> and CGCS.</w:t>
      </w:r>
    </w:p>
    <w:p w14:paraId="0F43A187" w14:textId="77777777" w:rsidR="0031198A" w:rsidRDefault="0031198A" w:rsidP="00A85F86">
      <w:pPr>
        <w:spacing w:line="480" w:lineRule="auto"/>
        <w:rPr>
          <w:rFonts w:ascii="Times New Roman" w:hAnsi="Times New Roman"/>
          <w:b/>
          <w:bCs/>
          <w:sz w:val="18"/>
          <w:szCs w:val="18"/>
        </w:rPr>
      </w:pPr>
    </w:p>
    <w:p w14:paraId="622B0172" w14:textId="4D369D45" w:rsidR="0031198A" w:rsidRDefault="0031198A" w:rsidP="00A85F86">
      <w:pPr>
        <w:spacing w:line="480" w:lineRule="auto"/>
        <w:rPr>
          <w:rFonts w:ascii="Times New Roman" w:hAnsi="Times New Roman"/>
          <w:b/>
          <w:bCs/>
          <w:sz w:val="18"/>
          <w:szCs w:val="18"/>
        </w:rPr>
      </w:pPr>
    </w:p>
    <w:p w14:paraId="433C33E9" w14:textId="77A0554C" w:rsidR="0031198A" w:rsidRDefault="0031198A" w:rsidP="00A85F86">
      <w:pPr>
        <w:spacing w:line="480" w:lineRule="auto"/>
        <w:rPr>
          <w:rFonts w:ascii="Times New Roman" w:hAnsi="Times New Roman"/>
          <w:b/>
          <w:bCs/>
          <w:sz w:val="18"/>
          <w:szCs w:val="18"/>
        </w:rPr>
      </w:pPr>
    </w:p>
    <w:p w14:paraId="5CF534C7" w14:textId="77777777" w:rsidR="0031198A" w:rsidRDefault="0031198A" w:rsidP="00A85F86">
      <w:pPr>
        <w:spacing w:line="480" w:lineRule="auto"/>
        <w:rPr>
          <w:rFonts w:ascii="Times New Roman" w:hAnsi="Times New Roman"/>
          <w:b/>
          <w:bCs/>
          <w:sz w:val="18"/>
          <w:szCs w:val="18"/>
        </w:rPr>
      </w:pPr>
    </w:p>
    <w:p w14:paraId="29303295" w14:textId="30986A19" w:rsidR="00A85F86" w:rsidRPr="00863126" w:rsidRDefault="00A85F86" w:rsidP="00A85F86">
      <w:pPr>
        <w:spacing w:line="480" w:lineRule="auto"/>
        <w:rPr>
          <w:rFonts w:ascii="Times New Roman" w:hAnsi="Times New Roman"/>
          <w:b/>
          <w:bCs/>
          <w:sz w:val="18"/>
          <w:szCs w:val="18"/>
        </w:rPr>
      </w:pPr>
      <w:r w:rsidRPr="00863126">
        <w:rPr>
          <w:rFonts w:ascii="Times New Roman" w:hAnsi="Times New Roman"/>
          <w:b/>
          <w:bCs/>
          <w:sz w:val="18"/>
          <w:szCs w:val="18"/>
        </w:rPr>
        <w:lastRenderedPageBreak/>
        <w:t>Table S</w:t>
      </w:r>
      <w:r w:rsidR="00B84F90" w:rsidRPr="00863126">
        <w:rPr>
          <w:rFonts w:ascii="Times New Roman" w:hAnsi="Times New Roman"/>
          <w:b/>
          <w:bCs/>
          <w:sz w:val="18"/>
          <w:szCs w:val="18"/>
        </w:rPr>
        <w:t>2</w:t>
      </w:r>
    </w:p>
    <w:p w14:paraId="5B9DB3B7" w14:textId="071C88AB" w:rsidR="00A85F86" w:rsidRPr="00863126" w:rsidRDefault="008025E4" w:rsidP="00E40624">
      <w:pPr>
        <w:spacing w:line="480" w:lineRule="auto"/>
        <w:rPr>
          <w:rFonts w:ascii="Times New Roman" w:hAnsi="Times New Roman"/>
          <w:sz w:val="18"/>
          <w:szCs w:val="18"/>
        </w:rPr>
      </w:pPr>
      <w:r w:rsidRPr="00863126">
        <w:rPr>
          <w:rFonts w:ascii="Times New Roman" w:hAnsi="Times New Roman"/>
          <w:sz w:val="18"/>
          <w:szCs w:val="18"/>
        </w:rPr>
        <w:t xml:space="preserve">BET specific surface area and BJH pore parameters of CGCS and </w:t>
      </w:r>
      <w:r w:rsidR="009F1999" w:rsidRPr="00863126">
        <w:rPr>
          <w:rFonts w:ascii="Times New Roman" w:hAnsi="Times New Roman"/>
          <w:sz w:val="18"/>
          <w:szCs w:val="18"/>
        </w:rPr>
        <w:t>HSMC</w:t>
      </w:r>
      <w:r w:rsidRPr="00863126">
        <w:rPr>
          <w:rFonts w:ascii="Times New Roman" w:hAnsi="Times New Roman"/>
          <w:sz w:val="18"/>
          <w:szCs w:val="18"/>
        </w:rPr>
        <w:t>.</w:t>
      </w:r>
    </w:p>
    <w:tbl>
      <w:tblPr>
        <w:tblStyle w:val="ab"/>
        <w:tblW w:w="5000" w:type="pct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7"/>
        <w:gridCol w:w="2414"/>
        <w:gridCol w:w="2269"/>
        <w:gridCol w:w="2776"/>
      </w:tblGrid>
      <w:tr w:rsidR="007F46D1" w:rsidRPr="00863126" w14:paraId="16F5B5FA" w14:textId="77777777" w:rsidTr="007F46D1">
        <w:tc>
          <w:tcPr>
            <w:tcW w:w="510" w:type="pct"/>
            <w:tcBorders>
              <w:top w:val="single" w:sz="4" w:space="0" w:color="auto"/>
              <w:bottom w:val="single" w:sz="4" w:space="0" w:color="auto"/>
            </w:tcBorders>
          </w:tcPr>
          <w:p w14:paraId="39B3F074" w14:textId="378A0AC9" w:rsidR="007F46D1" w:rsidRPr="00863126" w:rsidRDefault="007F46D1" w:rsidP="007F46D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Sample</w:t>
            </w:r>
          </w:p>
        </w:tc>
        <w:tc>
          <w:tcPr>
            <w:tcW w:w="1453" w:type="pct"/>
            <w:tcBorders>
              <w:top w:val="single" w:sz="4" w:space="0" w:color="auto"/>
              <w:bottom w:val="single" w:sz="4" w:space="0" w:color="auto"/>
            </w:tcBorders>
          </w:tcPr>
          <w:p w14:paraId="471C6875" w14:textId="7D41C031" w:rsidR="007F46D1" w:rsidRPr="00863126" w:rsidRDefault="007F46D1" w:rsidP="007F46D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BET specific surface area (m</w:t>
            </w:r>
            <w:r w:rsidRPr="00863126">
              <w:rPr>
                <w:rFonts w:ascii="Times New Roman" w:hAnsi="Times New Roman"/>
                <w:sz w:val="18"/>
                <w:szCs w:val="18"/>
                <w:vertAlign w:val="superscript"/>
              </w:rPr>
              <w:t>2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/g)</w:t>
            </w:r>
          </w:p>
        </w:tc>
        <w:tc>
          <w:tcPr>
            <w:tcW w:w="1366" w:type="pct"/>
            <w:tcBorders>
              <w:top w:val="single" w:sz="4" w:space="0" w:color="auto"/>
              <w:bottom w:val="single" w:sz="4" w:space="0" w:color="auto"/>
            </w:tcBorders>
          </w:tcPr>
          <w:p w14:paraId="27E033EF" w14:textId="21F57142" w:rsidR="007F46D1" w:rsidRPr="00863126" w:rsidRDefault="007F46D1" w:rsidP="007F46D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BJH average pore diameter (nm</w:t>
            </w:r>
            <w:r w:rsidRPr="00863126">
              <w:rPr>
                <w:rFonts w:ascii="Times New Roman" w:hAnsi="Times New Roman" w:hint="eastAsia"/>
                <w:sz w:val="18"/>
                <w:szCs w:val="18"/>
              </w:rPr>
              <w:t>）</w:t>
            </w:r>
          </w:p>
        </w:tc>
        <w:tc>
          <w:tcPr>
            <w:tcW w:w="1671" w:type="pct"/>
            <w:tcBorders>
              <w:top w:val="single" w:sz="4" w:space="0" w:color="auto"/>
              <w:bottom w:val="single" w:sz="4" w:space="0" w:color="auto"/>
            </w:tcBorders>
          </w:tcPr>
          <w:p w14:paraId="5F353316" w14:textId="00D85F04" w:rsidR="007F46D1" w:rsidRPr="00863126" w:rsidRDefault="007F46D1" w:rsidP="007F46D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BJH cumulative volume of pores (cm</w:t>
            </w:r>
            <w:r w:rsidRPr="00863126">
              <w:rPr>
                <w:rFonts w:ascii="Times New Roman" w:hAnsi="Times New Roman"/>
                <w:sz w:val="18"/>
                <w:szCs w:val="18"/>
                <w:vertAlign w:val="superscript"/>
              </w:rPr>
              <w:t>3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/g)</w:t>
            </w:r>
          </w:p>
        </w:tc>
      </w:tr>
      <w:tr w:rsidR="007F46D1" w:rsidRPr="00863126" w14:paraId="0681AEAD" w14:textId="77777777" w:rsidTr="009E7D46">
        <w:tblPrEx>
          <w:tblBorders>
            <w:top w:val="none" w:sz="0" w:space="0" w:color="auto"/>
          </w:tblBorders>
        </w:tblPrEx>
        <w:tc>
          <w:tcPr>
            <w:tcW w:w="510" w:type="pct"/>
          </w:tcPr>
          <w:p w14:paraId="6B52E945" w14:textId="0BAF5940" w:rsidR="007F46D1" w:rsidRPr="00863126" w:rsidRDefault="007F46D1" w:rsidP="007F46D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CGCS</w:t>
            </w:r>
          </w:p>
        </w:tc>
        <w:tc>
          <w:tcPr>
            <w:tcW w:w="1453" w:type="pct"/>
          </w:tcPr>
          <w:p w14:paraId="66CBF7C5" w14:textId="5290FD2D" w:rsidR="007F46D1" w:rsidRPr="00863126" w:rsidRDefault="007F46D1" w:rsidP="007F46D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3.6</w:t>
            </w:r>
          </w:p>
        </w:tc>
        <w:tc>
          <w:tcPr>
            <w:tcW w:w="1366" w:type="pct"/>
          </w:tcPr>
          <w:p w14:paraId="39ED3C93" w14:textId="34A243BA" w:rsidR="007F46D1" w:rsidRPr="00863126" w:rsidRDefault="007F46D1" w:rsidP="007F46D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6.53</w:t>
            </w:r>
          </w:p>
        </w:tc>
        <w:tc>
          <w:tcPr>
            <w:tcW w:w="1671" w:type="pct"/>
          </w:tcPr>
          <w:p w14:paraId="5D399E7B" w14:textId="682B666B" w:rsidR="007F46D1" w:rsidRPr="00863126" w:rsidRDefault="007F46D1" w:rsidP="007F46D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0.0094</w:t>
            </w:r>
          </w:p>
        </w:tc>
      </w:tr>
      <w:tr w:rsidR="007F46D1" w:rsidRPr="00863126" w14:paraId="557574F2" w14:textId="77777777" w:rsidTr="009E7D46">
        <w:tblPrEx>
          <w:tblBorders>
            <w:top w:val="none" w:sz="0" w:space="0" w:color="auto"/>
          </w:tblBorders>
        </w:tblPrEx>
        <w:tc>
          <w:tcPr>
            <w:tcW w:w="510" w:type="pct"/>
          </w:tcPr>
          <w:p w14:paraId="3816DC18" w14:textId="4544F8DC" w:rsidR="007F46D1" w:rsidRPr="00863126" w:rsidRDefault="009F1999" w:rsidP="007F46D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HSMC</w:t>
            </w:r>
          </w:p>
        </w:tc>
        <w:tc>
          <w:tcPr>
            <w:tcW w:w="1453" w:type="pct"/>
          </w:tcPr>
          <w:p w14:paraId="600655DD" w14:textId="162D7981" w:rsidR="007F46D1" w:rsidRPr="00863126" w:rsidRDefault="007F46D1" w:rsidP="007F46D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66.95</w:t>
            </w:r>
          </w:p>
        </w:tc>
        <w:tc>
          <w:tcPr>
            <w:tcW w:w="1366" w:type="pct"/>
          </w:tcPr>
          <w:p w14:paraId="6E18F49F" w14:textId="3488C5CF" w:rsidR="007F46D1" w:rsidRPr="00863126" w:rsidRDefault="007F46D1" w:rsidP="007F46D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7.35</w:t>
            </w:r>
          </w:p>
        </w:tc>
        <w:tc>
          <w:tcPr>
            <w:tcW w:w="1671" w:type="pct"/>
          </w:tcPr>
          <w:p w14:paraId="4E6D62D5" w14:textId="4E40C15A" w:rsidR="007F46D1" w:rsidRPr="00863126" w:rsidRDefault="007F46D1" w:rsidP="007F46D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0.1651</w:t>
            </w:r>
          </w:p>
        </w:tc>
      </w:tr>
    </w:tbl>
    <w:p w14:paraId="2B14F745" w14:textId="782BD327" w:rsidR="004D0002" w:rsidRPr="00863126" w:rsidRDefault="004D0002" w:rsidP="004D0002">
      <w:pPr>
        <w:spacing w:line="480" w:lineRule="auto"/>
        <w:rPr>
          <w:rFonts w:ascii="Times New Roman" w:hAnsi="Times New Roman"/>
          <w:b/>
          <w:bCs/>
          <w:sz w:val="18"/>
          <w:szCs w:val="18"/>
        </w:rPr>
      </w:pPr>
      <w:r w:rsidRPr="00863126">
        <w:rPr>
          <w:rFonts w:ascii="Times New Roman" w:hAnsi="Times New Roman"/>
          <w:b/>
          <w:bCs/>
          <w:sz w:val="18"/>
          <w:szCs w:val="18"/>
        </w:rPr>
        <w:t>Table S3</w:t>
      </w:r>
    </w:p>
    <w:p w14:paraId="5D2528D9" w14:textId="655B1FDC" w:rsidR="004D0002" w:rsidRPr="00863126" w:rsidRDefault="004D0002" w:rsidP="004D0002">
      <w:pPr>
        <w:spacing w:line="480" w:lineRule="auto"/>
        <w:rPr>
          <w:rFonts w:ascii="Times New Roman" w:hAnsi="Times New Roman"/>
          <w:szCs w:val="21"/>
        </w:rPr>
      </w:pPr>
      <w:r w:rsidRPr="00863126">
        <w:rPr>
          <w:rFonts w:ascii="Times New Roman" w:hAnsi="Times New Roman"/>
          <w:sz w:val="18"/>
          <w:szCs w:val="18"/>
        </w:rPr>
        <w:t xml:space="preserve">Adsorption isotherm parameters. Adsorption conditions: oscillation rate, 150 rpm; reaction time, 24 h; sorbent dose, 1 g/L; initial phosphate concentration, </w:t>
      </w:r>
      <w:r w:rsidR="006746DF" w:rsidRPr="00863126">
        <w:rPr>
          <w:rFonts w:ascii="Times New Roman" w:hAnsi="Times New Roman"/>
          <w:sz w:val="18"/>
          <w:szCs w:val="18"/>
        </w:rPr>
        <w:t>5</w:t>
      </w:r>
      <w:r w:rsidRPr="00863126">
        <w:rPr>
          <w:rFonts w:ascii="Times New Roman" w:hAnsi="Times New Roman"/>
          <w:sz w:val="18"/>
          <w:szCs w:val="18"/>
        </w:rPr>
        <w:t>-</w:t>
      </w:r>
      <w:r w:rsidR="006746DF" w:rsidRPr="00863126">
        <w:rPr>
          <w:rFonts w:ascii="Times New Roman" w:hAnsi="Times New Roman"/>
          <w:sz w:val="18"/>
          <w:szCs w:val="18"/>
        </w:rPr>
        <w:t>80</w:t>
      </w:r>
      <w:r w:rsidRPr="00863126">
        <w:rPr>
          <w:rFonts w:ascii="Times New Roman" w:hAnsi="Times New Roman"/>
          <w:sz w:val="18"/>
          <w:szCs w:val="18"/>
        </w:rPr>
        <w:t xml:space="preserve"> mg/L. </w:t>
      </w:r>
    </w:p>
    <w:tbl>
      <w:tblPr>
        <w:tblW w:w="5000" w:type="pct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1358"/>
        <w:gridCol w:w="1189"/>
        <w:gridCol w:w="792"/>
        <w:gridCol w:w="282"/>
        <w:gridCol w:w="1297"/>
        <w:gridCol w:w="2204"/>
        <w:gridCol w:w="1184"/>
      </w:tblGrid>
      <w:tr w:rsidR="00FA76A1" w:rsidRPr="00863126" w14:paraId="12533B52" w14:textId="77777777" w:rsidTr="0097341F">
        <w:trPr>
          <w:trHeight w:val="397"/>
        </w:trPr>
        <w:tc>
          <w:tcPr>
            <w:tcW w:w="817" w:type="pct"/>
            <w:vAlign w:val="center"/>
          </w:tcPr>
          <w:p w14:paraId="1C143727" w14:textId="77777777" w:rsidR="00FA76A1" w:rsidRPr="00863126" w:rsidRDefault="00FA76A1" w:rsidP="00C900F4">
            <w:pPr>
              <w:spacing w:line="480" w:lineRule="auto"/>
              <w:rPr>
                <w:rFonts w:ascii="Times New Roman" w:hAnsi="Times New Roman"/>
                <w:sz w:val="20"/>
                <w:szCs w:val="20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20"/>
                <w:szCs w:val="20"/>
              </w:rPr>
              <w:t>Langmuir</w:t>
            </w:r>
          </w:p>
        </w:tc>
        <w:tc>
          <w:tcPr>
            <w:tcW w:w="1192" w:type="pct"/>
            <w:gridSpan w:val="2"/>
            <w:vAlign w:val="center"/>
          </w:tcPr>
          <w:p w14:paraId="4E949D6C" w14:textId="77777777" w:rsidR="00FA76A1" w:rsidRPr="00863126" w:rsidRDefault="00FA76A1" w:rsidP="00C900F4">
            <w:pPr>
              <w:spacing w:line="48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" w:type="pct"/>
            <w:vAlign w:val="center"/>
          </w:tcPr>
          <w:p w14:paraId="3668124D" w14:textId="77777777" w:rsidR="00FA76A1" w:rsidRPr="00863126" w:rsidRDefault="00FA76A1" w:rsidP="00C900F4">
            <w:pPr>
              <w:spacing w:line="48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1" w:type="pct"/>
            <w:vAlign w:val="center"/>
          </w:tcPr>
          <w:p w14:paraId="5192D42F" w14:textId="77777777" w:rsidR="00FA76A1" w:rsidRPr="00863126" w:rsidRDefault="00FA76A1" w:rsidP="00C900F4">
            <w:pPr>
              <w:spacing w:line="480" w:lineRule="auto"/>
              <w:rPr>
                <w:rFonts w:ascii="Times New Roman" w:hAnsi="Times New Roman"/>
                <w:sz w:val="20"/>
                <w:szCs w:val="20"/>
              </w:rPr>
            </w:pPr>
            <w:r w:rsidRPr="00863126">
              <w:rPr>
                <w:rFonts w:ascii="Times New Roman" w:hAnsi="Times New Roman"/>
                <w:sz w:val="20"/>
                <w:szCs w:val="20"/>
              </w:rPr>
              <w:t>Freundlich</w:t>
            </w:r>
          </w:p>
        </w:tc>
        <w:tc>
          <w:tcPr>
            <w:tcW w:w="1327" w:type="pct"/>
            <w:vAlign w:val="center"/>
          </w:tcPr>
          <w:p w14:paraId="08E30278" w14:textId="77777777" w:rsidR="00FA76A1" w:rsidRPr="00863126" w:rsidRDefault="00FA76A1" w:rsidP="00C900F4">
            <w:pPr>
              <w:spacing w:line="48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4" w:type="pct"/>
            <w:vAlign w:val="center"/>
          </w:tcPr>
          <w:p w14:paraId="07E25E95" w14:textId="77777777" w:rsidR="00FA76A1" w:rsidRPr="00863126" w:rsidRDefault="00FA76A1" w:rsidP="00C900F4">
            <w:pPr>
              <w:spacing w:line="48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A76A1" w:rsidRPr="00032C43" w14:paraId="2D207FE9" w14:textId="77777777" w:rsidTr="004D0002">
        <w:tblPrEx>
          <w:tblBorders>
            <w:top w:val="none" w:sz="0" w:space="0" w:color="auto"/>
          </w:tblBorders>
        </w:tblPrEx>
        <w:trPr>
          <w:trHeight w:val="397"/>
        </w:trPr>
        <w:tc>
          <w:tcPr>
            <w:tcW w:w="81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176D51" w14:textId="77777777" w:rsidR="00FA76A1" w:rsidRPr="00032C43" w:rsidRDefault="00FA76A1" w:rsidP="00C900F4">
            <w:pPr>
              <w:spacing w:line="480" w:lineRule="auto"/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</w:rPr>
            </w:pPr>
            <w:proofErr w:type="spellStart"/>
            <w:r w:rsidRPr="00032C43"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</w:rPr>
              <w:t>q</w:t>
            </w:r>
            <w:r w:rsidRPr="00032C43"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  <w:vertAlign w:val="subscript"/>
              </w:rPr>
              <w:t>m</w:t>
            </w:r>
            <w:proofErr w:type="spellEnd"/>
            <w:r w:rsidRPr="00032C43"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  <w:vertAlign w:val="subscript"/>
              </w:rPr>
              <w:t xml:space="preserve"> </w:t>
            </w:r>
            <w:r w:rsidRPr="00032C43"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</w:rPr>
              <w:t>(mg/g)</w:t>
            </w:r>
          </w:p>
        </w:tc>
        <w:tc>
          <w:tcPr>
            <w:tcW w:w="71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3C97C92" w14:textId="77777777" w:rsidR="00FA76A1" w:rsidRPr="00032C43" w:rsidRDefault="00FA76A1" w:rsidP="00C900F4">
            <w:pPr>
              <w:spacing w:line="480" w:lineRule="auto"/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proofErr w:type="spellStart"/>
            <w:r w:rsidRPr="00032C43"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</w:rPr>
              <w:t>k</w:t>
            </w:r>
            <w:r w:rsidRPr="00032C43"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  <w:vertAlign w:val="subscript"/>
              </w:rPr>
              <w:t>L</w:t>
            </w:r>
            <w:proofErr w:type="spellEnd"/>
            <w:r w:rsidRPr="00032C43"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  <w:vertAlign w:val="subscript"/>
              </w:rPr>
              <w:t xml:space="preserve"> </w:t>
            </w:r>
            <w:r w:rsidRPr="00032C43"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</w:rPr>
              <w:t>(L/mg)</w:t>
            </w:r>
          </w:p>
        </w:tc>
        <w:tc>
          <w:tcPr>
            <w:tcW w:w="47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3BC8CBB" w14:textId="77777777" w:rsidR="00FA76A1" w:rsidRPr="00032C43" w:rsidRDefault="00FA76A1" w:rsidP="00C900F4">
            <w:pPr>
              <w:spacing w:line="480" w:lineRule="auto"/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 w:rsidRPr="00032C43"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</w:rPr>
              <w:t>R</w:t>
            </w:r>
            <w:r w:rsidRPr="00032C43"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70" w:type="pct"/>
            <w:tcBorders>
              <w:top w:val="single" w:sz="4" w:space="0" w:color="auto"/>
            </w:tcBorders>
            <w:vAlign w:val="center"/>
          </w:tcPr>
          <w:p w14:paraId="536FDBC4" w14:textId="77777777" w:rsidR="00FA76A1" w:rsidRPr="00032C43" w:rsidRDefault="00FA76A1" w:rsidP="00C900F4">
            <w:pPr>
              <w:spacing w:line="480" w:lineRule="auto"/>
              <w:rPr>
                <w:rFonts w:ascii="Times New Roman" w:hAnsi="Times New Roman"/>
                <w:i/>
                <w:iCs/>
                <w:sz w:val="18"/>
                <w:szCs w:val="18"/>
              </w:rPr>
            </w:pPr>
          </w:p>
        </w:tc>
        <w:tc>
          <w:tcPr>
            <w:tcW w:w="781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4ED562" w14:textId="77777777" w:rsidR="00FA76A1" w:rsidRPr="00032C43" w:rsidRDefault="00FA76A1" w:rsidP="00C900F4">
            <w:pPr>
              <w:spacing w:line="480" w:lineRule="auto"/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</w:rPr>
            </w:pPr>
            <w:r w:rsidRPr="00032C43"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</w:rPr>
              <w:t>1/n</w:t>
            </w:r>
          </w:p>
        </w:tc>
        <w:tc>
          <w:tcPr>
            <w:tcW w:w="132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5CC8A6" w14:textId="77777777" w:rsidR="00FA76A1" w:rsidRPr="00032C43" w:rsidRDefault="00FA76A1" w:rsidP="00C900F4">
            <w:pPr>
              <w:spacing w:line="480" w:lineRule="auto"/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 w:rsidRPr="00032C43"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</w:rPr>
              <w:t>K</w:t>
            </w:r>
            <w:r w:rsidRPr="00032C43"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  <w:vertAlign w:val="subscript"/>
              </w:rPr>
              <w:t>F</w:t>
            </w:r>
            <w:r w:rsidRPr="00032C43"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</w:rPr>
              <w:t xml:space="preserve"> ((mg/g)/(mg/L)</w:t>
            </w:r>
            <w:r w:rsidRPr="00032C43"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  <w:vertAlign w:val="subscript"/>
              </w:rPr>
              <w:t xml:space="preserve"> </w:t>
            </w:r>
            <w:r w:rsidRPr="00032C43"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  <w:vertAlign w:val="superscript"/>
              </w:rPr>
              <w:t>1/n</w:t>
            </w:r>
            <w:r w:rsidRPr="00032C43"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71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E8A5D0C" w14:textId="77777777" w:rsidR="00FA76A1" w:rsidRPr="00032C43" w:rsidRDefault="00FA76A1" w:rsidP="00C900F4">
            <w:pPr>
              <w:spacing w:line="480" w:lineRule="auto"/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 w:rsidRPr="00032C43"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</w:rPr>
              <w:t>R</w:t>
            </w:r>
            <w:r w:rsidRPr="00032C43">
              <w:rPr>
                <w:rFonts w:ascii="Times New Roman" w:eastAsia="等线" w:hAnsi="Times New Roman"/>
                <w:i/>
                <w:iCs/>
                <w:color w:val="000000"/>
                <w:kern w:val="0"/>
                <w:sz w:val="18"/>
                <w:szCs w:val="18"/>
                <w:vertAlign w:val="superscript"/>
              </w:rPr>
              <w:t>2</w:t>
            </w:r>
          </w:p>
        </w:tc>
      </w:tr>
      <w:tr w:rsidR="00FA76A1" w:rsidRPr="00863126" w14:paraId="428388D2" w14:textId="77777777" w:rsidTr="004D0002">
        <w:tblPrEx>
          <w:tblBorders>
            <w:bottom w:val="single" w:sz="4" w:space="0" w:color="auto"/>
          </w:tblBorders>
        </w:tblPrEx>
        <w:trPr>
          <w:trHeight w:val="397"/>
        </w:trPr>
        <w:tc>
          <w:tcPr>
            <w:tcW w:w="817" w:type="pct"/>
            <w:tcBorders>
              <w:bottom w:val="single" w:sz="4" w:space="0" w:color="auto"/>
            </w:tcBorders>
            <w:vAlign w:val="center"/>
          </w:tcPr>
          <w:p w14:paraId="52D7CC5C" w14:textId="77777777" w:rsidR="00FA76A1" w:rsidRPr="00863126" w:rsidRDefault="00FA76A1" w:rsidP="00C900F4">
            <w:pPr>
              <w:spacing w:line="480" w:lineRule="auto"/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28.618</w:t>
            </w:r>
          </w:p>
        </w:tc>
        <w:tc>
          <w:tcPr>
            <w:tcW w:w="715" w:type="pct"/>
            <w:tcBorders>
              <w:bottom w:val="single" w:sz="4" w:space="0" w:color="auto"/>
            </w:tcBorders>
            <w:vAlign w:val="center"/>
          </w:tcPr>
          <w:p w14:paraId="3BC7C089" w14:textId="77777777" w:rsidR="00FA76A1" w:rsidRPr="00863126" w:rsidRDefault="00FA76A1" w:rsidP="00C900F4">
            <w:pPr>
              <w:spacing w:line="480" w:lineRule="auto"/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0.126</w:t>
            </w:r>
          </w:p>
        </w:tc>
        <w:tc>
          <w:tcPr>
            <w:tcW w:w="477" w:type="pct"/>
            <w:tcBorders>
              <w:bottom w:val="single" w:sz="4" w:space="0" w:color="auto"/>
            </w:tcBorders>
            <w:vAlign w:val="center"/>
          </w:tcPr>
          <w:p w14:paraId="79321CCF" w14:textId="77777777" w:rsidR="00FA76A1" w:rsidRPr="00863126" w:rsidRDefault="00FA76A1" w:rsidP="00C900F4">
            <w:pPr>
              <w:spacing w:line="480" w:lineRule="auto"/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0.997</w:t>
            </w:r>
          </w:p>
        </w:tc>
        <w:tc>
          <w:tcPr>
            <w:tcW w:w="170" w:type="pct"/>
            <w:tcBorders>
              <w:bottom w:val="single" w:sz="4" w:space="0" w:color="auto"/>
            </w:tcBorders>
            <w:vAlign w:val="center"/>
          </w:tcPr>
          <w:p w14:paraId="128837A0" w14:textId="77777777" w:rsidR="00FA76A1" w:rsidRPr="00863126" w:rsidRDefault="00FA76A1" w:rsidP="00C900F4">
            <w:pPr>
              <w:spacing w:line="48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81" w:type="pct"/>
            <w:tcBorders>
              <w:bottom w:val="single" w:sz="4" w:space="0" w:color="auto"/>
            </w:tcBorders>
            <w:vAlign w:val="center"/>
          </w:tcPr>
          <w:p w14:paraId="0ECAA382" w14:textId="77777777" w:rsidR="00FA76A1" w:rsidRPr="00863126" w:rsidRDefault="00FA76A1" w:rsidP="00C900F4">
            <w:pPr>
              <w:spacing w:line="480" w:lineRule="auto"/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0.366</w:t>
            </w:r>
          </w:p>
        </w:tc>
        <w:tc>
          <w:tcPr>
            <w:tcW w:w="1327" w:type="pct"/>
            <w:tcBorders>
              <w:bottom w:val="single" w:sz="4" w:space="0" w:color="auto"/>
            </w:tcBorders>
            <w:vAlign w:val="center"/>
          </w:tcPr>
          <w:p w14:paraId="0EEF766A" w14:textId="77777777" w:rsidR="00FA76A1" w:rsidRPr="00863126" w:rsidRDefault="00FA76A1" w:rsidP="00C900F4">
            <w:pPr>
              <w:spacing w:line="480" w:lineRule="auto"/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6.185</w:t>
            </w:r>
          </w:p>
        </w:tc>
        <w:tc>
          <w:tcPr>
            <w:tcW w:w="714" w:type="pct"/>
            <w:tcBorders>
              <w:bottom w:val="single" w:sz="4" w:space="0" w:color="auto"/>
            </w:tcBorders>
            <w:vAlign w:val="center"/>
          </w:tcPr>
          <w:p w14:paraId="139E7F3A" w14:textId="77777777" w:rsidR="00FA76A1" w:rsidRPr="00863126" w:rsidRDefault="00FA76A1" w:rsidP="00C900F4">
            <w:pPr>
              <w:spacing w:line="480" w:lineRule="auto"/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0.961</w:t>
            </w:r>
          </w:p>
        </w:tc>
      </w:tr>
    </w:tbl>
    <w:p w14:paraId="56B8AB4E" w14:textId="1F4C8B7C" w:rsidR="007A02EE" w:rsidRPr="00863126" w:rsidRDefault="007A02EE" w:rsidP="007A02EE">
      <w:pPr>
        <w:spacing w:line="480" w:lineRule="auto"/>
        <w:rPr>
          <w:rFonts w:ascii="Times New Roman" w:hAnsi="Times New Roman"/>
          <w:b/>
          <w:bCs/>
          <w:sz w:val="18"/>
          <w:szCs w:val="18"/>
        </w:rPr>
      </w:pPr>
      <w:r w:rsidRPr="00863126">
        <w:rPr>
          <w:rFonts w:ascii="Times New Roman" w:hAnsi="Times New Roman"/>
          <w:b/>
          <w:bCs/>
          <w:sz w:val="18"/>
          <w:szCs w:val="18"/>
        </w:rPr>
        <w:t>Table S</w:t>
      </w:r>
      <w:r w:rsidR="005542D5" w:rsidRPr="00863126">
        <w:rPr>
          <w:rFonts w:ascii="Times New Roman" w:hAnsi="Times New Roman"/>
          <w:b/>
          <w:bCs/>
          <w:sz w:val="18"/>
          <w:szCs w:val="18"/>
        </w:rPr>
        <w:t>4</w:t>
      </w:r>
    </w:p>
    <w:p w14:paraId="0590B9D0" w14:textId="2A891FFE" w:rsidR="007A02EE" w:rsidRPr="00863126" w:rsidRDefault="007A02EE" w:rsidP="007A02EE">
      <w:pPr>
        <w:spacing w:line="480" w:lineRule="auto"/>
        <w:rPr>
          <w:rFonts w:ascii="Times New Roman" w:hAnsi="Times New Roman"/>
          <w:sz w:val="18"/>
          <w:szCs w:val="18"/>
        </w:rPr>
      </w:pPr>
      <w:r w:rsidRPr="00863126">
        <w:rPr>
          <w:rFonts w:ascii="Times New Roman" w:hAnsi="Times New Roman"/>
          <w:sz w:val="18"/>
          <w:szCs w:val="18"/>
        </w:rPr>
        <w:t xml:space="preserve">Comparison of the adsorption capacity of </w:t>
      </w:r>
      <w:r w:rsidR="00BD67ED">
        <w:rPr>
          <w:rFonts w:ascii="Times New Roman" w:hAnsi="Times New Roman"/>
          <w:sz w:val="18"/>
          <w:szCs w:val="18"/>
        </w:rPr>
        <w:t>HSMC</w:t>
      </w:r>
      <w:r w:rsidRPr="00863126">
        <w:rPr>
          <w:rFonts w:ascii="Times New Roman" w:hAnsi="Times New Roman"/>
          <w:sz w:val="18"/>
          <w:szCs w:val="18"/>
        </w:rPr>
        <w:t xml:space="preserve"> and adsorbents given in literatures for phosphate.</w:t>
      </w:r>
    </w:p>
    <w:tbl>
      <w:tblPr>
        <w:tblW w:w="8397" w:type="dxa"/>
        <w:tblInd w:w="108" w:type="dxa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1593"/>
        <w:gridCol w:w="1701"/>
        <w:gridCol w:w="1134"/>
        <w:gridCol w:w="1276"/>
        <w:gridCol w:w="1559"/>
        <w:gridCol w:w="1134"/>
      </w:tblGrid>
      <w:tr w:rsidR="007A02EE" w:rsidRPr="00863126" w14:paraId="1519E4DD" w14:textId="77777777" w:rsidTr="009C74AD">
        <w:trPr>
          <w:trHeight w:val="397"/>
        </w:trPr>
        <w:tc>
          <w:tcPr>
            <w:tcW w:w="1593" w:type="dxa"/>
            <w:vAlign w:val="center"/>
          </w:tcPr>
          <w:p w14:paraId="1C351850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Adsorbent</w:t>
            </w:r>
          </w:p>
        </w:tc>
        <w:tc>
          <w:tcPr>
            <w:tcW w:w="1701" w:type="dxa"/>
            <w:vAlign w:val="center"/>
          </w:tcPr>
          <w:p w14:paraId="3BF26DEF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Initial concentration</w:t>
            </w:r>
          </w:p>
          <w:p w14:paraId="5E703E7E" w14:textId="550C4143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(mg/L)</w:t>
            </w:r>
          </w:p>
        </w:tc>
        <w:tc>
          <w:tcPr>
            <w:tcW w:w="1134" w:type="dxa"/>
            <w:vAlign w:val="center"/>
          </w:tcPr>
          <w:p w14:paraId="131A4B5B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p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H</w:t>
            </w:r>
          </w:p>
        </w:tc>
        <w:tc>
          <w:tcPr>
            <w:tcW w:w="1276" w:type="dxa"/>
            <w:vAlign w:val="center"/>
          </w:tcPr>
          <w:p w14:paraId="72C9A4E4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Temperature</w:t>
            </w:r>
          </w:p>
          <w:p w14:paraId="3CC7BFEE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(°C)</w:t>
            </w:r>
          </w:p>
        </w:tc>
        <w:tc>
          <w:tcPr>
            <w:tcW w:w="1559" w:type="dxa"/>
            <w:vAlign w:val="center"/>
          </w:tcPr>
          <w:p w14:paraId="561AE61A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Sorption capacity</w:t>
            </w:r>
          </w:p>
          <w:p w14:paraId="60FA48B6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(mg/g)</w:t>
            </w:r>
          </w:p>
        </w:tc>
        <w:tc>
          <w:tcPr>
            <w:tcW w:w="1134" w:type="dxa"/>
            <w:vAlign w:val="center"/>
          </w:tcPr>
          <w:p w14:paraId="7CC46314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Ref.</w:t>
            </w:r>
          </w:p>
        </w:tc>
      </w:tr>
      <w:tr w:rsidR="00456CE1" w:rsidRPr="00863126" w14:paraId="240D7D23" w14:textId="77777777" w:rsidTr="00D767F7">
        <w:tblPrEx>
          <w:tblBorders>
            <w:top w:val="none" w:sz="0" w:space="0" w:color="auto"/>
          </w:tblBorders>
        </w:tblPrEx>
        <w:trPr>
          <w:trHeight w:val="397"/>
        </w:trPr>
        <w:tc>
          <w:tcPr>
            <w:tcW w:w="1593" w:type="dxa"/>
            <w:tcBorders>
              <w:top w:val="single" w:sz="4" w:space="0" w:color="auto"/>
            </w:tcBorders>
          </w:tcPr>
          <w:p w14:paraId="707B482F" w14:textId="77777777" w:rsidR="00456CE1" w:rsidRPr="00863126" w:rsidRDefault="00456CE1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Zr/Al-Mt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448D25DD" w14:textId="77777777" w:rsidR="00456CE1" w:rsidRPr="00863126" w:rsidRDefault="00456CE1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20–50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75F2739C" w14:textId="77777777" w:rsidR="00456CE1" w:rsidRPr="00863126" w:rsidRDefault="00456CE1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5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.0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714A3030" w14:textId="77777777" w:rsidR="00456CE1" w:rsidRPr="00863126" w:rsidRDefault="00456CE1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25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14:paraId="46279FD7" w14:textId="77777777" w:rsidR="00456CE1" w:rsidRPr="00863126" w:rsidRDefault="00456CE1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17.2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792BE56D" w14:textId="7594DC91" w:rsidR="00456CE1" w:rsidRPr="00863126" w:rsidRDefault="00D6261E" w:rsidP="00CF3D1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(Huang et al., 2015)</w:t>
            </w:r>
          </w:p>
        </w:tc>
      </w:tr>
      <w:tr w:rsidR="00456CE1" w:rsidRPr="00863126" w14:paraId="587E80C6" w14:textId="77777777" w:rsidTr="00D767F7">
        <w:tblPrEx>
          <w:tblBorders>
            <w:top w:val="none" w:sz="0" w:space="0" w:color="auto"/>
          </w:tblBorders>
        </w:tblPrEx>
        <w:trPr>
          <w:trHeight w:val="397"/>
        </w:trPr>
        <w:tc>
          <w:tcPr>
            <w:tcW w:w="1593" w:type="dxa"/>
            <w:vAlign w:val="center"/>
          </w:tcPr>
          <w:p w14:paraId="10F0B00F" w14:textId="6196F57E" w:rsidR="00456CE1" w:rsidRPr="00863126" w:rsidRDefault="00456CE1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Iron oxide tailings</w:t>
            </w:r>
          </w:p>
        </w:tc>
        <w:tc>
          <w:tcPr>
            <w:tcW w:w="1701" w:type="dxa"/>
            <w:vAlign w:val="center"/>
          </w:tcPr>
          <w:p w14:paraId="7C9EDFA0" w14:textId="7754DFE7" w:rsidR="00456CE1" w:rsidRPr="00863126" w:rsidRDefault="00456CE1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5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-150</w:t>
            </w:r>
          </w:p>
        </w:tc>
        <w:tc>
          <w:tcPr>
            <w:tcW w:w="1134" w:type="dxa"/>
            <w:vAlign w:val="center"/>
          </w:tcPr>
          <w:p w14:paraId="75F5F575" w14:textId="0E1E87CC" w:rsidR="00456CE1" w:rsidRPr="00863126" w:rsidRDefault="00456CE1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6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.6-6.8</w:t>
            </w:r>
          </w:p>
        </w:tc>
        <w:tc>
          <w:tcPr>
            <w:tcW w:w="1276" w:type="dxa"/>
            <w:vAlign w:val="center"/>
          </w:tcPr>
          <w:p w14:paraId="77D67EEA" w14:textId="444C5FB8" w:rsidR="00456CE1" w:rsidRPr="00863126" w:rsidRDefault="00456CE1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2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0-21</w:t>
            </w:r>
          </w:p>
        </w:tc>
        <w:tc>
          <w:tcPr>
            <w:tcW w:w="1559" w:type="dxa"/>
            <w:vAlign w:val="center"/>
          </w:tcPr>
          <w:p w14:paraId="7ACFC91F" w14:textId="4101020A" w:rsidR="00456CE1" w:rsidRPr="00863126" w:rsidRDefault="00456CE1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8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.2</w:t>
            </w:r>
          </w:p>
        </w:tc>
        <w:tc>
          <w:tcPr>
            <w:tcW w:w="1134" w:type="dxa"/>
            <w:vAlign w:val="center"/>
          </w:tcPr>
          <w:p w14:paraId="10639CAE" w14:textId="6F7FF7A9" w:rsidR="00456CE1" w:rsidRPr="00863126" w:rsidRDefault="00D6261E" w:rsidP="00CF3D1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(Zeng et al., 2004)</w:t>
            </w:r>
          </w:p>
        </w:tc>
      </w:tr>
      <w:tr w:rsidR="00456CE1" w:rsidRPr="00863126" w14:paraId="5A68DC99" w14:textId="77777777" w:rsidTr="00D767F7">
        <w:tblPrEx>
          <w:tblBorders>
            <w:top w:val="none" w:sz="0" w:space="0" w:color="auto"/>
          </w:tblBorders>
        </w:tblPrEx>
        <w:trPr>
          <w:trHeight w:val="397"/>
        </w:trPr>
        <w:tc>
          <w:tcPr>
            <w:tcW w:w="1593" w:type="dxa"/>
          </w:tcPr>
          <w:p w14:paraId="348668FA" w14:textId="77777777" w:rsidR="00456CE1" w:rsidRPr="00863126" w:rsidRDefault="00456CE1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BFSs</w:t>
            </w:r>
          </w:p>
        </w:tc>
        <w:tc>
          <w:tcPr>
            <w:tcW w:w="1701" w:type="dxa"/>
          </w:tcPr>
          <w:p w14:paraId="237620AE" w14:textId="77777777" w:rsidR="00456CE1" w:rsidRPr="00863126" w:rsidRDefault="00456CE1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5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0-500</w:t>
            </w:r>
          </w:p>
        </w:tc>
        <w:tc>
          <w:tcPr>
            <w:tcW w:w="1134" w:type="dxa"/>
          </w:tcPr>
          <w:p w14:paraId="05D06F3B" w14:textId="77777777" w:rsidR="00456CE1" w:rsidRPr="00863126" w:rsidRDefault="00456CE1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7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.0</w:t>
            </w:r>
          </w:p>
        </w:tc>
        <w:tc>
          <w:tcPr>
            <w:tcW w:w="1276" w:type="dxa"/>
          </w:tcPr>
          <w:p w14:paraId="2847F0DE" w14:textId="77777777" w:rsidR="00456CE1" w:rsidRPr="00863126" w:rsidRDefault="00456CE1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2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</w:tcPr>
          <w:p w14:paraId="6AF04498" w14:textId="77777777" w:rsidR="00456CE1" w:rsidRPr="00863126" w:rsidRDefault="00456CE1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1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8.9</w:t>
            </w:r>
          </w:p>
        </w:tc>
        <w:tc>
          <w:tcPr>
            <w:tcW w:w="1134" w:type="dxa"/>
          </w:tcPr>
          <w:p w14:paraId="1E847428" w14:textId="5D17D8BD" w:rsidR="00456CE1" w:rsidRPr="00863126" w:rsidRDefault="00D6261E" w:rsidP="00CF3D1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Kostura</w:t>
            </w:r>
            <w:proofErr w:type="spellEnd"/>
            <w:r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 xml:space="preserve"> et al., 2005)</w:t>
            </w:r>
          </w:p>
        </w:tc>
      </w:tr>
      <w:tr w:rsidR="007A02EE" w:rsidRPr="00863126" w14:paraId="2EE86631" w14:textId="77777777" w:rsidTr="00D767F7">
        <w:tblPrEx>
          <w:tblBorders>
            <w:top w:val="none" w:sz="0" w:space="0" w:color="auto"/>
            <w:bottom w:val="single" w:sz="4" w:space="0" w:color="auto"/>
          </w:tblBorders>
        </w:tblPrEx>
        <w:trPr>
          <w:trHeight w:val="397"/>
        </w:trPr>
        <w:tc>
          <w:tcPr>
            <w:tcW w:w="1593" w:type="dxa"/>
            <w:vAlign w:val="center"/>
          </w:tcPr>
          <w:p w14:paraId="793A6B91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ACF-</w:t>
            </w:r>
            <w:proofErr w:type="spellStart"/>
            <w:r w:rsidRPr="00863126">
              <w:rPr>
                <w:rFonts w:ascii="Times New Roman" w:hAnsi="Times New Roman"/>
                <w:sz w:val="18"/>
                <w:szCs w:val="18"/>
              </w:rPr>
              <w:t>LaOH</w:t>
            </w:r>
            <w:proofErr w:type="spellEnd"/>
          </w:p>
        </w:tc>
        <w:tc>
          <w:tcPr>
            <w:tcW w:w="1701" w:type="dxa"/>
            <w:vAlign w:val="center"/>
          </w:tcPr>
          <w:p w14:paraId="513D9FDF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10-70</w:t>
            </w:r>
          </w:p>
        </w:tc>
        <w:tc>
          <w:tcPr>
            <w:tcW w:w="1134" w:type="dxa"/>
            <w:vAlign w:val="center"/>
          </w:tcPr>
          <w:p w14:paraId="442B1424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/</w:t>
            </w:r>
          </w:p>
        </w:tc>
        <w:tc>
          <w:tcPr>
            <w:tcW w:w="1276" w:type="dxa"/>
            <w:vAlign w:val="center"/>
          </w:tcPr>
          <w:p w14:paraId="43B072A8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2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559" w:type="dxa"/>
            <w:vAlign w:val="center"/>
          </w:tcPr>
          <w:p w14:paraId="632B7F1B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1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5.3</w:t>
            </w:r>
          </w:p>
        </w:tc>
        <w:tc>
          <w:tcPr>
            <w:tcW w:w="1134" w:type="dxa"/>
            <w:vAlign w:val="center"/>
          </w:tcPr>
          <w:p w14:paraId="16B8141D" w14:textId="2A2608AD" w:rsidR="007A02EE" w:rsidRPr="00863126" w:rsidRDefault="00D6261E" w:rsidP="00CF3D1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(Zhang et al., 2012)</w:t>
            </w:r>
          </w:p>
        </w:tc>
      </w:tr>
      <w:tr w:rsidR="007A02EE" w:rsidRPr="00863126" w14:paraId="2A4F9BE4" w14:textId="77777777" w:rsidTr="00D767F7">
        <w:tblPrEx>
          <w:tblBorders>
            <w:top w:val="none" w:sz="0" w:space="0" w:color="auto"/>
            <w:bottom w:val="single" w:sz="4" w:space="0" w:color="auto"/>
          </w:tblBorders>
        </w:tblPrEx>
        <w:trPr>
          <w:trHeight w:val="397"/>
        </w:trPr>
        <w:tc>
          <w:tcPr>
            <w:tcW w:w="1593" w:type="dxa"/>
            <w:vAlign w:val="center"/>
          </w:tcPr>
          <w:p w14:paraId="24A52E7C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La-</w:t>
            </w:r>
            <w:proofErr w:type="spellStart"/>
            <w:r w:rsidRPr="00863126">
              <w:rPr>
                <w:rFonts w:ascii="Times New Roman" w:hAnsi="Times New Roman"/>
                <w:sz w:val="18"/>
                <w:szCs w:val="18"/>
              </w:rPr>
              <w:t>Ves</w:t>
            </w:r>
            <w:proofErr w:type="spellEnd"/>
          </w:p>
        </w:tc>
        <w:tc>
          <w:tcPr>
            <w:tcW w:w="1701" w:type="dxa"/>
            <w:vAlign w:val="center"/>
          </w:tcPr>
          <w:p w14:paraId="6FF505DD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1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.02-5.03</w:t>
            </w:r>
          </w:p>
        </w:tc>
        <w:tc>
          <w:tcPr>
            <w:tcW w:w="1134" w:type="dxa"/>
            <w:vAlign w:val="center"/>
          </w:tcPr>
          <w:p w14:paraId="25EEDFAE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7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.1</w:t>
            </w:r>
          </w:p>
        </w:tc>
        <w:tc>
          <w:tcPr>
            <w:tcW w:w="1276" w:type="dxa"/>
            <w:vAlign w:val="center"/>
          </w:tcPr>
          <w:p w14:paraId="5807DB5E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2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559" w:type="dxa"/>
            <w:vAlign w:val="center"/>
          </w:tcPr>
          <w:p w14:paraId="40779817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6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.7</w:t>
            </w:r>
          </w:p>
        </w:tc>
        <w:tc>
          <w:tcPr>
            <w:tcW w:w="1134" w:type="dxa"/>
            <w:vAlign w:val="center"/>
          </w:tcPr>
          <w:p w14:paraId="47127642" w14:textId="183D3B04" w:rsidR="007A02EE" w:rsidRPr="00863126" w:rsidRDefault="00D6261E" w:rsidP="00CF3D1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(Li et al., 2009)</w:t>
            </w:r>
          </w:p>
        </w:tc>
      </w:tr>
      <w:tr w:rsidR="007A02EE" w:rsidRPr="00863126" w14:paraId="101D217A" w14:textId="77777777" w:rsidTr="00D767F7">
        <w:tblPrEx>
          <w:tblBorders>
            <w:top w:val="none" w:sz="0" w:space="0" w:color="auto"/>
            <w:bottom w:val="single" w:sz="4" w:space="0" w:color="auto"/>
          </w:tblBorders>
        </w:tblPrEx>
        <w:trPr>
          <w:trHeight w:val="397"/>
        </w:trPr>
        <w:tc>
          <w:tcPr>
            <w:tcW w:w="1593" w:type="dxa"/>
            <w:vAlign w:val="center"/>
          </w:tcPr>
          <w:p w14:paraId="4B1C5278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La-Z</w:t>
            </w:r>
          </w:p>
        </w:tc>
        <w:tc>
          <w:tcPr>
            <w:tcW w:w="1701" w:type="dxa"/>
            <w:vAlign w:val="center"/>
          </w:tcPr>
          <w:p w14:paraId="18949ADD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5-60</w:t>
            </w:r>
          </w:p>
        </w:tc>
        <w:tc>
          <w:tcPr>
            <w:tcW w:w="1134" w:type="dxa"/>
            <w:vAlign w:val="center"/>
          </w:tcPr>
          <w:p w14:paraId="1805DEE3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6.0</w:t>
            </w:r>
          </w:p>
        </w:tc>
        <w:tc>
          <w:tcPr>
            <w:tcW w:w="1276" w:type="dxa"/>
            <w:vAlign w:val="center"/>
          </w:tcPr>
          <w:p w14:paraId="344472B2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40</w:t>
            </w:r>
          </w:p>
        </w:tc>
        <w:tc>
          <w:tcPr>
            <w:tcW w:w="1559" w:type="dxa"/>
            <w:vAlign w:val="center"/>
          </w:tcPr>
          <w:p w14:paraId="40F0F466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1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7.2</w:t>
            </w:r>
          </w:p>
        </w:tc>
        <w:tc>
          <w:tcPr>
            <w:tcW w:w="1134" w:type="dxa"/>
            <w:vAlign w:val="center"/>
          </w:tcPr>
          <w:p w14:paraId="76DCCFCF" w14:textId="5C3AB8E8" w:rsidR="007A02EE" w:rsidRPr="00863126" w:rsidRDefault="00D6261E" w:rsidP="00CF3D1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(He et al., 2017)</w:t>
            </w:r>
          </w:p>
        </w:tc>
      </w:tr>
      <w:tr w:rsidR="007A02EE" w:rsidRPr="00863126" w14:paraId="2595A48B" w14:textId="77777777" w:rsidTr="00D767F7">
        <w:tblPrEx>
          <w:tblBorders>
            <w:top w:val="none" w:sz="0" w:space="0" w:color="auto"/>
            <w:bottom w:val="single" w:sz="4" w:space="0" w:color="auto"/>
          </w:tblBorders>
        </w:tblPrEx>
        <w:trPr>
          <w:trHeight w:val="397"/>
        </w:trPr>
        <w:tc>
          <w:tcPr>
            <w:tcW w:w="1593" w:type="dxa"/>
            <w:vAlign w:val="center"/>
          </w:tcPr>
          <w:p w14:paraId="489A00BD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La-FACC</w:t>
            </w:r>
          </w:p>
        </w:tc>
        <w:tc>
          <w:tcPr>
            <w:tcW w:w="1701" w:type="dxa"/>
            <w:vAlign w:val="center"/>
          </w:tcPr>
          <w:p w14:paraId="571B2E12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10-200</w:t>
            </w:r>
          </w:p>
        </w:tc>
        <w:tc>
          <w:tcPr>
            <w:tcW w:w="1134" w:type="dxa"/>
            <w:vAlign w:val="center"/>
          </w:tcPr>
          <w:p w14:paraId="48C35975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/</w:t>
            </w:r>
          </w:p>
        </w:tc>
        <w:tc>
          <w:tcPr>
            <w:tcW w:w="1276" w:type="dxa"/>
            <w:vAlign w:val="center"/>
          </w:tcPr>
          <w:p w14:paraId="094BAD15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2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559" w:type="dxa"/>
            <w:vAlign w:val="center"/>
          </w:tcPr>
          <w:p w14:paraId="373BAE5C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2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4.9</w:t>
            </w:r>
          </w:p>
        </w:tc>
        <w:tc>
          <w:tcPr>
            <w:tcW w:w="1134" w:type="dxa"/>
            <w:vAlign w:val="center"/>
          </w:tcPr>
          <w:p w14:paraId="079CCDF3" w14:textId="31B1DDAA" w:rsidR="007A02EE" w:rsidRPr="00863126" w:rsidRDefault="00D6261E" w:rsidP="00CF3D1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Asaoka</w:t>
            </w:r>
            <w:proofErr w:type="spellEnd"/>
            <w:r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 xml:space="preserve"> et al., 2021)</w:t>
            </w:r>
          </w:p>
        </w:tc>
      </w:tr>
      <w:tr w:rsidR="007A02EE" w:rsidRPr="00863126" w14:paraId="5C203B9B" w14:textId="77777777" w:rsidTr="00D767F7">
        <w:tblPrEx>
          <w:tblBorders>
            <w:top w:val="none" w:sz="0" w:space="0" w:color="auto"/>
            <w:bottom w:val="single" w:sz="4" w:space="0" w:color="auto"/>
          </w:tblBorders>
        </w:tblPrEx>
        <w:trPr>
          <w:trHeight w:val="397"/>
        </w:trPr>
        <w:tc>
          <w:tcPr>
            <w:tcW w:w="1593" w:type="dxa"/>
            <w:vAlign w:val="center"/>
          </w:tcPr>
          <w:p w14:paraId="78D623FC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MKC</w:t>
            </w:r>
          </w:p>
        </w:tc>
        <w:tc>
          <w:tcPr>
            <w:tcW w:w="1701" w:type="dxa"/>
            <w:vAlign w:val="center"/>
          </w:tcPr>
          <w:p w14:paraId="4A2F834A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0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-160</w:t>
            </w:r>
          </w:p>
        </w:tc>
        <w:tc>
          <w:tcPr>
            <w:tcW w:w="1134" w:type="dxa"/>
            <w:vAlign w:val="center"/>
          </w:tcPr>
          <w:p w14:paraId="1BCC9AC2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7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.5</w:t>
            </w:r>
          </w:p>
        </w:tc>
        <w:tc>
          <w:tcPr>
            <w:tcW w:w="1276" w:type="dxa"/>
            <w:vAlign w:val="center"/>
          </w:tcPr>
          <w:p w14:paraId="1359B508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2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559" w:type="dxa"/>
            <w:vAlign w:val="center"/>
          </w:tcPr>
          <w:p w14:paraId="7382C25A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1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1.92</w:t>
            </w:r>
          </w:p>
        </w:tc>
        <w:tc>
          <w:tcPr>
            <w:tcW w:w="1134" w:type="dxa"/>
            <w:vAlign w:val="center"/>
          </w:tcPr>
          <w:p w14:paraId="7A66FDB6" w14:textId="4F99FE07" w:rsidR="007A02EE" w:rsidRPr="00863126" w:rsidRDefault="00D6261E" w:rsidP="00CF3D1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(Deng and Shi, 2015)</w:t>
            </w:r>
          </w:p>
        </w:tc>
      </w:tr>
      <w:tr w:rsidR="007A02EE" w:rsidRPr="00863126" w14:paraId="369A34E1" w14:textId="77777777" w:rsidTr="00D767F7">
        <w:tblPrEx>
          <w:tblBorders>
            <w:top w:val="none" w:sz="0" w:space="0" w:color="auto"/>
            <w:bottom w:val="single" w:sz="4" w:space="0" w:color="auto"/>
          </w:tblBorders>
        </w:tblPrEx>
        <w:trPr>
          <w:trHeight w:val="397"/>
        </w:trPr>
        <w:tc>
          <w:tcPr>
            <w:tcW w:w="1593" w:type="dxa"/>
            <w:vAlign w:val="center"/>
          </w:tcPr>
          <w:p w14:paraId="5B9B9953" w14:textId="1CE8BCF7" w:rsidR="007A02EE" w:rsidRPr="00863126" w:rsidRDefault="009F1999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HSMC</w:t>
            </w:r>
          </w:p>
        </w:tc>
        <w:tc>
          <w:tcPr>
            <w:tcW w:w="1701" w:type="dxa"/>
            <w:vAlign w:val="center"/>
          </w:tcPr>
          <w:p w14:paraId="7B55F431" w14:textId="67447554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5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-</w:t>
            </w:r>
            <w:r w:rsidR="0081079F" w:rsidRPr="00863126">
              <w:rPr>
                <w:rFonts w:ascii="Times New Roman" w:hAnsi="Times New Roman"/>
                <w:sz w:val="18"/>
                <w:szCs w:val="18"/>
              </w:rPr>
              <w:t>80</w:t>
            </w:r>
          </w:p>
        </w:tc>
        <w:tc>
          <w:tcPr>
            <w:tcW w:w="1134" w:type="dxa"/>
            <w:vAlign w:val="center"/>
          </w:tcPr>
          <w:p w14:paraId="2B860359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6</w:t>
            </w:r>
          </w:p>
        </w:tc>
        <w:tc>
          <w:tcPr>
            <w:tcW w:w="1276" w:type="dxa"/>
            <w:vAlign w:val="center"/>
          </w:tcPr>
          <w:p w14:paraId="4F3B376F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sz w:val="18"/>
                <w:szCs w:val="18"/>
              </w:rPr>
              <w:t>2</w:t>
            </w:r>
            <w:r w:rsidRPr="00863126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559" w:type="dxa"/>
            <w:vAlign w:val="center"/>
          </w:tcPr>
          <w:p w14:paraId="2DCA8FD1" w14:textId="07D61E89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28.62</w:t>
            </w:r>
          </w:p>
        </w:tc>
        <w:tc>
          <w:tcPr>
            <w:tcW w:w="1134" w:type="dxa"/>
            <w:vAlign w:val="center"/>
          </w:tcPr>
          <w:p w14:paraId="4EFC0D61" w14:textId="77777777" w:rsidR="007A02EE" w:rsidRPr="00863126" w:rsidRDefault="007A02EE" w:rsidP="00CF3D1B">
            <w:pPr>
              <w:rPr>
                <w:rFonts w:ascii="Times New Roman" w:hAnsi="Times New Roman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sz w:val="18"/>
                <w:szCs w:val="18"/>
              </w:rPr>
              <w:t>This study</w:t>
            </w:r>
          </w:p>
        </w:tc>
      </w:tr>
    </w:tbl>
    <w:p w14:paraId="3838EF0D" w14:textId="3B5B25A5" w:rsidR="00BA13CB" w:rsidRPr="00863126" w:rsidRDefault="00BA13CB" w:rsidP="00BA13CB">
      <w:pPr>
        <w:spacing w:line="480" w:lineRule="auto"/>
        <w:rPr>
          <w:rFonts w:ascii="Times New Roman" w:hAnsi="Times New Roman"/>
          <w:b/>
          <w:bCs/>
          <w:sz w:val="18"/>
          <w:szCs w:val="18"/>
        </w:rPr>
      </w:pPr>
      <w:r w:rsidRPr="00863126">
        <w:rPr>
          <w:rFonts w:ascii="Times New Roman" w:hAnsi="Times New Roman"/>
          <w:b/>
          <w:bCs/>
          <w:sz w:val="18"/>
          <w:szCs w:val="18"/>
        </w:rPr>
        <w:lastRenderedPageBreak/>
        <w:t>Table S</w:t>
      </w:r>
      <w:r w:rsidR="00436266" w:rsidRPr="00863126">
        <w:rPr>
          <w:rFonts w:ascii="Times New Roman" w:hAnsi="Times New Roman"/>
          <w:b/>
          <w:bCs/>
          <w:sz w:val="18"/>
          <w:szCs w:val="18"/>
        </w:rPr>
        <w:t>5</w:t>
      </w:r>
    </w:p>
    <w:p w14:paraId="7B379B96" w14:textId="27C1A653" w:rsidR="00BA13CB" w:rsidRPr="00863126" w:rsidRDefault="00BA13CB" w:rsidP="00BA13CB">
      <w:pPr>
        <w:spacing w:line="480" w:lineRule="auto"/>
        <w:rPr>
          <w:rFonts w:ascii="Times New Roman" w:hAnsi="Times New Roman"/>
          <w:sz w:val="18"/>
          <w:szCs w:val="18"/>
        </w:rPr>
      </w:pPr>
      <w:r w:rsidRPr="00863126">
        <w:rPr>
          <w:rFonts w:ascii="Times New Roman" w:hAnsi="Times New Roman"/>
          <w:sz w:val="18"/>
          <w:szCs w:val="18"/>
        </w:rPr>
        <w:t xml:space="preserve">Adsorption kinetic parameters of </w:t>
      </w:r>
      <w:r w:rsidR="009F1999" w:rsidRPr="00863126">
        <w:rPr>
          <w:rFonts w:ascii="Times New Roman" w:hAnsi="Times New Roman"/>
          <w:sz w:val="18"/>
          <w:szCs w:val="18"/>
        </w:rPr>
        <w:t>HSMC</w:t>
      </w:r>
      <w:r w:rsidRPr="00863126">
        <w:rPr>
          <w:rFonts w:ascii="Times New Roman" w:hAnsi="Times New Roman"/>
          <w:sz w:val="18"/>
          <w:szCs w:val="18"/>
        </w:rPr>
        <w:t xml:space="preserve"> to phosphate.</w:t>
      </w:r>
    </w:p>
    <w:tbl>
      <w:tblPr>
        <w:tblW w:w="7932" w:type="dxa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4396"/>
        <w:gridCol w:w="2505"/>
        <w:gridCol w:w="188"/>
        <w:gridCol w:w="843"/>
      </w:tblGrid>
      <w:tr w:rsidR="00BA13CB" w:rsidRPr="00863126" w14:paraId="62EA5698" w14:textId="77777777" w:rsidTr="003720B6">
        <w:trPr>
          <w:trHeight w:val="397"/>
        </w:trPr>
        <w:tc>
          <w:tcPr>
            <w:tcW w:w="4396" w:type="dxa"/>
            <w:tcBorders>
              <w:top w:val="single" w:sz="4" w:space="0" w:color="auto"/>
              <w:bottom w:val="nil"/>
            </w:tcBorders>
            <w:vAlign w:val="center"/>
          </w:tcPr>
          <w:p w14:paraId="1F58CFD7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Kinetic models</w:t>
            </w: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 xml:space="preserve"> and Experimental results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14:paraId="2D2A38CF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Plot parameters</w:t>
            </w:r>
          </w:p>
        </w:tc>
        <w:tc>
          <w:tcPr>
            <w:tcW w:w="843" w:type="dxa"/>
            <w:tcBorders>
              <w:top w:val="single" w:sz="4" w:space="0" w:color="auto"/>
              <w:bottom w:val="nil"/>
            </w:tcBorders>
            <w:vAlign w:val="center"/>
          </w:tcPr>
          <w:p w14:paraId="47D21E89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Values</w:t>
            </w:r>
          </w:p>
        </w:tc>
      </w:tr>
      <w:tr w:rsidR="00BA13CB" w:rsidRPr="00863126" w14:paraId="3390CADB" w14:textId="77777777" w:rsidTr="003720B6">
        <w:trPr>
          <w:trHeight w:val="397"/>
        </w:trPr>
        <w:tc>
          <w:tcPr>
            <w:tcW w:w="4396" w:type="dxa"/>
            <w:tcBorders>
              <w:top w:val="nil"/>
              <w:bottom w:val="single" w:sz="4" w:space="0" w:color="auto"/>
            </w:tcBorders>
            <w:vAlign w:val="center"/>
          </w:tcPr>
          <w:p w14:paraId="5308E37A" w14:textId="77777777" w:rsidR="00BA13CB" w:rsidRPr="00863126" w:rsidRDefault="00BA13CB" w:rsidP="003720B6">
            <w:pPr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Experimental adsorption capacity</w:t>
            </w:r>
          </w:p>
        </w:tc>
        <w:tc>
          <w:tcPr>
            <w:tcW w:w="2693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170BAC7E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q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  <w:vertAlign w:val="subscript"/>
              </w:rPr>
              <w:t xml:space="preserve">e,exp 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(mg/g)</w:t>
            </w:r>
          </w:p>
        </w:tc>
        <w:tc>
          <w:tcPr>
            <w:tcW w:w="843" w:type="dxa"/>
            <w:tcBorders>
              <w:top w:val="nil"/>
              <w:bottom w:val="single" w:sz="4" w:space="0" w:color="auto"/>
            </w:tcBorders>
            <w:vAlign w:val="center"/>
          </w:tcPr>
          <w:p w14:paraId="35E52A34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24.22</w:t>
            </w:r>
          </w:p>
        </w:tc>
      </w:tr>
      <w:tr w:rsidR="00BA13CB" w:rsidRPr="00863126" w14:paraId="219CF51A" w14:textId="77777777" w:rsidTr="00CE35A0">
        <w:trPr>
          <w:trHeight w:val="397"/>
        </w:trPr>
        <w:tc>
          <w:tcPr>
            <w:tcW w:w="4396" w:type="dxa"/>
            <w:tcBorders>
              <w:top w:val="single" w:sz="4" w:space="0" w:color="auto"/>
              <w:bottom w:val="nil"/>
            </w:tcBorders>
            <w:vAlign w:val="center"/>
          </w:tcPr>
          <w:p w14:paraId="54C315B7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Pseudo-first-order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14:paraId="5B24E55F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F3540F"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  <w:t>q</w:t>
            </w:r>
            <w:r w:rsidRPr="00F3540F">
              <w:rPr>
                <w:rFonts w:ascii="Times New Roman" w:hAnsi="Times New Roman"/>
                <w:i/>
                <w:iCs/>
                <w:noProof/>
                <w:sz w:val="18"/>
                <w:szCs w:val="18"/>
                <w:vertAlign w:val="subscript"/>
              </w:rPr>
              <w:t>e,cal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  <w:vertAlign w:val="subscript"/>
              </w:rPr>
              <w:t xml:space="preserve"> 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(mg/g)</w:t>
            </w:r>
          </w:p>
        </w:tc>
        <w:tc>
          <w:tcPr>
            <w:tcW w:w="843" w:type="dxa"/>
            <w:tcBorders>
              <w:top w:val="single" w:sz="4" w:space="0" w:color="auto"/>
              <w:bottom w:val="nil"/>
            </w:tcBorders>
            <w:vAlign w:val="center"/>
          </w:tcPr>
          <w:p w14:paraId="318049D3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23.346</w:t>
            </w:r>
          </w:p>
        </w:tc>
      </w:tr>
      <w:tr w:rsidR="00BA13CB" w:rsidRPr="00863126" w14:paraId="13DEBB3E" w14:textId="77777777" w:rsidTr="00CE35A0">
        <w:trPr>
          <w:trHeight w:val="397"/>
        </w:trPr>
        <w:tc>
          <w:tcPr>
            <w:tcW w:w="4396" w:type="dxa"/>
            <w:tcBorders>
              <w:top w:val="nil"/>
              <w:bottom w:val="nil"/>
            </w:tcBorders>
            <w:vAlign w:val="center"/>
          </w:tcPr>
          <w:p w14:paraId="1D73AAEF" w14:textId="77777777" w:rsidR="00BA13CB" w:rsidRPr="00863126" w:rsidRDefault="00BA13CB" w:rsidP="003720B6">
            <w:pPr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693" w:type="dxa"/>
            <w:gridSpan w:val="2"/>
            <w:tcBorders>
              <w:top w:val="nil"/>
              <w:bottom w:val="nil"/>
            </w:tcBorders>
            <w:vAlign w:val="center"/>
          </w:tcPr>
          <w:p w14:paraId="7971470C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F3540F"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  <w:t>K</w:t>
            </w:r>
            <w:r w:rsidRPr="00F3540F">
              <w:rPr>
                <w:rFonts w:ascii="Times New Roman" w:hAnsi="Times New Roman"/>
                <w:i/>
                <w:iCs/>
                <w:noProof/>
                <w:sz w:val="18"/>
                <w:szCs w:val="18"/>
                <w:vertAlign w:val="subscript"/>
              </w:rPr>
              <w:t>1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  <w:vertAlign w:val="subscript"/>
              </w:rPr>
              <w:t xml:space="preserve"> 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(min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  <w:vertAlign w:val="superscript"/>
              </w:rPr>
              <w:t>-1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)</w:t>
            </w:r>
          </w:p>
        </w:tc>
        <w:tc>
          <w:tcPr>
            <w:tcW w:w="843" w:type="dxa"/>
            <w:tcBorders>
              <w:top w:val="nil"/>
              <w:bottom w:val="nil"/>
            </w:tcBorders>
            <w:vAlign w:val="center"/>
          </w:tcPr>
          <w:p w14:paraId="09BF885B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0.744</w:t>
            </w:r>
          </w:p>
        </w:tc>
      </w:tr>
      <w:tr w:rsidR="00BA13CB" w:rsidRPr="00863126" w14:paraId="41D1F74F" w14:textId="77777777" w:rsidTr="000858A6">
        <w:trPr>
          <w:trHeight w:val="397"/>
        </w:trPr>
        <w:tc>
          <w:tcPr>
            <w:tcW w:w="4396" w:type="dxa"/>
            <w:tcBorders>
              <w:top w:val="nil"/>
              <w:bottom w:val="nil"/>
            </w:tcBorders>
            <w:vAlign w:val="center"/>
          </w:tcPr>
          <w:p w14:paraId="62C1E521" w14:textId="77777777" w:rsidR="00BA13CB" w:rsidRPr="00863126" w:rsidRDefault="00BA13CB" w:rsidP="003720B6">
            <w:pPr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693" w:type="dxa"/>
            <w:gridSpan w:val="2"/>
            <w:tcBorders>
              <w:top w:val="nil"/>
              <w:bottom w:val="nil"/>
            </w:tcBorders>
            <w:vAlign w:val="center"/>
          </w:tcPr>
          <w:p w14:paraId="43801840" w14:textId="77777777" w:rsidR="00BA13CB" w:rsidRPr="00F3540F" w:rsidRDefault="00BA13CB" w:rsidP="003720B6">
            <w:pPr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</w:pPr>
            <w:r w:rsidRPr="00F3540F"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  <w:t>R</w:t>
            </w:r>
            <w:r w:rsidRPr="00F3540F">
              <w:rPr>
                <w:rFonts w:ascii="Times New Roman" w:hAnsi="Times New Roman"/>
                <w:i/>
                <w:iCs/>
                <w:noProof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843" w:type="dxa"/>
            <w:tcBorders>
              <w:top w:val="nil"/>
              <w:bottom w:val="nil"/>
            </w:tcBorders>
            <w:vAlign w:val="center"/>
          </w:tcPr>
          <w:p w14:paraId="242F335B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0.942</w:t>
            </w:r>
          </w:p>
        </w:tc>
      </w:tr>
      <w:tr w:rsidR="00BA13CB" w:rsidRPr="00863126" w14:paraId="028DB17C" w14:textId="77777777" w:rsidTr="000858A6">
        <w:trPr>
          <w:trHeight w:val="397"/>
        </w:trPr>
        <w:tc>
          <w:tcPr>
            <w:tcW w:w="4396" w:type="dxa"/>
            <w:tcBorders>
              <w:top w:val="nil"/>
              <w:bottom w:val="nil"/>
            </w:tcBorders>
            <w:vAlign w:val="center"/>
          </w:tcPr>
          <w:p w14:paraId="2F0975F4" w14:textId="77777777" w:rsidR="00BA13CB" w:rsidRPr="00863126" w:rsidRDefault="00BA13CB" w:rsidP="003720B6">
            <w:pPr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Pseudo-second-order</w:t>
            </w:r>
          </w:p>
        </w:tc>
        <w:tc>
          <w:tcPr>
            <w:tcW w:w="2693" w:type="dxa"/>
            <w:gridSpan w:val="2"/>
            <w:tcBorders>
              <w:top w:val="nil"/>
              <w:bottom w:val="nil"/>
            </w:tcBorders>
            <w:vAlign w:val="center"/>
          </w:tcPr>
          <w:p w14:paraId="18FEECD5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F3540F"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  <w:t>q</w:t>
            </w:r>
            <w:r w:rsidRPr="00F3540F">
              <w:rPr>
                <w:rFonts w:ascii="Times New Roman" w:hAnsi="Times New Roman"/>
                <w:i/>
                <w:iCs/>
                <w:noProof/>
                <w:sz w:val="18"/>
                <w:szCs w:val="18"/>
                <w:vertAlign w:val="subscript"/>
              </w:rPr>
              <w:t>e,cal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  <w:vertAlign w:val="subscript"/>
              </w:rPr>
              <w:t xml:space="preserve"> 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(mg/g)</w:t>
            </w:r>
          </w:p>
        </w:tc>
        <w:tc>
          <w:tcPr>
            <w:tcW w:w="843" w:type="dxa"/>
            <w:tcBorders>
              <w:top w:val="nil"/>
              <w:bottom w:val="nil"/>
            </w:tcBorders>
            <w:vAlign w:val="center"/>
          </w:tcPr>
          <w:p w14:paraId="06D05D08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24.772</w:t>
            </w:r>
          </w:p>
        </w:tc>
      </w:tr>
      <w:tr w:rsidR="00BA13CB" w:rsidRPr="00863126" w14:paraId="41DAF256" w14:textId="77777777" w:rsidTr="003720B6">
        <w:trPr>
          <w:trHeight w:val="397"/>
        </w:trPr>
        <w:tc>
          <w:tcPr>
            <w:tcW w:w="4396" w:type="dxa"/>
            <w:tcBorders>
              <w:top w:val="nil"/>
              <w:bottom w:val="nil"/>
            </w:tcBorders>
            <w:vAlign w:val="center"/>
          </w:tcPr>
          <w:p w14:paraId="10DE90A8" w14:textId="77777777" w:rsidR="00BA13CB" w:rsidRPr="00863126" w:rsidRDefault="00BA13CB" w:rsidP="003720B6">
            <w:pPr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693" w:type="dxa"/>
            <w:gridSpan w:val="2"/>
            <w:tcBorders>
              <w:top w:val="nil"/>
              <w:bottom w:val="nil"/>
            </w:tcBorders>
            <w:vAlign w:val="center"/>
          </w:tcPr>
          <w:p w14:paraId="45602FC3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F3540F"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  <w:t>K</w:t>
            </w:r>
            <w:r w:rsidRPr="00F3540F">
              <w:rPr>
                <w:rFonts w:ascii="Times New Roman" w:hAnsi="Times New Roman"/>
                <w:i/>
                <w:iCs/>
                <w:noProof/>
                <w:sz w:val="18"/>
                <w:szCs w:val="18"/>
                <w:vertAlign w:val="subscript"/>
              </w:rPr>
              <w:t>2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  <w:vertAlign w:val="subscript"/>
              </w:rPr>
              <w:t xml:space="preserve"> 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(min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  <w:vertAlign w:val="superscript"/>
              </w:rPr>
              <w:t>-1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)</w:t>
            </w:r>
          </w:p>
        </w:tc>
        <w:tc>
          <w:tcPr>
            <w:tcW w:w="843" w:type="dxa"/>
            <w:tcBorders>
              <w:top w:val="nil"/>
              <w:bottom w:val="nil"/>
            </w:tcBorders>
            <w:vAlign w:val="center"/>
          </w:tcPr>
          <w:p w14:paraId="16151533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0.045</w:t>
            </w:r>
          </w:p>
        </w:tc>
      </w:tr>
      <w:tr w:rsidR="00BA13CB" w:rsidRPr="00863126" w14:paraId="68FE1FAC" w14:textId="77777777" w:rsidTr="003720B6">
        <w:trPr>
          <w:trHeight w:val="397"/>
        </w:trPr>
        <w:tc>
          <w:tcPr>
            <w:tcW w:w="4396" w:type="dxa"/>
            <w:tcBorders>
              <w:top w:val="nil"/>
              <w:bottom w:val="single" w:sz="4" w:space="0" w:color="auto"/>
            </w:tcBorders>
            <w:vAlign w:val="center"/>
          </w:tcPr>
          <w:p w14:paraId="078F988D" w14:textId="77777777" w:rsidR="00BA13CB" w:rsidRPr="00863126" w:rsidRDefault="00BA13CB" w:rsidP="003720B6">
            <w:pPr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693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2ADBFB64" w14:textId="77777777" w:rsidR="00BA13CB" w:rsidRPr="00F3540F" w:rsidRDefault="00BA13CB" w:rsidP="003720B6">
            <w:pPr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</w:pPr>
            <w:r w:rsidRPr="00F3540F"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  <w:t>R</w:t>
            </w:r>
            <w:r w:rsidRPr="00F3540F">
              <w:rPr>
                <w:rFonts w:ascii="Times New Roman" w:hAnsi="Times New Roman"/>
                <w:i/>
                <w:iCs/>
                <w:noProof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843" w:type="dxa"/>
            <w:tcBorders>
              <w:top w:val="nil"/>
              <w:bottom w:val="single" w:sz="4" w:space="0" w:color="auto"/>
            </w:tcBorders>
            <w:vAlign w:val="center"/>
          </w:tcPr>
          <w:p w14:paraId="5447FE93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0.996</w:t>
            </w:r>
          </w:p>
        </w:tc>
      </w:tr>
      <w:tr w:rsidR="00BA13CB" w:rsidRPr="00863126" w14:paraId="52E7520C" w14:textId="77777777" w:rsidTr="003720B6">
        <w:trPr>
          <w:trHeight w:val="397"/>
        </w:trPr>
        <w:tc>
          <w:tcPr>
            <w:tcW w:w="4396" w:type="dxa"/>
            <w:tcBorders>
              <w:top w:val="single" w:sz="4" w:space="0" w:color="auto"/>
              <w:bottom w:val="nil"/>
            </w:tcBorders>
            <w:vAlign w:val="center"/>
          </w:tcPr>
          <w:p w14:paraId="7811F441" w14:textId="77777777" w:rsidR="00BA13CB" w:rsidRPr="00863126" w:rsidRDefault="00BA13CB" w:rsidP="003720B6">
            <w:pPr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Intraparticle diffusion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14:paraId="63D45B98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A169BA"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  <w:t>K</w:t>
            </w:r>
            <w:r w:rsidRPr="00A169BA">
              <w:rPr>
                <w:rFonts w:ascii="Times New Roman" w:hAnsi="Times New Roman"/>
                <w:i/>
                <w:iCs/>
                <w:noProof/>
                <w:sz w:val="18"/>
                <w:szCs w:val="18"/>
                <w:vertAlign w:val="subscript"/>
              </w:rPr>
              <w:t>id1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  <w:vertAlign w:val="subscript"/>
              </w:rPr>
              <w:t xml:space="preserve"> 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(mg/g min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  <w:vertAlign w:val="superscript"/>
              </w:rPr>
              <w:t>1/2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)</w:t>
            </w:r>
          </w:p>
        </w:tc>
        <w:tc>
          <w:tcPr>
            <w:tcW w:w="843" w:type="dxa"/>
            <w:tcBorders>
              <w:top w:val="single" w:sz="4" w:space="0" w:color="auto"/>
              <w:bottom w:val="nil"/>
            </w:tcBorders>
            <w:vAlign w:val="center"/>
          </w:tcPr>
          <w:p w14:paraId="64CACB54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9.138</w:t>
            </w:r>
          </w:p>
        </w:tc>
      </w:tr>
      <w:tr w:rsidR="00BA13CB" w:rsidRPr="00863126" w14:paraId="70E518D5" w14:textId="77777777" w:rsidTr="003720B6">
        <w:trPr>
          <w:trHeight w:val="397"/>
        </w:trPr>
        <w:tc>
          <w:tcPr>
            <w:tcW w:w="4396" w:type="dxa"/>
            <w:tcBorders>
              <w:top w:val="nil"/>
              <w:bottom w:val="nil"/>
            </w:tcBorders>
            <w:vAlign w:val="center"/>
          </w:tcPr>
          <w:p w14:paraId="0F436BDB" w14:textId="77777777" w:rsidR="00BA13CB" w:rsidRPr="00863126" w:rsidRDefault="00BA13CB" w:rsidP="003720B6">
            <w:pPr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693" w:type="dxa"/>
            <w:gridSpan w:val="2"/>
            <w:tcBorders>
              <w:top w:val="nil"/>
              <w:bottom w:val="nil"/>
            </w:tcBorders>
            <w:vAlign w:val="center"/>
          </w:tcPr>
          <w:p w14:paraId="288D6DB4" w14:textId="77777777" w:rsidR="00BA13CB" w:rsidRPr="00A169BA" w:rsidRDefault="00BA13CB" w:rsidP="003720B6">
            <w:pPr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</w:pPr>
            <w:r w:rsidRPr="00A169BA"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  <w:t>C</w:t>
            </w:r>
          </w:p>
        </w:tc>
        <w:tc>
          <w:tcPr>
            <w:tcW w:w="843" w:type="dxa"/>
            <w:tcBorders>
              <w:top w:val="nil"/>
              <w:bottom w:val="nil"/>
            </w:tcBorders>
            <w:vAlign w:val="center"/>
          </w:tcPr>
          <w:p w14:paraId="54B64E42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3.420</w:t>
            </w:r>
          </w:p>
        </w:tc>
      </w:tr>
      <w:tr w:rsidR="00BA13CB" w:rsidRPr="00863126" w14:paraId="1B515AF1" w14:textId="77777777" w:rsidTr="003720B6">
        <w:trPr>
          <w:trHeight w:val="397"/>
        </w:trPr>
        <w:tc>
          <w:tcPr>
            <w:tcW w:w="4396" w:type="dxa"/>
            <w:tcBorders>
              <w:top w:val="nil"/>
              <w:bottom w:val="nil"/>
            </w:tcBorders>
            <w:vAlign w:val="center"/>
          </w:tcPr>
          <w:p w14:paraId="1FF6A1EF" w14:textId="77777777" w:rsidR="00BA13CB" w:rsidRPr="00863126" w:rsidRDefault="00BA13CB" w:rsidP="003720B6">
            <w:pPr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505" w:type="dxa"/>
            <w:tcBorders>
              <w:top w:val="nil"/>
              <w:bottom w:val="single" w:sz="4" w:space="0" w:color="auto"/>
            </w:tcBorders>
            <w:vAlign w:val="center"/>
          </w:tcPr>
          <w:p w14:paraId="53AF1FB8" w14:textId="77777777" w:rsidR="00BA13CB" w:rsidRPr="00A169BA" w:rsidRDefault="00BA13CB" w:rsidP="003720B6">
            <w:pPr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</w:pPr>
            <w:r w:rsidRPr="00A169BA"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  <w:t>R</w:t>
            </w:r>
            <w:r w:rsidRPr="00A169BA">
              <w:rPr>
                <w:rFonts w:ascii="Times New Roman" w:hAnsi="Times New Roman"/>
                <w:i/>
                <w:iCs/>
                <w:noProof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031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0060C424" w14:textId="77777777" w:rsidR="00BA13CB" w:rsidRPr="00863126" w:rsidRDefault="00BA13CB" w:rsidP="003720B6">
            <w:pPr>
              <w:ind w:firstLineChars="100" w:firstLine="180"/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0.996</w:t>
            </w:r>
          </w:p>
        </w:tc>
      </w:tr>
      <w:tr w:rsidR="00BA13CB" w:rsidRPr="00863126" w14:paraId="79B1E27B" w14:textId="77777777" w:rsidTr="003720B6">
        <w:trPr>
          <w:trHeight w:val="397"/>
        </w:trPr>
        <w:tc>
          <w:tcPr>
            <w:tcW w:w="4396" w:type="dxa"/>
            <w:tcBorders>
              <w:top w:val="nil"/>
              <w:bottom w:val="nil"/>
            </w:tcBorders>
            <w:vAlign w:val="center"/>
          </w:tcPr>
          <w:p w14:paraId="1B1A9C6E" w14:textId="77777777" w:rsidR="00BA13CB" w:rsidRPr="00863126" w:rsidRDefault="00BA13CB" w:rsidP="003720B6">
            <w:pPr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505" w:type="dxa"/>
            <w:tcBorders>
              <w:top w:val="single" w:sz="4" w:space="0" w:color="auto"/>
              <w:bottom w:val="nil"/>
            </w:tcBorders>
            <w:vAlign w:val="center"/>
          </w:tcPr>
          <w:p w14:paraId="66EFF7C2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A169BA"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  <w:t>K</w:t>
            </w:r>
            <w:r w:rsidRPr="00A169BA">
              <w:rPr>
                <w:rFonts w:ascii="Times New Roman" w:hAnsi="Times New Roman"/>
                <w:i/>
                <w:iCs/>
                <w:noProof/>
                <w:sz w:val="18"/>
                <w:szCs w:val="18"/>
                <w:vertAlign w:val="subscript"/>
              </w:rPr>
              <w:t xml:space="preserve">id2 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(mg/g min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  <w:vertAlign w:val="superscript"/>
              </w:rPr>
              <w:t>1/2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)</w:t>
            </w:r>
          </w:p>
        </w:tc>
        <w:tc>
          <w:tcPr>
            <w:tcW w:w="1031" w:type="dxa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14:paraId="1F00B87A" w14:textId="77777777" w:rsidR="00BA13CB" w:rsidRPr="00863126" w:rsidRDefault="00BA13CB" w:rsidP="003720B6">
            <w:pPr>
              <w:ind w:firstLineChars="100" w:firstLine="180"/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1.932</w:t>
            </w:r>
          </w:p>
        </w:tc>
      </w:tr>
      <w:tr w:rsidR="00BA13CB" w:rsidRPr="00863126" w14:paraId="75EB0459" w14:textId="77777777" w:rsidTr="003720B6">
        <w:trPr>
          <w:trHeight w:val="397"/>
        </w:trPr>
        <w:tc>
          <w:tcPr>
            <w:tcW w:w="4396" w:type="dxa"/>
            <w:tcBorders>
              <w:top w:val="nil"/>
              <w:bottom w:val="nil"/>
            </w:tcBorders>
            <w:vAlign w:val="center"/>
          </w:tcPr>
          <w:p w14:paraId="384A716F" w14:textId="77777777" w:rsidR="00BA13CB" w:rsidRPr="00863126" w:rsidRDefault="00BA13CB" w:rsidP="003720B6">
            <w:pPr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505" w:type="dxa"/>
            <w:tcBorders>
              <w:top w:val="nil"/>
              <w:bottom w:val="nil"/>
            </w:tcBorders>
            <w:vAlign w:val="center"/>
          </w:tcPr>
          <w:p w14:paraId="1AEE86C5" w14:textId="77777777" w:rsidR="00BA13CB" w:rsidRPr="00A169BA" w:rsidRDefault="00BA13CB" w:rsidP="003720B6">
            <w:pPr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</w:pPr>
            <w:r w:rsidRPr="00A169BA"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  <w:t>C</w:t>
            </w:r>
          </w:p>
        </w:tc>
        <w:tc>
          <w:tcPr>
            <w:tcW w:w="1031" w:type="dxa"/>
            <w:gridSpan w:val="2"/>
            <w:tcBorders>
              <w:top w:val="nil"/>
              <w:bottom w:val="nil"/>
            </w:tcBorders>
            <w:vAlign w:val="center"/>
          </w:tcPr>
          <w:p w14:paraId="4BB4E611" w14:textId="77777777" w:rsidR="00BA13CB" w:rsidRPr="00863126" w:rsidRDefault="00BA13CB" w:rsidP="003720B6">
            <w:pPr>
              <w:ind w:firstLineChars="100" w:firstLine="180"/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16.246</w:t>
            </w:r>
          </w:p>
        </w:tc>
      </w:tr>
      <w:tr w:rsidR="00BA13CB" w:rsidRPr="00863126" w14:paraId="74CA888D" w14:textId="77777777" w:rsidTr="003720B6">
        <w:trPr>
          <w:trHeight w:val="397"/>
        </w:trPr>
        <w:tc>
          <w:tcPr>
            <w:tcW w:w="4396" w:type="dxa"/>
            <w:tcBorders>
              <w:top w:val="nil"/>
              <w:bottom w:val="nil"/>
            </w:tcBorders>
            <w:vAlign w:val="center"/>
          </w:tcPr>
          <w:p w14:paraId="5412B2EE" w14:textId="77777777" w:rsidR="00BA13CB" w:rsidRPr="00863126" w:rsidRDefault="00BA13CB" w:rsidP="003720B6">
            <w:pPr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505" w:type="dxa"/>
            <w:tcBorders>
              <w:top w:val="nil"/>
              <w:bottom w:val="single" w:sz="4" w:space="0" w:color="auto"/>
            </w:tcBorders>
            <w:vAlign w:val="center"/>
          </w:tcPr>
          <w:p w14:paraId="6C67442D" w14:textId="77777777" w:rsidR="00BA13CB" w:rsidRPr="00A169BA" w:rsidRDefault="00BA13CB" w:rsidP="003720B6">
            <w:pPr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</w:pPr>
            <w:r w:rsidRPr="00A169BA"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  <w:t>R</w:t>
            </w:r>
            <w:r w:rsidRPr="00A169BA">
              <w:rPr>
                <w:rFonts w:ascii="Times New Roman" w:hAnsi="Times New Roman"/>
                <w:i/>
                <w:iCs/>
                <w:noProof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031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50AF6BE1" w14:textId="77777777" w:rsidR="00BA13CB" w:rsidRPr="00863126" w:rsidRDefault="00BA13CB" w:rsidP="003720B6">
            <w:pPr>
              <w:ind w:firstLineChars="100" w:firstLine="180"/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0.984</w:t>
            </w:r>
          </w:p>
        </w:tc>
      </w:tr>
      <w:tr w:rsidR="00BA13CB" w:rsidRPr="00863126" w14:paraId="4EFFCD63" w14:textId="77777777" w:rsidTr="003720B6">
        <w:trPr>
          <w:trHeight w:val="397"/>
        </w:trPr>
        <w:tc>
          <w:tcPr>
            <w:tcW w:w="4396" w:type="dxa"/>
            <w:tcBorders>
              <w:top w:val="nil"/>
            </w:tcBorders>
            <w:vAlign w:val="center"/>
          </w:tcPr>
          <w:p w14:paraId="18E5860E" w14:textId="77777777" w:rsidR="00BA13CB" w:rsidRPr="00863126" w:rsidRDefault="00BA13CB" w:rsidP="003720B6">
            <w:pPr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505" w:type="dxa"/>
            <w:tcBorders>
              <w:top w:val="single" w:sz="4" w:space="0" w:color="auto"/>
            </w:tcBorders>
            <w:vAlign w:val="center"/>
          </w:tcPr>
          <w:p w14:paraId="3854923D" w14:textId="77777777" w:rsidR="00BA13CB" w:rsidRPr="00863126" w:rsidRDefault="00BA13CB" w:rsidP="003720B6">
            <w:pPr>
              <w:rPr>
                <w:rFonts w:ascii="Times New Roman" w:hAnsi="Times New Roman"/>
                <w:noProof/>
                <w:sz w:val="18"/>
                <w:szCs w:val="18"/>
              </w:rPr>
            </w:pPr>
            <w:r w:rsidRPr="00A169BA"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  <w:t>K</w:t>
            </w:r>
            <w:r w:rsidRPr="00A169BA">
              <w:rPr>
                <w:rFonts w:ascii="Times New Roman" w:hAnsi="Times New Roman"/>
                <w:i/>
                <w:iCs/>
                <w:noProof/>
                <w:sz w:val="18"/>
                <w:szCs w:val="18"/>
                <w:vertAlign w:val="subscript"/>
              </w:rPr>
              <w:t>id3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  <w:vertAlign w:val="subscript"/>
              </w:rPr>
              <w:t xml:space="preserve"> 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(mg/g min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  <w:vertAlign w:val="superscript"/>
              </w:rPr>
              <w:t>1/2</w:t>
            </w: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)</w:t>
            </w:r>
          </w:p>
        </w:tc>
        <w:tc>
          <w:tcPr>
            <w:tcW w:w="1031" w:type="dxa"/>
            <w:gridSpan w:val="2"/>
            <w:tcBorders>
              <w:top w:val="single" w:sz="4" w:space="0" w:color="auto"/>
            </w:tcBorders>
            <w:vAlign w:val="center"/>
          </w:tcPr>
          <w:p w14:paraId="1F7B0F1F" w14:textId="77777777" w:rsidR="00BA13CB" w:rsidRPr="00863126" w:rsidRDefault="00BA13CB" w:rsidP="003720B6">
            <w:pPr>
              <w:ind w:firstLineChars="100" w:firstLine="180"/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0.131</w:t>
            </w:r>
          </w:p>
        </w:tc>
      </w:tr>
      <w:tr w:rsidR="00BA13CB" w:rsidRPr="00863126" w14:paraId="2A15311E" w14:textId="77777777" w:rsidTr="003720B6">
        <w:trPr>
          <w:trHeight w:val="397"/>
        </w:trPr>
        <w:tc>
          <w:tcPr>
            <w:tcW w:w="4396" w:type="dxa"/>
            <w:vAlign w:val="center"/>
          </w:tcPr>
          <w:p w14:paraId="4677207D" w14:textId="77777777" w:rsidR="00BA13CB" w:rsidRPr="00863126" w:rsidRDefault="00BA13CB" w:rsidP="003720B6">
            <w:pPr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505" w:type="dxa"/>
            <w:vAlign w:val="center"/>
          </w:tcPr>
          <w:p w14:paraId="632626DC" w14:textId="77777777" w:rsidR="00BA13CB" w:rsidRPr="00A169BA" w:rsidRDefault="00BA13CB" w:rsidP="003720B6">
            <w:pPr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</w:pPr>
            <w:r w:rsidRPr="00A169BA"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  <w:t>C</w:t>
            </w:r>
          </w:p>
        </w:tc>
        <w:tc>
          <w:tcPr>
            <w:tcW w:w="1031" w:type="dxa"/>
            <w:gridSpan w:val="2"/>
            <w:vAlign w:val="center"/>
          </w:tcPr>
          <w:p w14:paraId="49ADC2C1" w14:textId="77777777" w:rsidR="00BA13CB" w:rsidRPr="00863126" w:rsidRDefault="00BA13CB" w:rsidP="003720B6">
            <w:pPr>
              <w:ind w:firstLineChars="100" w:firstLine="180"/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23.332</w:t>
            </w:r>
          </w:p>
        </w:tc>
      </w:tr>
      <w:tr w:rsidR="00BA13CB" w:rsidRPr="00863126" w14:paraId="40821DD7" w14:textId="77777777" w:rsidTr="003720B6">
        <w:trPr>
          <w:trHeight w:val="397"/>
        </w:trPr>
        <w:tc>
          <w:tcPr>
            <w:tcW w:w="4396" w:type="dxa"/>
            <w:tcBorders>
              <w:bottom w:val="single" w:sz="4" w:space="0" w:color="auto"/>
            </w:tcBorders>
            <w:vAlign w:val="center"/>
          </w:tcPr>
          <w:p w14:paraId="0A0A1EEC" w14:textId="77777777" w:rsidR="00BA13CB" w:rsidRPr="00863126" w:rsidRDefault="00BA13CB" w:rsidP="003720B6">
            <w:pPr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505" w:type="dxa"/>
            <w:tcBorders>
              <w:bottom w:val="single" w:sz="4" w:space="0" w:color="auto"/>
            </w:tcBorders>
            <w:vAlign w:val="center"/>
          </w:tcPr>
          <w:p w14:paraId="4151011A" w14:textId="77777777" w:rsidR="00BA13CB" w:rsidRPr="00A169BA" w:rsidRDefault="00BA13CB" w:rsidP="003720B6">
            <w:pPr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</w:pPr>
            <w:r w:rsidRPr="00A169BA">
              <w:rPr>
                <w:rFonts w:ascii="Times New Roman" w:hAnsi="Times New Roman"/>
                <w:i/>
                <w:iCs/>
                <w:noProof/>
                <w:sz w:val="18"/>
                <w:szCs w:val="18"/>
              </w:rPr>
              <w:t>R</w:t>
            </w:r>
            <w:r w:rsidRPr="00A169BA">
              <w:rPr>
                <w:rFonts w:ascii="Times New Roman" w:hAnsi="Times New Roman"/>
                <w:i/>
                <w:iCs/>
                <w:noProof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031" w:type="dxa"/>
            <w:gridSpan w:val="2"/>
            <w:tcBorders>
              <w:bottom w:val="single" w:sz="4" w:space="0" w:color="auto"/>
            </w:tcBorders>
            <w:vAlign w:val="center"/>
          </w:tcPr>
          <w:p w14:paraId="5BA41337" w14:textId="77777777" w:rsidR="00BA13CB" w:rsidRPr="00863126" w:rsidRDefault="00BA13CB" w:rsidP="003720B6">
            <w:pPr>
              <w:ind w:firstLineChars="100" w:firstLine="180"/>
              <w:rPr>
                <w:rFonts w:ascii="Times New Roman" w:hAnsi="Times New Roman"/>
                <w:noProof/>
                <w:sz w:val="18"/>
                <w:szCs w:val="18"/>
              </w:rPr>
            </w:pPr>
            <w:r w:rsidRPr="00863126">
              <w:rPr>
                <w:rFonts w:ascii="Times New Roman" w:hAnsi="Times New Roman"/>
                <w:noProof/>
                <w:sz w:val="18"/>
                <w:szCs w:val="18"/>
              </w:rPr>
              <w:t>0.979</w:t>
            </w:r>
          </w:p>
        </w:tc>
      </w:tr>
    </w:tbl>
    <w:p w14:paraId="021FB0F4" w14:textId="7489DE60" w:rsidR="00F638B2" w:rsidRPr="00863126" w:rsidRDefault="00F638B2" w:rsidP="00F638B2">
      <w:pPr>
        <w:spacing w:line="480" w:lineRule="auto"/>
        <w:rPr>
          <w:rFonts w:ascii="Times New Roman" w:hAnsi="Times New Roman"/>
          <w:b/>
          <w:bCs/>
          <w:sz w:val="18"/>
          <w:szCs w:val="18"/>
        </w:rPr>
      </w:pPr>
      <w:r w:rsidRPr="00863126">
        <w:rPr>
          <w:rFonts w:ascii="Times New Roman" w:hAnsi="Times New Roman"/>
          <w:b/>
          <w:bCs/>
          <w:sz w:val="18"/>
          <w:szCs w:val="18"/>
        </w:rPr>
        <w:t>Table S</w:t>
      </w:r>
      <w:r w:rsidR="008B7AAE" w:rsidRPr="00863126">
        <w:rPr>
          <w:rFonts w:ascii="Times New Roman" w:hAnsi="Times New Roman"/>
          <w:b/>
          <w:bCs/>
          <w:sz w:val="18"/>
          <w:szCs w:val="18"/>
        </w:rPr>
        <w:t>6</w:t>
      </w:r>
    </w:p>
    <w:p w14:paraId="0A8F482C" w14:textId="11F39EDF" w:rsidR="000D2DDD" w:rsidRPr="00863126" w:rsidRDefault="000D2DDD" w:rsidP="000D2DDD">
      <w:pPr>
        <w:spacing w:line="480" w:lineRule="auto"/>
        <w:rPr>
          <w:rFonts w:ascii="Times New Roman" w:hAnsi="Times New Roman"/>
          <w:sz w:val="18"/>
          <w:szCs w:val="18"/>
        </w:rPr>
      </w:pPr>
      <w:r w:rsidRPr="00863126">
        <w:rPr>
          <w:rFonts w:ascii="Times New Roman" w:hAnsi="Times New Roman"/>
          <w:sz w:val="18"/>
          <w:szCs w:val="18"/>
        </w:rPr>
        <w:t xml:space="preserve">Comparison of leaching results of </w:t>
      </w:r>
      <w:r w:rsidR="00412A63" w:rsidRPr="00863126">
        <w:rPr>
          <w:rFonts w:ascii="Times New Roman" w:hAnsi="Times New Roman"/>
          <w:sz w:val="18"/>
          <w:szCs w:val="18"/>
        </w:rPr>
        <w:t>calcium, aluminum and iron</w:t>
      </w:r>
      <w:r w:rsidRPr="00863126">
        <w:rPr>
          <w:rFonts w:ascii="Times New Roman" w:hAnsi="Times New Roman"/>
          <w:sz w:val="18"/>
          <w:szCs w:val="18"/>
        </w:rPr>
        <w:t xml:space="preserve"> from </w:t>
      </w:r>
      <w:r w:rsidR="009F1999" w:rsidRPr="00863126">
        <w:rPr>
          <w:rFonts w:ascii="Times New Roman" w:hAnsi="Times New Roman"/>
          <w:sz w:val="18"/>
          <w:szCs w:val="18"/>
        </w:rPr>
        <w:t>HSMC</w:t>
      </w:r>
      <w:r w:rsidRPr="00863126">
        <w:rPr>
          <w:rFonts w:ascii="Times New Roman" w:hAnsi="Times New Roman" w:hint="eastAsia"/>
          <w:sz w:val="18"/>
          <w:szCs w:val="18"/>
        </w:rPr>
        <w:t>.</w:t>
      </w:r>
    </w:p>
    <w:tbl>
      <w:tblPr>
        <w:tblW w:w="5000" w:type="pct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1534"/>
        <w:gridCol w:w="3120"/>
        <w:gridCol w:w="1281"/>
        <w:gridCol w:w="2371"/>
      </w:tblGrid>
      <w:tr w:rsidR="008B43EF" w:rsidRPr="00863126" w14:paraId="56465BE7" w14:textId="77777777" w:rsidTr="00E24400">
        <w:trPr>
          <w:trHeight w:val="290"/>
        </w:trPr>
        <w:tc>
          <w:tcPr>
            <w:tcW w:w="924" w:type="pct"/>
            <w:shd w:val="clear" w:color="auto" w:fill="auto"/>
            <w:noWrap/>
            <w:vAlign w:val="bottom"/>
            <w:hideMark/>
          </w:tcPr>
          <w:p w14:paraId="1926A4D3" w14:textId="77777777" w:rsidR="008B43EF" w:rsidRPr="00863126" w:rsidRDefault="008B43EF" w:rsidP="0060580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Element </w:t>
            </w:r>
          </w:p>
        </w:tc>
        <w:tc>
          <w:tcPr>
            <w:tcW w:w="1878" w:type="pct"/>
            <w:shd w:val="clear" w:color="auto" w:fill="auto"/>
            <w:noWrap/>
            <w:vAlign w:val="bottom"/>
            <w:hideMark/>
          </w:tcPr>
          <w:p w14:paraId="34F8412A" w14:textId="77777777" w:rsidR="008B43EF" w:rsidRPr="00863126" w:rsidRDefault="008B43EF" w:rsidP="0060580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Water type</w:t>
            </w:r>
          </w:p>
        </w:tc>
        <w:tc>
          <w:tcPr>
            <w:tcW w:w="771" w:type="pct"/>
            <w:shd w:val="clear" w:color="auto" w:fill="auto"/>
            <w:noWrap/>
            <w:vAlign w:val="bottom"/>
            <w:hideMark/>
          </w:tcPr>
          <w:p w14:paraId="32E8B6DC" w14:textId="77777777" w:rsidR="008B43EF" w:rsidRPr="00863126" w:rsidRDefault="008B43EF" w:rsidP="0060580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Units</w:t>
            </w:r>
          </w:p>
        </w:tc>
        <w:tc>
          <w:tcPr>
            <w:tcW w:w="1427" w:type="pct"/>
            <w:shd w:val="clear" w:color="auto" w:fill="auto"/>
            <w:noWrap/>
            <w:vAlign w:val="bottom"/>
            <w:hideMark/>
          </w:tcPr>
          <w:p w14:paraId="24BBDE28" w14:textId="7AFE6000" w:rsidR="008B43EF" w:rsidRPr="00863126" w:rsidRDefault="008B43EF" w:rsidP="0060580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Content</w:t>
            </w:r>
          </w:p>
        </w:tc>
      </w:tr>
      <w:tr w:rsidR="008B43EF" w:rsidRPr="00863126" w14:paraId="3471C118" w14:textId="77777777" w:rsidTr="00DF3A43">
        <w:tblPrEx>
          <w:tblBorders>
            <w:top w:val="none" w:sz="0" w:space="0" w:color="auto"/>
          </w:tblBorders>
        </w:tblPrEx>
        <w:trPr>
          <w:trHeight w:val="290"/>
        </w:trPr>
        <w:tc>
          <w:tcPr>
            <w:tcW w:w="924" w:type="pct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69D65655" w14:textId="43D1BB37" w:rsidR="008B43EF" w:rsidRPr="00863126" w:rsidRDefault="008B43EF" w:rsidP="0060580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Ca</w:t>
            </w:r>
          </w:p>
        </w:tc>
        <w:tc>
          <w:tcPr>
            <w:tcW w:w="1878" w:type="pct"/>
            <w:vMerge w:val="restart"/>
            <w:tcBorders>
              <w:left w:val="nil"/>
              <w:right w:val="nil"/>
            </w:tcBorders>
            <w:vAlign w:val="center"/>
          </w:tcPr>
          <w:p w14:paraId="43E94133" w14:textId="720EF370" w:rsidR="008B43EF" w:rsidRPr="00863126" w:rsidRDefault="008B43EF" w:rsidP="0060580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DI water</w:t>
            </w:r>
          </w:p>
        </w:tc>
        <w:tc>
          <w:tcPr>
            <w:tcW w:w="771" w:type="pct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6677281A" w14:textId="77777777" w:rsidR="008B43EF" w:rsidRPr="00863126" w:rsidRDefault="008B43EF" w:rsidP="0060580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mg/L</w:t>
            </w:r>
          </w:p>
        </w:tc>
        <w:tc>
          <w:tcPr>
            <w:tcW w:w="1427" w:type="pct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44A60D7" w14:textId="7E1F40DD" w:rsidR="008B43EF" w:rsidRPr="00863126" w:rsidRDefault="001F0E9E" w:rsidP="0060580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kern w:val="0"/>
                <w:sz w:val="18"/>
                <w:szCs w:val="18"/>
              </w:rPr>
              <w:t>16.</w:t>
            </w:r>
            <w:r w:rsidR="00DF65E6"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</w:tr>
      <w:tr w:rsidR="008B43EF" w:rsidRPr="00863126" w14:paraId="22AC3091" w14:textId="77777777" w:rsidTr="00DF3A43">
        <w:tblPrEx>
          <w:tblBorders>
            <w:top w:val="none" w:sz="0" w:space="0" w:color="auto"/>
          </w:tblBorders>
        </w:tblPrEx>
        <w:trPr>
          <w:trHeight w:val="290"/>
        </w:trPr>
        <w:tc>
          <w:tcPr>
            <w:tcW w:w="924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3AF23F40" w14:textId="2E0BE2B2" w:rsidR="008B43EF" w:rsidRPr="00863126" w:rsidRDefault="008B43EF" w:rsidP="0060580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A</w:t>
            </w: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l</w:t>
            </w:r>
          </w:p>
        </w:tc>
        <w:tc>
          <w:tcPr>
            <w:tcW w:w="1878" w:type="pct"/>
            <w:vMerge/>
            <w:tcBorders>
              <w:left w:val="nil"/>
              <w:right w:val="nil"/>
            </w:tcBorders>
            <w:vAlign w:val="center"/>
          </w:tcPr>
          <w:p w14:paraId="7A713FA1" w14:textId="482555F1" w:rsidR="008B43EF" w:rsidRPr="00863126" w:rsidRDefault="008B43EF" w:rsidP="0060580B">
            <w:pPr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71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65A30B55" w14:textId="139D5013" w:rsidR="008B43EF" w:rsidRPr="00863126" w:rsidRDefault="0060580B" w:rsidP="0060580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mg/L</w:t>
            </w:r>
          </w:p>
        </w:tc>
        <w:tc>
          <w:tcPr>
            <w:tcW w:w="1427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3AF6A1DB" w14:textId="02F47475" w:rsidR="008B43EF" w:rsidRPr="00863126" w:rsidRDefault="000122BD" w:rsidP="0060580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kern w:val="0"/>
                <w:sz w:val="18"/>
                <w:szCs w:val="18"/>
              </w:rPr>
              <w:t xml:space="preserve">&lt; </w:t>
            </w:r>
            <w:r w:rsidR="001F0E9E" w:rsidRPr="00863126">
              <w:rPr>
                <w:rFonts w:ascii="Times New Roman" w:hAnsi="Times New Roman" w:hint="eastAsia"/>
                <w:kern w:val="0"/>
                <w:sz w:val="18"/>
                <w:szCs w:val="18"/>
              </w:rPr>
              <w:t>0</w:t>
            </w:r>
            <w:r w:rsidR="001F0E9E" w:rsidRPr="00863126">
              <w:rPr>
                <w:rFonts w:ascii="Times New Roman" w:hAnsi="Times New Roman"/>
                <w:kern w:val="0"/>
                <w:sz w:val="18"/>
                <w:szCs w:val="18"/>
              </w:rPr>
              <w:t>.0</w:t>
            </w:r>
            <w:r w:rsidR="00A960C5">
              <w:rPr>
                <w:rFonts w:ascii="Times New Roman" w:hAnsi="Times New Roman"/>
                <w:kern w:val="0"/>
                <w:sz w:val="18"/>
                <w:szCs w:val="18"/>
              </w:rPr>
              <w:t>3</w:t>
            </w:r>
          </w:p>
        </w:tc>
      </w:tr>
      <w:tr w:rsidR="008B43EF" w:rsidRPr="00863126" w14:paraId="60064A64" w14:textId="77777777" w:rsidTr="00DF3A43">
        <w:tblPrEx>
          <w:tblBorders>
            <w:top w:val="none" w:sz="0" w:space="0" w:color="auto"/>
          </w:tblBorders>
        </w:tblPrEx>
        <w:trPr>
          <w:trHeight w:val="290"/>
        </w:trPr>
        <w:tc>
          <w:tcPr>
            <w:tcW w:w="924" w:type="pct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5237D2C" w14:textId="0D8605F0" w:rsidR="008B43EF" w:rsidRPr="00863126" w:rsidRDefault="008B43EF" w:rsidP="0060580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Fe</w:t>
            </w:r>
          </w:p>
        </w:tc>
        <w:tc>
          <w:tcPr>
            <w:tcW w:w="1878" w:type="pct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F4EAEAF" w14:textId="2657ADA6" w:rsidR="008B43EF" w:rsidRPr="00863126" w:rsidRDefault="008B43EF" w:rsidP="0060580B"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71" w:type="pct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890430C" w14:textId="77777777" w:rsidR="008B43EF" w:rsidRPr="00863126" w:rsidRDefault="008B43EF" w:rsidP="0060580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mg/L</w:t>
            </w:r>
          </w:p>
        </w:tc>
        <w:tc>
          <w:tcPr>
            <w:tcW w:w="1427" w:type="pct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168E42B" w14:textId="31311C3D" w:rsidR="008B43EF" w:rsidRPr="00863126" w:rsidRDefault="00B020FD" w:rsidP="0060580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kern w:val="0"/>
                <w:sz w:val="18"/>
                <w:szCs w:val="18"/>
              </w:rPr>
              <w:t xml:space="preserve">&lt; </w:t>
            </w:r>
            <w:r w:rsidRPr="00863126">
              <w:rPr>
                <w:rFonts w:ascii="Times New Roman" w:hAnsi="Times New Roman" w:hint="eastAsia"/>
                <w:kern w:val="0"/>
                <w:sz w:val="18"/>
                <w:szCs w:val="18"/>
              </w:rPr>
              <w:t>0</w:t>
            </w:r>
            <w:r w:rsidRPr="00863126">
              <w:rPr>
                <w:rFonts w:ascii="Times New Roman" w:hAnsi="Times New Roman"/>
                <w:kern w:val="0"/>
                <w:sz w:val="18"/>
                <w:szCs w:val="18"/>
              </w:rPr>
              <w:t>.02</w:t>
            </w:r>
          </w:p>
        </w:tc>
      </w:tr>
      <w:tr w:rsidR="00E874ED" w:rsidRPr="00863126" w14:paraId="05137BFB" w14:textId="77777777" w:rsidTr="00DF3A43">
        <w:tblPrEx>
          <w:tblBorders>
            <w:top w:val="none" w:sz="0" w:space="0" w:color="auto"/>
          </w:tblBorders>
        </w:tblPrEx>
        <w:trPr>
          <w:trHeight w:val="290"/>
        </w:trPr>
        <w:tc>
          <w:tcPr>
            <w:tcW w:w="924" w:type="pc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14:paraId="1B37A904" w14:textId="7C7040C3" w:rsidR="00E874ED" w:rsidRPr="00863126" w:rsidRDefault="00E874ED" w:rsidP="0060580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Ca</w:t>
            </w:r>
          </w:p>
        </w:tc>
        <w:tc>
          <w:tcPr>
            <w:tcW w:w="1878" w:type="pct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415BC03E" w14:textId="20A8DF5D" w:rsidR="00E874ED" w:rsidRPr="00863126" w:rsidRDefault="00E874ED" w:rsidP="0060580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Phosphate solution</w:t>
            </w:r>
          </w:p>
        </w:tc>
        <w:tc>
          <w:tcPr>
            <w:tcW w:w="771" w:type="pc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14:paraId="77EAD06E" w14:textId="0FEA3C02" w:rsidR="00E874ED" w:rsidRPr="00863126" w:rsidRDefault="00E874ED" w:rsidP="0060580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mg/L</w:t>
            </w:r>
          </w:p>
        </w:tc>
        <w:tc>
          <w:tcPr>
            <w:tcW w:w="1427" w:type="pc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14:paraId="064AF7DD" w14:textId="2611B799" w:rsidR="00E874ED" w:rsidRPr="00863126" w:rsidRDefault="00BE07F5" w:rsidP="0060580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5</w:t>
            </w:r>
            <w:r w:rsidR="001F0E9E" w:rsidRPr="00863126">
              <w:rPr>
                <w:rFonts w:ascii="Times New Roman" w:hAnsi="Times New Roman"/>
                <w:kern w:val="0"/>
                <w:sz w:val="18"/>
                <w:szCs w:val="18"/>
              </w:rPr>
              <w:t>.2</w:t>
            </w:r>
          </w:p>
        </w:tc>
      </w:tr>
      <w:tr w:rsidR="00E874ED" w:rsidRPr="00863126" w14:paraId="41E3EE90" w14:textId="77777777" w:rsidTr="00DF3A43">
        <w:tblPrEx>
          <w:tblBorders>
            <w:top w:val="none" w:sz="0" w:space="0" w:color="auto"/>
          </w:tblBorders>
        </w:tblPrEx>
        <w:trPr>
          <w:trHeight w:val="290"/>
        </w:trPr>
        <w:tc>
          <w:tcPr>
            <w:tcW w:w="924" w:type="pct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788037B" w14:textId="0D2282A7" w:rsidR="00E874ED" w:rsidRPr="00863126" w:rsidRDefault="00E874ED" w:rsidP="0060580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A</w:t>
            </w: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l</w:t>
            </w:r>
          </w:p>
        </w:tc>
        <w:tc>
          <w:tcPr>
            <w:tcW w:w="1878" w:type="pct"/>
            <w:vMerge/>
            <w:tcBorders>
              <w:left w:val="nil"/>
              <w:right w:val="nil"/>
            </w:tcBorders>
            <w:vAlign w:val="center"/>
          </w:tcPr>
          <w:p w14:paraId="17FA6179" w14:textId="77777777" w:rsidR="00E874ED" w:rsidRPr="00863126" w:rsidRDefault="00E874ED" w:rsidP="0060580B"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71" w:type="pct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7B7A25FC" w14:textId="30854A79" w:rsidR="00E874ED" w:rsidRPr="00863126" w:rsidRDefault="0060580B" w:rsidP="0060580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mg/L</w:t>
            </w:r>
          </w:p>
        </w:tc>
        <w:tc>
          <w:tcPr>
            <w:tcW w:w="1427" w:type="pct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18103C3F" w14:textId="0521E82C" w:rsidR="00E874ED" w:rsidRPr="00863126" w:rsidRDefault="00B020FD" w:rsidP="0060580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kern w:val="0"/>
                <w:sz w:val="18"/>
                <w:szCs w:val="18"/>
              </w:rPr>
              <w:t xml:space="preserve">&lt; </w:t>
            </w:r>
            <w:r w:rsidRPr="00863126">
              <w:rPr>
                <w:rFonts w:ascii="Times New Roman" w:hAnsi="Times New Roman" w:hint="eastAsia"/>
                <w:kern w:val="0"/>
                <w:sz w:val="18"/>
                <w:szCs w:val="18"/>
              </w:rPr>
              <w:t>0</w:t>
            </w:r>
            <w:r w:rsidRPr="00863126">
              <w:rPr>
                <w:rFonts w:ascii="Times New Roman" w:hAnsi="Times New Roman"/>
                <w:kern w:val="0"/>
                <w:sz w:val="18"/>
                <w:szCs w:val="18"/>
              </w:rPr>
              <w:t>.01</w:t>
            </w:r>
          </w:p>
        </w:tc>
      </w:tr>
      <w:tr w:rsidR="00E874ED" w:rsidRPr="00863126" w14:paraId="74858158" w14:textId="77777777" w:rsidTr="00DF3A43">
        <w:tblPrEx>
          <w:tblBorders>
            <w:top w:val="none" w:sz="0" w:space="0" w:color="auto"/>
          </w:tblBorders>
        </w:tblPrEx>
        <w:trPr>
          <w:trHeight w:val="290"/>
        </w:trPr>
        <w:tc>
          <w:tcPr>
            <w:tcW w:w="924" w:type="pct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043F48F" w14:textId="7FFB023A" w:rsidR="00E874ED" w:rsidRPr="00863126" w:rsidRDefault="00E874ED" w:rsidP="0060580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Fe</w:t>
            </w:r>
          </w:p>
        </w:tc>
        <w:tc>
          <w:tcPr>
            <w:tcW w:w="1878" w:type="pct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2A0A0185" w14:textId="77777777" w:rsidR="00E874ED" w:rsidRPr="00863126" w:rsidRDefault="00E874ED" w:rsidP="0060580B"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71" w:type="pct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5CE9108C" w14:textId="5B9168CC" w:rsidR="00E874ED" w:rsidRPr="00863126" w:rsidRDefault="00E874ED" w:rsidP="0060580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mg/L</w:t>
            </w:r>
          </w:p>
        </w:tc>
        <w:tc>
          <w:tcPr>
            <w:tcW w:w="1427" w:type="pct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42CC4C4" w14:textId="131E9C1F" w:rsidR="00E874ED" w:rsidRPr="00863126" w:rsidRDefault="00B020FD" w:rsidP="0060580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kern w:val="0"/>
                <w:sz w:val="18"/>
                <w:szCs w:val="18"/>
              </w:rPr>
              <w:t xml:space="preserve">&lt; </w:t>
            </w:r>
            <w:r w:rsidRPr="00863126">
              <w:rPr>
                <w:rFonts w:ascii="Times New Roman" w:hAnsi="Times New Roman" w:hint="eastAsia"/>
                <w:kern w:val="0"/>
                <w:sz w:val="18"/>
                <w:szCs w:val="18"/>
              </w:rPr>
              <w:t>0</w:t>
            </w:r>
            <w:r w:rsidRPr="00863126">
              <w:rPr>
                <w:rFonts w:ascii="Times New Roman" w:hAnsi="Times New Roman"/>
                <w:kern w:val="0"/>
                <w:sz w:val="18"/>
                <w:szCs w:val="18"/>
              </w:rPr>
              <w:t>.01</w:t>
            </w:r>
          </w:p>
        </w:tc>
      </w:tr>
    </w:tbl>
    <w:p w14:paraId="10BE51B0" w14:textId="0A975CAE" w:rsidR="003477CD" w:rsidRPr="00863126" w:rsidRDefault="003477CD" w:rsidP="003477CD">
      <w:pPr>
        <w:spacing w:line="480" w:lineRule="auto"/>
        <w:rPr>
          <w:rFonts w:ascii="Times New Roman" w:hAnsi="Times New Roman"/>
          <w:sz w:val="18"/>
          <w:szCs w:val="18"/>
        </w:rPr>
      </w:pPr>
      <w:r w:rsidRPr="00863126">
        <w:rPr>
          <w:rFonts w:ascii="Times New Roman" w:hAnsi="Times New Roman"/>
          <w:b/>
          <w:bCs/>
          <w:sz w:val="18"/>
          <w:szCs w:val="18"/>
        </w:rPr>
        <w:t>Table S</w:t>
      </w:r>
      <w:r w:rsidR="001A5178">
        <w:rPr>
          <w:rFonts w:ascii="Times New Roman" w:hAnsi="Times New Roman"/>
          <w:b/>
          <w:bCs/>
          <w:sz w:val="18"/>
          <w:szCs w:val="18"/>
        </w:rPr>
        <w:t>7</w:t>
      </w:r>
      <w:r w:rsidR="007161BF" w:rsidRPr="00863126">
        <w:rPr>
          <w:rFonts w:ascii="Times New Roman" w:hAnsi="Times New Roman"/>
          <w:b/>
          <w:bCs/>
          <w:sz w:val="18"/>
          <w:szCs w:val="18"/>
        </w:rPr>
        <w:t xml:space="preserve"> </w:t>
      </w:r>
      <w:r w:rsidR="007161BF" w:rsidRPr="00863126">
        <w:rPr>
          <w:rFonts w:ascii="Times New Roman" w:hAnsi="Times New Roman"/>
          <w:sz w:val="18"/>
          <w:szCs w:val="18"/>
        </w:rPr>
        <w:t>Main components of actual wastewater.</w:t>
      </w:r>
    </w:p>
    <w:tbl>
      <w:tblPr>
        <w:tblW w:w="5000" w:type="pct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2976"/>
        <w:gridCol w:w="2642"/>
        <w:gridCol w:w="2688"/>
      </w:tblGrid>
      <w:tr w:rsidR="00A52145" w:rsidRPr="00863126" w14:paraId="45BDF4F9" w14:textId="77777777" w:rsidTr="005252FF">
        <w:trPr>
          <w:trHeight w:val="368"/>
        </w:trPr>
        <w:tc>
          <w:tcPr>
            <w:tcW w:w="1791" w:type="pct"/>
            <w:shd w:val="clear" w:color="auto" w:fill="auto"/>
            <w:vAlign w:val="center"/>
            <w:hideMark/>
          </w:tcPr>
          <w:p w14:paraId="0779599F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Main components</w:t>
            </w:r>
          </w:p>
        </w:tc>
        <w:tc>
          <w:tcPr>
            <w:tcW w:w="1590" w:type="pct"/>
            <w:shd w:val="clear" w:color="auto" w:fill="auto"/>
            <w:vAlign w:val="center"/>
            <w:hideMark/>
          </w:tcPr>
          <w:p w14:paraId="556FDB6A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Units</w:t>
            </w:r>
          </w:p>
        </w:tc>
        <w:tc>
          <w:tcPr>
            <w:tcW w:w="1618" w:type="pct"/>
            <w:shd w:val="clear" w:color="auto" w:fill="auto"/>
            <w:vAlign w:val="center"/>
            <w:hideMark/>
          </w:tcPr>
          <w:p w14:paraId="3F414341" w14:textId="0923F6C4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Content</w:t>
            </w:r>
          </w:p>
        </w:tc>
      </w:tr>
      <w:tr w:rsidR="00A52145" w:rsidRPr="00863126" w14:paraId="247DD895" w14:textId="77777777" w:rsidTr="00A876AA">
        <w:tblPrEx>
          <w:tblBorders>
            <w:bottom w:val="single" w:sz="4" w:space="0" w:color="auto"/>
          </w:tblBorders>
        </w:tblPrEx>
        <w:trPr>
          <w:trHeight w:val="300"/>
        </w:trPr>
        <w:tc>
          <w:tcPr>
            <w:tcW w:w="1791" w:type="pc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236BBE90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Ca</w:t>
            </w: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  <w:vertAlign w:val="superscript"/>
              </w:rPr>
              <w:t>2+</w:t>
            </w:r>
          </w:p>
        </w:tc>
        <w:tc>
          <w:tcPr>
            <w:tcW w:w="1590" w:type="pc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777A6670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mg/L</w:t>
            </w:r>
          </w:p>
        </w:tc>
        <w:tc>
          <w:tcPr>
            <w:tcW w:w="1618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8C582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 w:rsidRPr="00863126">
              <w:rPr>
                <w:rFonts w:ascii="Times New Roman" w:hAnsi="Times New Roman"/>
                <w:kern w:val="0"/>
                <w:sz w:val="20"/>
                <w:szCs w:val="20"/>
              </w:rPr>
              <w:t xml:space="preserve">57.2 </w:t>
            </w:r>
          </w:p>
        </w:tc>
      </w:tr>
      <w:tr w:rsidR="00A52145" w:rsidRPr="00863126" w14:paraId="4C368B28" w14:textId="77777777" w:rsidTr="00A52145">
        <w:tblPrEx>
          <w:tblBorders>
            <w:bottom w:val="single" w:sz="4" w:space="0" w:color="auto"/>
          </w:tblBorders>
        </w:tblPrEx>
        <w:trPr>
          <w:trHeight w:val="300"/>
        </w:trPr>
        <w:tc>
          <w:tcPr>
            <w:tcW w:w="1791" w:type="pct"/>
            <w:shd w:val="clear" w:color="auto" w:fill="auto"/>
            <w:vAlign w:val="center"/>
            <w:hideMark/>
          </w:tcPr>
          <w:p w14:paraId="0AEA8321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K</w:t>
            </w: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  <w:vertAlign w:val="superscript"/>
              </w:rPr>
              <w:t>+</w:t>
            </w:r>
          </w:p>
        </w:tc>
        <w:tc>
          <w:tcPr>
            <w:tcW w:w="1590" w:type="pct"/>
            <w:shd w:val="clear" w:color="auto" w:fill="auto"/>
            <w:vAlign w:val="center"/>
            <w:hideMark/>
          </w:tcPr>
          <w:p w14:paraId="61B548E6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mg/L</w:t>
            </w:r>
          </w:p>
        </w:tc>
        <w:tc>
          <w:tcPr>
            <w:tcW w:w="1618" w:type="pct"/>
            <w:shd w:val="clear" w:color="auto" w:fill="auto"/>
            <w:vAlign w:val="center"/>
            <w:hideMark/>
          </w:tcPr>
          <w:p w14:paraId="02BA9D70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6.7 </w:t>
            </w:r>
          </w:p>
        </w:tc>
      </w:tr>
      <w:tr w:rsidR="00A52145" w:rsidRPr="00863126" w14:paraId="435F35F1" w14:textId="77777777" w:rsidTr="00A52145">
        <w:tblPrEx>
          <w:tblBorders>
            <w:bottom w:val="single" w:sz="4" w:space="0" w:color="auto"/>
          </w:tblBorders>
        </w:tblPrEx>
        <w:trPr>
          <w:trHeight w:val="300"/>
        </w:trPr>
        <w:tc>
          <w:tcPr>
            <w:tcW w:w="1791" w:type="pct"/>
            <w:shd w:val="clear" w:color="auto" w:fill="auto"/>
            <w:vAlign w:val="center"/>
            <w:hideMark/>
          </w:tcPr>
          <w:p w14:paraId="63856396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Mg</w:t>
            </w: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  <w:vertAlign w:val="superscript"/>
              </w:rPr>
              <w:t>2+</w:t>
            </w:r>
          </w:p>
        </w:tc>
        <w:tc>
          <w:tcPr>
            <w:tcW w:w="1590" w:type="pct"/>
            <w:shd w:val="clear" w:color="auto" w:fill="auto"/>
            <w:vAlign w:val="center"/>
            <w:hideMark/>
          </w:tcPr>
          <w:p w14:paraId="0F4A4B1C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mg/L</w:t>
            </w:r>
          </w:p>
        </w:tc>
        <w:tc>
          <w:tcPr>
            <w:tcW w:w="1618" w:type="pct"/>
            <w:shd w:val="clear" w:color="auto" w:fill="auto"/>
            <w:vAlign w:val="center"/>
            <w:hideMark/>
          </w:tcPr>
          <w:p w14:paraId="30302DF1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129.1 </w:t>
            </w:r>
          </w:p>
        </w:tc>
      </w:tr>
      <w:tr w:rsidR="00A52145" w:rsidRPr="00863126" w14:paraId="75343328" w14:textId="77777777" w:rsidTr="00A52145">
        <w:tblPrEx>
          <w:tblBorders>
            <w:bottom w:val="single" w:sz="4" w:space="0" w:color="auto"/>
          </w:tblBorders>
        </w:tblPrEx>
        <w:trPr>
          <w:trHeight w:val="300"/>
        </w:trPr>
        <w:tc>
          <w:tcPr>
            <w:tcW w:w="1791" w:type="pct"/>
            <w:shd w:val="clear" w:color="auto" w:fill="auto"/>
            <w:vAlign w:val="center"/>
            <w:hideMark/>
          </w:tcPr>
          <w:p w14:paraId="36A52BA7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Na</w:t>
            </w: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  <w:vertAlign w:val="superscript"/>
              </w:rPr>
              <w:t>+</w:t>
            </w:r>
          </w:p>
        </w:tc>
        <w:tc>
          <w:tcPr>
            <w:tcW w:w="1590" w:type="pct"/>
            <w:shd w:val="clear" w:color="auto" w:fill="auto"/>
            <w:vAlign w:val="center"/>
            <w:hideMark/>
          </w:tcPr>
          <w:p w14:paraId="79887BFB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mg/L</w:t>
            </w:r>
          </w:p>
        </w:tc>
        <w:tc>
          <w:tcPr>
            <w:tcW w:w="1618" w:type="pct"/>
            <w:shd w:val="clear" w:color="auto" w:fill="auto"/>
            <w:vAlign w:val="center"/>
            <w:hideMark/>
          </w:tcPr>
          <w:p w14:paraId="040955FB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477.8 </w:t>
            </w:r>
          </w:p>
        </w:tc>
      </w:tr>
      <w:tr w:rsidR="00A52145" w:rsidRPr="00863126" w14:paraId="12AC5FB5" w14:textId="77777777" w:rsidTr="00A52145">
        <w:tblPrEx>
          <w:tblBorders>
            <w:bottom w:val="single" w:sz="4" w:space="0" w:color="auto"/>
          </w:tblBorders>
        </w:tblPrEx>
        <w:trPr>
          <w:trHeight w:val="300"/>
        </w:trPr>
        <w:tc>
          <w:tcPr>
            <w:tcW w:w="1791" w:type="pct"/>
            <w:shd w:val="clear" w:color="auto" w:fill="auto"/>
            <w:vAlign w:val="center"/>
            <w:hideMark/>
          </w:tcPr>
          <w:p w14:paraId="6E9B6F7A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lastRenderedPageBreak/>
              <w:t>NH</w:t>
            </w: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  <w:vertAlign w:val="subscript"/>
              </w:rPr>
              <w:t>4</w:t>
            </w: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  <w:vertAlign w:val="superscript"/>
              </w:rPr>
              <w:t>+</w:t>
            </w:r>
          </w:p>
        </w:tc>
        <w:tc>
          <w:tcPr>
            <w:tcW w:w="1590" w:type="pct"/>
            <w:shd w:val="clear" w:color="auto" w:fill="auto"/>
            <w:vAlign w:val="center"/>
            <w:hideMark/>
          </w:tcPr>
          <w:p w14:paraId="5C109587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mg/L</w:t>
            </w:r>
          </w:p>
        </w:tc>
        <w:tc>
          <w:tcPr>
            <w:tcW w:w="1618" w:type="pct"/>
            <w:shd w:val="clear" w:color="auto" w:fill="auto"/>
            <w:vAlign w:val="center"/>
            <w:hideMark/>
          </w:tcPr>
          <w:p w14:paraId="03453FC7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0.1 </w:t>
            </w:r>
          </w:p>
        </w:tc>
      </w:tr>
      <w:tr w:rsidR="00A52145" w:rsidRPr="00863126" w14:paraId="4CCB2B2F" w14:textId="77777777" w:rsidTr="00A52145">
        <w:tblPrEx>
          <w:tblBorders>
            <w:bottom w:val="single" w:sz="4" w:space="0" w:color="auto"/>
          </w:tblBorders>
        </w:tblPrEx>
        <w:trPr>
          <w:trHeight w:val="300"/>
        </w:trPr>
        <w:tc>
          <w:tcPr>
            <w:tcW w:w="1791" w:type="pct"/>
            <w:shd w:val="clear" w:color="auto" w:fill="auto"/>
            <w:vAlign w:val="center"/>
            <w:hideMark/>
          </w:tcPr>
          <w:p w14:paraId="79E04EE3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Cl</w:t>
            </w: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  <w:vertAlign w:val="superscript"/>
              </w:rPr>
              <w:t>-</w:t>
            </w:r>
          </w:p>
        </w:tc>
        <w:tc>
          <w:tcPr>
            <w:tcW w:w="1590" w:type="pct"/>
            <w:shd w:val="clear" w:color="auto" w:fill="auto"/>
            <w:vAlign w:val="center"/>
            <w:hideMark/>
          </w:tcPr>
          <w:p w14:paraId="2D3F4AC9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mg/L</w:t>
            </w:r>
          </w:p>
        </w:tc>
        <w:tc>
          <w:tcPr>
            <w:tcW w:w="1618" w:type="pct"/>
            <w:shd w:val="clear" w:color="auto" w:fill="auto"/>
            <w:vAlign w:val="center"/>
            <w:hideMark/>
          </w:tcPr>
          <w:p w14:paraId="7024BF48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465.4 </w:t>
            </w:r>
          </w:p>
        </w:tc>
      </w:tr>
      <w:tr w:rsidR="00A52145" w:rsidRPr="00863126" w14:paraId="51549583" w14:textId="77777777" w:rsidTr="00A52145">
        <w:tblPrEx>
          <w:tblBorders>
            <w:bottom w:val="single" w:sz="4" w:space="0" w:color="auto"/>
          </w:tblBorders>
        </w:tblPrEx>
        <w:trPr>
          <w:trHeight w:val="300"/>
        </w:trPr>
        <w:tc>
          <w:tcPr>
            <w:tcW w:w="1791" w:type="pct"/>
            <w:shd w:val="clear" w:color="auto" w:fill="auto"/>
            <w:vAlign w:val="center"/>
            <w:hideMark/>
          </w:tcPr>
          <w:p w14:paraId="294497FF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NO</w:t>
            </w: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  <w:vertAlign w:val="subscript"/>
              </w:rPr>
              <w:t>3</w:t>
            </w: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  <w:vertAlign w:val="superscript"/>
              </w:rPr>
              <w:t>-</w:t>
            </w:r>
          </w:p>
        </w:tc>
        <w:tc>
          <w:tcPr>
            <w:tcW w:w="1590" w:type="pct"/>
            <w:shd w:val="clear" w:color="auto" w:fill="auto"/>
            <w:vAlign w:val="center"/>
            <w:hideMark/>
          </w:tcPr>
          <w:p w14:paraId="4787D705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mg/L</w:t>
            </w:r>
          </w:p>
        </w:tc>
        <w:tc>
          <w:tcPr>
            <w:tcW w:w="1618" w:type="pct"/>
            <w:shd w:val="clear" w:color="auto" w:fill="auto"/>
            <w:vAlign w:val="center"/>
            <w:hideMark/>
          </w:tcPr>
          <w:p w14:paraId="4150BC4C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5.3 </w:t>
            </w:r>
          </w:p>
        </w:tc>
      </w:tr>
      <w:tr w:rsidR="00A52145" w:rsidRPr="00863126" w14:paraId="64AD3CFE" w14:textId="77777777" w:rsidTr="00A52145">
        <w:tblPrEx>
          <w:tblBorders>
            <w:bottom w:val="single" w:sz="4" w:space="0" w:color="auto"/>
          </w:tblBorders>
        </w:tblPrEx>
        <w:trPr>
          <w:trHeight w:val="300"/>
        </w:trPr>
        <w:tc>
          <w:tcPr>
            <w:tcW w:w="1791" w:type="pct"/>
            <w:shd w:val="clear" w:color="auto" w:fill="auto"/>
            <w:vAlign w:val="center"/>
            <w:hideMark/>
          </w:tcPr>
          <w:p w14:paraId="34F89DA1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SO</w:t>
            </w: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  <w:vertAlign w:val="subscript"/>
              </w:rPr>
              <w:t>4</w:t>
            </w: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  <w:vertAlign w:val="superscript"/>
              </w:rPr>
              <w:t>2-</w:t>
            </w:r>
          </w:p>
        </w:tc>
        <w:tc>
          <w:tcPr>
            <w:tcW w:w="1590" w:type="pct"/>
            <w:shd w:val="clear" w:color="auto" w:fill="auto"/>
            <w:vAlign w:val="center"/>
            <w:hideMark/>
          </w:tcPr>
          <w:p w14:paraId="40C3F790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mg/L</w:t>
            </w:r>
          </w:p>
        </w:tc>
        <w:tc>
          <w:tcPr>
            <w:tcW w:w="1618" w:type="pct"/>
            <w:shd w:val="clear" w:color="auto" w:fill="auto"/>
            <w:vAlign w:val="center"/>
            <w:hideMark/>
          </w:tcPr>
          <w:p w14:paraId="38FD337E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660.9 </w:t>
            </w:r>
          </w:p>
        </w:tc>
      </w:tr>
      <w:tr w:rsidR="00A52145" w:rsidRPr="00863126" w14:paraId="7095C332" w14:textId="77777777" w:rsidTr="00A52145">
        <w:tblPrEx>
          <w:tblBorders>
            <w:bottom w:val="single" w:sz="4" w:space="0" w:color="auto"/>
          </w:tblBorders>
        </w:tblPrEx>
        <w:trPr>
          <w:trHeight w:val="300"/>
        </w:trPr>
        <w:tc>
          <w:tcPr>
            <w:tcW w:w="1791" w:type="pct"/>
            <w:shd w:val="clear" w:color="auto" w:fill="auto"/>
            <w:vAlign w:val="center"/>
            <w:hideMark/>
          </w:tcPr>
          <w:p w14:paraId="6509BC68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HCO</w:t>
            </w: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  <w:vertAlign w:val="subscript"/>
              </w:rPr>
              <w:t>3</w:t>
            </w: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  <w:vertAlign w:val="superscript"/>
              </w:rPr>
              <w:t>-</w:t>
            </w:r>
          </w:p>
        </w:tc>
        <w:tc>
          <w:tcPr>
            <w:tcW w:w="1590" w:type="pct"/>
            <w:shd w:val="clear" w:color="auto" w:fill="auto"/>
            <w:vAlign w:val="center"/>
            <w:hideMark/>
          </w:tcPr>
          <w:p w14:paraId="418DBD58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mg/L</w:t>
            </w:r>
          </w:p>
        </w:tc>
        <w:tc>
          <w:tcPr>
            <w:tcW w:w="1618" w:type="pct"/>
            <w:shd w:val="clear" w:color="auto" w:fill="auto"/>
            <w:vAlign w:val="center"/>
            <w:hideMark/>
          </w:tcPr>
          <w:p w14:paraId="75A5B175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481.6 </w:t>
            </w:r>
          </w:p>
        </w:tc>
      </w:tr>
      <w:tr w:rsidR="00A52145" w:rsidRPr="00863126" w14:paraId="65DA385D" w14:textId="77777777" w:rsidTr="00A52145">
        <w:tblPrEx>
          <w:tblBorders>
            <w:bottom w:val="single" w:sz="4" w:space="0" w:color="auto"/>
          </w:tblBorders>
        </w:tblPrEx>
        <w:trPr>
          <w:trHeight w:val="300"/>
        </w:trPr>
        <w:tc>
          <w:tcPr>
            <w:tcW w:w="1791" w:type="pct"/>
            <w:shd w:val="clear" w:color="auto" w:fill="auto"/>
            <w:vAlign w:val="center"/>
            <w:hideMark/>
          </w:tcPr>
          <w:p w14:paraId="3C6E525F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proofErr w:type="spellStart"/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COD</w:t>
            </w: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  <w:vertAlign w:val="subscript"/>
              </w:rPr>
              <w:t>Mn</w:t>
            </w:r>
            <w:proofErr w:type="spellEnd"/>
          </w:p>
        </w:tc>
        <w:tc>
          <w:tcPr>
            <w:tcW w:w="1590" w:type="pct"/>
            <w:shd w:val="clear" w:color="auto" w:fill="auto"/>
            <w:vAlign w:val="center"/>
            <w:hideMark/>
          </w:tcPr>
          <w:p w14:paraId="6F5ACE11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mg/L</w:t>
            </w:r>
          </w:p>
        </w:tc>
        <w:tc>
          <w:tcPr>
            <w:tcW w:w="1618" w:type="pct"/>
            <w:shd w:val="clear" w:color="auto" w:fill="auto"/>
            <w:vAlign w:val="center"/>
            <w:hideMark/>
          </w:tcPr>
          <w:p w14:paraId="09A04DED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4.3 </w:t>
            </w:r>
          </w:p>
        </w:tc>
      </w:tr>
      <w:tr w:rsidR="00A52145" w:rsidRPr="00863126" w14:paraId="663B79F4" w14:textId="77777777" w:rsidTr="00A52145">
        <w:tblPrEx>
          <w:tblBorders>
            <w:bottom w:val="single" w:sz="4" w:space="0" w:color="auto"/>
          </w:tblBorders>
        </w:tblPrEx>
        <w:trPr>
          <w:trHeight w:val="300"/>
        </w:trPr>
        <w:tc>
          <w:tcPr>
            <w:tcW w:w="1791" w:type="pct"/>
            <w:shd w:val="clear" w:color="auto" w:fill="auto"/>
            <w:vAlign w:val="center"/>
            <w:hideMark/>
          </w:tcPr>
          <w:p w14:paraId="7FB13B9F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PO</w:t>
            </w: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  <w:vertAlign w:val="subscript"/>
              </w:rPr>
              <w:t>4</w:t>
            </w: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  <w:vertAlign w:val="superscript"/>
              </w:rPr>
              <w:t>3-</w:t>
            </w:r>
          </w:p>
        </w:tc>
        <w:tc>
          <w:tcPr>
            <w:tcW w:w="1590" w:type="pct"/>
            <w:shd w:val="clear" w:color="auto" w:fill="auto"/>
            <w:vAlign w:val="center"/>
            <w:hideMark/>
          </w:tcPr>
          <w:p w14:paraId="4D493BEC" w14:textId="77777777" w:rsidR="00A52145" w:rsidRPr="00863126" w:rsidRDefault="00A52145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mg/L</w:t>
            </w:r>
          </w:p>
        </w:tc>
        <w:tc>
          <w:tcPr>
            <w:tcW w:w="1618" w:type="pct"/>
            <w:shd w:val="clear" w:color="auto" w:fill="auto"/>
            <w:vAlign w:val="center"/>
            <w:hideMark/>
          </w:tcPr>
          <w:p w14:paraId="0D8C9BA3" w14:textId="53CF18C2" w:rsidR="00A52145" w:rsidRPr="00863126" w:rsidRDefault="00B23307" w:rsidP="00A521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0.04</w:t>
            </w:r>
            <w:r w:rsidR="00A52145" w:rsidRPr="00863126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</w:tr>
    </w:tbl>
    <w:p w14:paraId="17B8858C" w14:textId="77777777" w:rsidR="00A94E62" w:rsidRDefault="009F45D6" w:rsidP="009F45D6">
      <w:pPr>
        <w:spacing w:line="480" w:lineRule="auto"/>
        <w:jc w:val="center"/>
        <w:rPr>
          <w:rFonts w:ascii="Times New Roman" w:hAnsi="Times New Roman"/>
          <w:b/>
          <w:bCs/>
          <w:sz w:val="18"/>
          <w:szCs w:val="18"/>
        </w:rPr>
      </w:pPr>
      <w:r w:rsidRPr="00863126">
        <w:rPr>
          <w:rFonts w:ascii="Times New Roman" w:hAnsi="Times New Roman" w:hint="eastAsia"/>
          <w:noProof/>
          <w:sz w:val="18"/>
          <w:szCs w:val="18"/>
        </w:rPr>
        <w:drawing>
          <wp:inline distT="0" distB="0" distL="0" distR="0" wp14:anchorId="7B8027DD" wp14:editId="7BF7BC37">
            <wp:extent cx="3423864" cy="3177544"/>
            <wp:effectExtent l="0" t="0" r="571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42705" cy="3195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238DC9" w14:textId="6CE96E3B" w:rsidR="009F45D6" w:rsidRPr="00863126" w:rsidRDefault="009F45D6" w:rsidP="009F45D6">
      <w:pPr>
        <w:spacing w:line="480" w:lineRule="auto"/>
        <w:jc w:val="center"/>
        <w:rPr>
          <w:rFonts w:ascii="Times New Roman" w:hAnsi="Times New Roman"/>
          <w:sz w:val="18"/>
          <w:szCs w:val="18"/>
        </w:rPr>
      </w:pPr>
      <w:r w:rsidRPr="00863126">
        <w:rPr>
          <w:rFonts w:ascii="Times New Roman" w:hAnsi="Times New Roman"/>
          <w:b/>
          <w:bCs/>
          <w:sz w:val="18"/>
          <w:szCs w:val="18"/>
        </w:rPr>
        <w:t>Fig. S</w:t>
      </w:r>
      <w:r w:rsidR="00DF0F2E">
        <w:rPr>
          <w:rFonts w:ascii="Times New Roman" w:hAnsi="Times New Roman"/>
          <w:b/>
          <w:bCs/>
          <w:sz w:val="18"/>
          <w:szCs w:val="18"/>
        </w:rPr>
        <w:t>2</w:t>
      </w:r>
      <w:r w:rsidRPr="00863126">
        <w:rPr>
          <w:rFonts w:ascii="Times New Roman" w:hAnsi="Times New Roman"/>
          <w:b/>
          <w:bCs/>
          <w:sz w:val="18"/>
          <w:szCs w:val="18"/>
        </w:rPr>
        <w:t xml:space="preserve">. </w:t>
      </w:r>
      <w:r w:rsidRPr="00863126">
        <w:rPr>
          <w:rFonts w:ascii="Times New Roman" w:hAnsi="Times New Roman"/>
          <w:sz w:val="18"/>
          <w:szCs w:val="18"/>
        </w:rPr>
        <w:t xml:space="preserve">2D correlation spectra of </w:t>
      </w:r>
      <w:r w:rsidR="009F1999" w:rsidRPr="00863126">
        <w:rPr>
          <w:rFonts w:ascii="Times New Roman" w:hAnsi="Times New Roman"/>
          <w:sz w:val="18"/>
          <w:szCs w:val="18"/>
        </w:rPr>
        <w:t>HSMC</w:t>
      </w:r>
      <w:r w:rsidRPr="00863126">
        <w:rPr>
          <w:rFonts w:ascii="Times New Roman" w:hAnsi="Times New Roman"/>
          <w:sz w:val="18"/>
          <w:szCs w:val="18"/>
        </w:rPr>
        <w:t xml:space="preserve"> and phosphate reaction</w:t>
      </w:r>
      <w:r w:rsidR="00664D3D" w:rsidRPr="00863126">
        <w:rPr>
          <w:rFonts w:ascii="Times New Roman" w:hAnsi="Times New Roman" w:hint="eastAsia"/>
          <w:sz w:val="18"/>
          <w:szCs w:val="18"/>
        </w:rPr>
        <w:t>.</w:t>
      </w:r>
    </w:p>
    <w:p w14:paraId="6B78F572" w14:textId="77777777" w:rsidR="00D6261E" w:rsidRPr="00FE6BFB" w:rsidRDefault="00D6261E" w:rsidP="009E74F4">
      <w:pPr>
        <w:autoSpaceDE w:val="0"/>
        <w:autoSpaceDN w:val="0"/>
        <w:adjustRightInd w:val="0"/>
        <w:spacing w:line="480" w:lineRule="auto"/>
        <w:ind w:left="480" w:hangingChars="200" w:hanging="480"/>
        <w:jc w:val="left"/>
        <w:rPr>
          <w:rFonts w:ascii="Times New Roman" w:eastAsiaTheme="minorEastAsia" w:hAnsi="Times New Roman"/>
          <w:kern w:val="0"/>
          <w:sz w:val="24"/>
          <w:szCs w:val="24"/>
        </w:rPr>
      </w:pPr>
      <w:r w:rsidRPr="00FE6BFB">
        <w:rPr>
          <w:rFonts w:ascii="Times New Roman" w:eastAsiaTheme="minorEastAsia" w:hAnsi="Times New Roman"/>
          <w:b/>
          <w:bCs/>
          <w:color w:val="000000"/>
          <w:kern w:val="0"/>
          <w:sz w:val="24"/>
          <w:szCs w:val="24"/>
        </w:rPr>
        <w:t>References</w:t>
      </w:r>
    </w:p>
    <w:p w14:paraId="05D9A709" w14:textId="77777777" w:rsidR="005F1BFF" w:rsidRPr="00E042E1" w:rsidRDefault="005F1BFF" w:rsidP="005F1BFF">
      <w:pPr>
        <w:autoSpaceDE w:val="0"/>
        <w:autoSpaceDN w:val="0"/>
        <w:adjustRightInd w:val="0"/>
        <w:spacing w:line="480" w:lineRule="auto"/>
        <w:ind w:left="420" w:hangingChars="200" w:hanging="420"/>
        <w:rPr>
          <w:rFonts w:ascii="Times New Roman" w:eastAsiaTheme="minorEastAsia" w:hAnsi="Times New Roman"/>
          <w:kern w:val="0"/>
          <w:szCs w:val="21"/>
        </w:rPr>
      </w:pPr>
      <w:bookmarkStart w:id="10" w:name="_neb7C17ABBC_6270_48B4_868C_6B6EDDD3B94A"/>
      <w:proofErr w:type="spellStart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Abdellaoui</w:t>
      </w:r>
      <w:proofErr w:type="spellEnd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 xml:space="preserve">, Y., Abou </w:t>
      </w:r>
      <w:proofErr w:type="spellStart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Oualid</w:t>
      </w:r>
      <w:proofErr w:type="spellEnd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 xml:space="preserve">, H., </w:t>
      </w:r>
      <w:proofErr w:type="spellStart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Hsini</w:t>
      </w:r>
      <w:proofErr w:type="spellEnd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 xml:space="preserve">, A., El </w:t>
      </w:r>
      <w:proofErr w:type="spellStart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Ibrahimi</w:t>
      </w:r>
      <w:proofErr w:type="spellEnd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 xml:space="preserve">, B., </w:t>
      </w:r>
      <w:proofErr w:type="spellStart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Laabd</w:t>
      </w:r>
      <w:proofErr w:type="spellEnd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 xml:space="preserve">, M., El </w:t>
      </w:r>
      <w:proofErr w:type="spellStart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Ouardi</w:t>
      </w:r>
      <w:proofErr w:type="spellEnd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 xml:space="preserve">, M., </w:t>
      </w:r>
      <w:proofErr w:type="spellStart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Giácoman-Vallejos</w:t>
      </w:r>
      <w:proofErr w:type="spellEnd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 xml:space="preserve">, G., </w:t>
      </w:r>
      <w:proofErr w:type="spellStart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Gamero</w:t>
      </w:r>
      <w:proofErr w:type="spellEnd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 xml:space="preserve">-Melo, P., 2021. Synthesis of zirconium-modified merlinoite from fly ash for enhanced removal of phosphate in aqueous medium: experimental studies supported by monte </w:t>
      </w:r>
      <w:proofErr w:type="spellStart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carlo</w:t>
      </w:r>
      <w:proofErr w:type="spellEnd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/</w:t>
      </w:r>
      <w:proofErr w:type="spellStart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sa</w:t>
      </w:r>
      <w:proofErr w:type="spellEnd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 xml:space="preserve"> simulations. Chem. Eng. J. 404, 126600. https://10.1016/j.cej.2020.126600.</w:t>
      </w:r>
      <w:bookmarkEnd w:id="10"/>
    </w:p>
    <w:p w14:paraId="09E9C1DD" w14:textId="77777777" w:rsidR="005F1BFF" w:rsidRPr="00E042E1" w:rsidRDefault="005F1BFF" w:rsidP="005F1BFF">
      <w:pPr>
        <w:autoSpaceDE w:val="0"/>
        <w:autoSpaceDN w:val="0"/>
        <w:adjustRightInd w:val="0"/>
        <w:spacing w:line="480" w:lineRule="auto"/>
        <w:ind w:left="420" w:hangingChars="200" w:hanging="420"/>
        <w:rPr>
          <w:rFonts w:ascii="Times New Roman" w:eastAsiaTheme="minorEastAsia" w:hAnsi="Times New Roman"/>
          <w:kern w:val="0"/>
          <w:szCs w:val="21"/>
        </w:rPr>
      </w:pPr>
      <w:bookmarkStart w:id="11" w:name="_nebCD4F2F98_34E7_40AD_A163_FAD2C5C7C9E2"/>
      <w:proofErr w:type="spellStart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Asaoka</w:t>
      </w:r>
      <w:proofErr w:type="spellEnd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 xml:space="preserve">, S., Kawakami, K., Saito, H., </w:t>
      </w:r>
      <w:proofErr w:type="spellStart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Ichinari</w:t>
      </w:r>
      <w:proofErr w:type="spellEnd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 xml:space="preserve">, T., </w:t>
      </w:r>
      <w:proofErr w:type="spellStart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Nohara</w:t>
      </w:r>
      <w:proofErr w:type="spellEnd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, H., Oikawa, T., 2021. Adsorption of phosphate onto lanthanum-doped coal fly ash</w:t>
      </w:r>
      <w:r w:rsidRPr="00E042E1">
        <w:rPr>
          <w:rFonts w:ascii="Times New Roman" w:hAnsi="Times New Roman"/>
          <w:color w:val="000000"/>
          <w:kern w:val="0"/>
          <w:szCs w:val="21"/>
        </w:rPr>
        <w:t>—</w:t>
      </w:r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blast furnace cement composite. J. Hazard. Mater. 406, 124780. https://10.1016/j.jhazmat.2020.124780.</w:t>
      </w:r>
      <w:bookmarkEnd w:id="11"/>
    </w:p>
    <w:p w14:paraId="67BEFA99" w14:textId="77777777" w:rsidR="005F1BFF" w:rsidRPr="00E042E1" w:rsidRDefault="005F1BFF" w:rsidP="005F1BFF">
      <w:pPr>
        <w:autoSpaceDE w:val="0"/>
        <w:autoSpaceDN w:val="0"/>
        <w:adjustRightInd w:val="0"/>
        <w:spacing w:line="480" w:lineRule="auto"/>
        <w:ind w:left="420" w:hangingChars="200" w:hanging="420"/>
        <w:rPr>
          <w:rFonts w:ascii="Times New Roman" w:eastAsiaTheme="minorEastAsia" w:hAnsi="Times New Roman"/>
          <w:kern w:val="0"/>
          <w:szCs w:val="21"/>
        </w:rPr>
      </w:pPr>
      <w:bookmarkStart w:id="12" w:name="_neb894F3655_20A8_4FDF_9BE9_03F25290D5F6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Deng, L., Shi, Z., 2015. Synthesis and characterization of a novel mg</w:t>
      </w:r>
      <w:r w:rsidRPr="00E042E1">
        <w:rPr>
          <w:rFonts w:ascii="Times New Roman" w:hAnsi="Times New Roman"/>
          <w:color w:val="000000"/>
          <w:kern w:val="0"/>
          <w:szCs w:val="21"/>
        </w:rPr>
        <w:t>–</w:t>
      </w:r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 xml:space="preserve">al hydrotalcite-loaded kaolin </w:t>
      </w:r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lastRenderedPageBreak/>
        <w:t>clay and its adsorption properties for phosphate in aqueous solution. J. Alloy. Compd. 637, 188-196. https://10.1016/j.jallcom.2015.03.022.</w:t>
      </w:r>
      <w:bookmarkEnd w:id="12"/>
    </w:p>
    <w:p w14:paraId="24A0AC15" w14:textId="77777777" w:rsidR="005F1BFF" w:rsidRPr="00E042E1" w:rsidRDefault="005F1BFF" w:rsidP="005F1BFF">
      <w:pPr>
        <w:autoSpaceDE w:val="0"/>
        <w:autoSpaceDN w:val="0"/>
        <w:adjustRightInd w:val="0"/>
        <w:spacing w:line="480" w:lineRule="auto"/>
        <w:ind w:left="420" w:hangingChars="200" w:hanging="420"/>
        <w:rPr>
          <w:rFonts w:ascii="Times New Roman" w:eastAsiaTheme="minorEastAsia" w:hAnsi="Times New Roman"/>
          <w:kern w:val="0"/>
          <w:szCs w:val="21"/>
        </w:rPr>
      </w:pPr>
      <w:bookmarkStart w:id="13" w:name="_neb60DDFF08_5EFF_403C_B721_266436AF8551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He, Y., Lin, H., Dong, Y., Wang, L., 2017. Preferable adsorption of phosphate using lanthanum-incorporated porous zeolite: characteristics and mechanism. Appl. Surf. Sci. 426, 995-1004. https://10.1016/j.apsusc.2017.07.272.</w:t>
      </w:r>
      <w:bookmarkEnd w:id="13"/>
    </w:p>
    <w:p w14:paraId="42F655B4" w14:textId="77777777" w:rsidR="005F1BFF" w:rsidRPr="00E042E1" w:rsidRDefault="005F1BFF" w:rsidP="005F1BFF">
      <w:pPr>
        <w:autoSpaceDE w:val="0"/>
        <w:autoSpaceDN w:val="0"/>
        <w:adjustRightInd w:val="0"/>
        <w:spacing w:line="480" w:lineRule="auto"/>
        <w:ind w:left="420" w:hangingChars="200" w:hanging="420"/>
        <w:rPr>
          <w:rFonts w:ascii="Times New Roman" w:eastAsiaTheme="minorEastAsia" w:hAnsi="Times New Roman"/>
          <w:kern w:val="0"/>
          <w:szCs w:val="21"/>
        </w:rPr>
      </w:pPr>
      <w:bookmarkStart w:id="14" w:name="_nebE93DF436_D4D0_48FF_ACB7_425479CEF43A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 xml:space="preserve">Huang, W., Chen, J., He, F., Tang, J., Li, D., Zhu, Y., Zhang, Y., 2015. Effective phosphate adsorption by </w:t>
      </w:r>
      <w:proofErr w:type="spellStart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zr</w:t>
      </w:r>
      <w:proofErr w:type="spellEnd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/al-pillared montmorillonite: insight into equilibrium, kinetics and thermodynamics. Appl. Clay Sci. 104, 252-260. https://10.1016/j.clay.2014.12.002.</w:t>
      </w:r>
      <w:bookmarkEnd w:id="14"/>
    </w:p>
    <w:p w14:paraId="7F42BD71" w14:textId="77777777" w:rsidR="005F1BFF" w:rsidRPr="00E042E1" w:rsidRDefault="005F1BFF" w:rsidP="005F1BFF">
      <w:pPr>
        <w:autoSpaceDE w:val="0"/>
        <w:autoSpaceDN w:val="0"/>
        <w:adjustRightInd w:val="0"/>
        <w:spacing w:line="480" w:lineRule="auto"/>
        <w:ind w:left="420" w:hangingChars="200" w:hanging="420"/>
        <w:rPr>
          <w:rFonts w:ascii="Times New Roman" w:eastAsiaTheme="minorEastAsia" w:hAnsi="Times New Roman"/>
          <w:kern w:val="0"/>
          <w:szCs w:val="21"/>
        </w:rPr>
      </w:pPr>
      <w:bookmarkStart w:id="15" w:name="_neb8A10676B_5675_45AE_A566_7D671562822F"/>
      <w:proofErr w:type="spellStart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Kostura</w:t>
      </w:r>
      <w:proofErr w:type="spellEnd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 xml:space="preserve">, B., </w:t>
      </w:r>
      <w:proofErr w:type="spellStart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Kulveitová</w:t>
      </w:r>
      <w:proofErr w:type="spellEnd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 xml:space="preserve">, H., </w:t>
      </w:r>
      <w:proofErr w:type="spellStart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Leško</w:t>
      </w:r>
      <w:proofErr w:type="spellEnd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, J., 2005. Blast furnace slags as sorbents of phosphate from water solutions. Water Res. 39, 1795-1802. https://10.1016/j.watres.2005.03.010.</w:t>
      </w:r>
      <w:bookmarkEnd w:id="15"/>
    </w:p>
    <w:p w14:paraId="3E6A9D33" w14:textId="77777777" w:rsidR="005F1BFF" w:rsidRPr="00E042E1" w:rsidRDefault="005F1BFF" w:rsidP="005F1BFF">
      <w:pPr>
        <w:autoSpaceDE w:val="0"/>
        <w:autoSpaceDN w:val="0"/>
        <w:adjustRightInd w:val="0"/>
        <w:spacing w:line="480" w:lineRule="auto"/>
        <w:ind w:left="420" w:hangingChars="200" w:hanging="420"/>
        <w:rPr>
          <w:rFonts w:ascii="Times New Roman" w:eastAsiaTheme="minorEastAsia" w:hAnsi="Times New Roman"/>
          <w:kern w:val="0"/>
          <w:szCs w:val="21"/>
        </w:rPr>
      </w:pPr>
      <w:bookmarkStart w:id="16" w:name="_neb5A9EA1D7_5E49_40AE_808C_6C5E631D0089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Li, H., Ru, J., Yin, W., Liu, X., Wang, J., Zhang, W., 2009. Removal of phosphate from polluted water by lanthanum doped vesuvianite. J. Hazard. Mater. 168, 326-330. https://10.1016/j.jhazmat.2009.02.025.</w:t>
      </w:r>
      <w:bookmarkEnd w:id="16"/>
    </w:p>
    <w:p w14:paraId="1B1D7ED4" w14:textId="77777777" w:rsidR="005F1BFF" w:rsidRPr="00E042E1" w:rsidRDefault="005F1BFF" w:rsidP="005F1BFF">
      <w:pPr>
        <w:autoSpaceDE w:val="0"/>
        <w:autoSpaceDN w:val="0"/>
        <w:adjustRightInd w:val="0"/>
        <w:spacing w:line="480" w:lineRule="auto"/>
        <w:ind w:left="420" w:hangingChars="200" w:hanging="420"/>
        <w:rPr>
          <w:rFonts w:ascii="Times New Roman" w:eastAsiaTheme="minorEastAsia" w:hAnsi="Times New Roman"/>
          <w:kern w:val="0"/>
          <w:szCs w:val="21"/>
        </w:rPr>
      </w:pPr>
      <w:bookmarkStart w:id="17" w:name="_neb42533030_4834_41CA_8950_76D363817BF8"/>
      <w:proofErr w:type="spellStart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Xiong</w:t>
      </w:r>
      <w:proofErr w:type="spellEnd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, W., Tong, J., Yang, Z., Zeng, G., Zhou, Y., Wang, D., Song, P., Xu, R., Zhang, C., Cheng, M., 2017. Adsorption of phosphate from aqueous solution using iron-zirconium modified activated carbon nanofiber: performance and mechanism. J. Colloid Interface Sci. 493, 17-23. https://10.1016/j.jcis.2017.01.024.</w:t>
      </w:r>
      <w:bookmarkEnd w:id="17"/>
    </w:p>
    <w:p w14:paraId="55974190" w14:textId="77777777" w:rsidR="005F1BFF" w:rsidRPr="00E042E1" w:rsidRDefault="005F1BFF" w:rsidP="005F1BFF">
      <w:pPr>
        <w:autoSpaceDE w:val="0"/>
        <w:autoSpaceDN w:val="0"/>
        <w:adjustRightInd w:val="0"/>
        <w:spacing w:line="480" w:lineRule="auto"/>
        <w:ind w:left="420" w:hangingChars="200" w:hanging="420"/>
        <w:rPr>
          <w:rFonts w:ascii="Times New Roman" w:eastAsiaTheme="minorEastAsia" w:hAnsi="Times New Roman"/>
          <w:kern w:val="0"/>
          <w:szCs w:val="21"/>
        </w:rPr>
      </w:pPr>
      <w:bookmarkStart w:id="18" w:name="_neb01046550_6A2E_4040_937B_A3B896D191B5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Zeng, L., Li, X., Liu, J., 2004. Adsorptive removal of phosphate from aqueous solutions using iron oxide tailings. Water Res. 38, 1318-1326. https://10.1016/j.watres.2003.12.009.</w:t>
      </w:r>
      <w:bookmarkEnd w:id="18"/>
    </w:p>
    <w:p w14:paraId="344694FC" w14:textId="677736FD" w:rsidR="008A5C81" w:rsidRPr="00EA55C9" w:rsidRDefault="005F1BFF" w:rsidP="005F1BFF">
      <w:pPr>
        <w:autoSpaceDE w:val="0"/>
        <w:autoSpaceDN w:val="0"/>
        <w:adjustRightInd w:val="0"/>
        <w:spacing w:line="480" w:lineRule="auto"/>
        <w:ind w:left="420" w:hangingChars="200" w:hanging="420"/>
        <w:rPr>
          <w:rFonts w:ascii="Times New Roman" w:hAnsi="Times New Roman"/>
          <w:szCs w:val="21"/>
        </w:rPr>
      </w:pPr>
      <w:bookmarkStart w:id="19" w:name="_nebDA827AB6_2B8A_4FE4_B032_4E650C51F9C9"/>
      <w:r w:rsidRPr="00E042E1">
        <w:rPr>
          <w:rFonts w:ascii="Times New Roman" w:eastAsiaTheme="minorEastAsia" w:hAnsi="Times New Roman"/>
          <w:color w:val="000000"/>
          <w:kern w:val="0"/>
          <w:szCs w:val="21"/>
        </w:rPr>
        <w:t>Zhang, L., Zhou, Q., Liu, J., Chang, N., Wan, L., Chen, J., 2012. Phosphate adsorption on lanthanum hydroxide-doped activated carbon fiber. Chem. Eng. J. 185-186, 160-167. https://10.1016/j.cej.2012.01.066.</w:t>
      </w:r>
      <w:bookmarkEnd w:id="19"/>
    </w:p>
    <w:sectPr w:rsidR="008A5C81" w:rsidRPr="00EA55C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E8079F" w14:textId="77777777" w:rsidR="008941E8" w:rsidRDefault="008941E8" w:rsidP="00BF4EA2">
      <w:pPr>
        <w:ind w:firstLine="210"/>
      </w:pPr>
      <w:r>
        <w:separator/>
      </w:r>
    </w:p>
  </w:endnote>
  <w:endnote w:type="continuationSeparator" w:id="0">
    <w:p w14:paraId="1D48D1E8" w14:textId="77777777" w:rsidR="008941E8" w:rsidRDefault="008941E8" w:rsidP="00BF4EA2">
      <w:pPr>
        <w:ind w:firstLine="21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3B02C5" w14:textId="77777777" w:rsidR="00BF4EA2" w:rsidRDefault="00BF4EA2">
    <w:pPr>
      <w:pStyle w:val="a5"/>
      <w:ind w:firstLine="18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85465288"/>
      <w:docPartObj>
        <w:docPartGallery w:val="Page Numbers (Bottom of Page)"/>
        <w:docPartUnique/>
      </w:docPartObj>
    </w:sdtPr>
    <w:sdtContent>
      <w:p w14:paraId="0553C798" w14:textId="3F5A127F" w:rsidR="00EF7CF5" w:rsidRDefault="00EF7CF5">
        <w:pPr>
          <w:pStyle w:val="a5"/>
          <w:ind w:firstLine="18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43D45A33" w14:textId="77777777" w:rsidR="00BF4EA2" w:rsidRDefault="00BF4EA2">
    <w:pPr>
      <w:pStyle w:val="a5"/>
      <w:ind w:firstLine="18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D9BDCD" w14:textId="77777777" w:rsidR="00BF4EA2" w:rsidRDefault="00BF4EA2">
    <w:pPr>
      <w:pStyle w:val="a5"/>
      <w:ind w:firstLine="1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9572F3" w14:textId="77777777" w:rsidR="008941E8" w:rsidRDefault="008941E8" w:rsidP="00BF4EA2">
      <w:pPr>
        <w:ind w:firstLine="210"/>
      </w:pPr>
      <w:r>
        <w:separator/>
      </w:r>
    </w:p>
  </w:footnote>
  <w:footnote w:type="continuationSeparator" w:id="0">
    <w:p w14:paraId="5516F783" w14:textId="77777777" w:rsidR="008941E8" w:rsidRDefault="008941E8" w:rsidP="00BF4EA2">
      <w:pPr>
        <w:ind w:firstLine="21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C15ECF" w14:textId="77777777" w:rsidR="00BF4EA2" w:rsidRDefault="00BF4EA2">
    <w:pPr>
      <w:pStyle w:val="a3"/>
      <w:ind w:firstLine="18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46399" w14:textId="77777777" w:rsidR="00BF4EA2" w:rsidRDefault="00BF4EA2">
    <w:pPr>
      <w:pStyle w:val="a3"/>
      <w:ind w:firstLine="18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ACEBFF" w14:textId="77777777" w:rsidR="00BF4EA2" w:rsidRDefault="00BF4EA2">
    <w:pPr>
      <w:pStyle w:val="a3"/>
      <w:ind w:firstLine="18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210"/>
  <w:autoHyphenation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NE.Ref{0884E30A-6A7F-44AE-B0D3-FAAD860AE46C}" w:val=" ADDIN NE.Ref.{0884E30A-6A7F-44AE-B0D3-FAAD860AE46C}&lt;Citation&gt;&lt;Group&gt;&lt;References&gt;&lt;Item&gt;&lt;ID&gt;271&lt;/ID&gt;&lt;UID&gt;{42533030-4834-41CA-8950-76D363817BF8}&lt;/UID&gt;&lt;Title&gt;Adsorption of phosphate from aqueous solution using iron-zirconium modified activated carbon nanofiber: Performance and mechanism&lt;/Title&gt;&lt;Template&gt;Journal Article&lt;/Template&gt;&lt;Star&gt;1&lt;/Star&gt;&lt;Tag&gt;5&lt;/Tag&gt;&lt;Author&gt;Xiong, Weiping; Tong, Jing; Yang, Zhaohui; Zeng, Guangming; Zhou, Yaoyu; Wang, Dongbo; Song, Peipei; Xu, Rui; Zhang, Chen; Cheng, Min&lt;/Author&gt;&lt;Year&gt;2017&lt;/Year&gt;&lt;Details&gt;&lt;_accessed&gt;64386612&lt;/_accessed&gt;&lt;_collection_scope&gt;SCI;SCIE;EI&lt;/_collection_scope&gt;&lt;_created&gt;63833667&lt;/_created&gt;&lt;_db_updated&gt;CrossRef&lt;/_db_updated&gt;&lt;_doi&gt;10.1016/j.jcis.2017.01.024&lt;/_doi&gt;&lt;_impact_factor&gt;   8.128&lt;/_impact_factor&gt;&lt;_isbn&gt;00219797&lt;/_isbn&gt;&lt;_journal&gt;Journal of Colloid and Interface Science&lt;/_journal&gt;&lt;_modified&gt;64084114&lt;/_modified&gt;&lt;_pages&gt;17-23&lt;/_pages&gt;&lt;_tertiary_title&gt;Journal of Colloid and Interface Science&lt;/_tertiary_title&gt;&lt;_url&gt;https://linkinghub.elsevier.com/retrieve/pii/S0021979717300243_x000d__x000a_https://dul.usage.elsevier.com/doi/&lt;/_url&gt;&lt;_volume&gt;493&lt;/_volume&gt;&lt;/Details&gt;&lt;Extra&gt;&lt;DBUID&gt;{0F007A71-7F91-47C1-87B9-5072AB2E1B7F}&lt;/DBUID&gt;&lt;/Extra&gt;&lt;/Item&gt;&lt;/References&gt;&lt;/Group&gt;&lt;Group&gt;&lt;References&gt;&lt;Item&gt;&lt;ID&gt;265&lt;/ID&gt;&lt;UID&gt;{7C17ABBC-6270-48B4-868C-6B6EDDD3B94A}&lt;/UID&gt;&lt;Title&gt;Synthesis of zirconium-modified Merlinoite from fly ash for enhanced removal of phosphate in aqueous medium: Experimental studies supported by Monte Carlo/SA simulations&lt;/Title&gt;&lt;Template&gt;Journal Article&lt;/Template&gt;&lt;Star&gt;1&lt;/Star&gt;&lt;Tag&gt;5&lt;/Tag&gt;&lt;Author&gt;Abdellaoui, Youness; Abou Oualid, Hicham; Hsini, Abdelghani; El Ibrahimi, Brahim; Laabd, Mohamed; El Ouardi, Mahmoud; Giácoman-Vallejos, Germán; Gamero-Melo, Prócoro&lt;/Author&gt;&lt;Year&gt;2021&lt;/Year&gt;&lt;Details&gt;&lt;_accessed&gt;64084897&lt;/_accessed&gt;&lt;_collection_scope&gt;SCI;SCIE;EI&lt;/_collection_scope&gt;&lt;_created&gt;63833667&lt;/_created&gt;&lt;_date&gt;63640800&lt;/_date&gt;&lt;_date_display&gt;2021&lt;/_date_display&gt;&lt;_db_updated&gt;PKU Search&lt;/_db_updated&gt;&lt;_doi&gt;10.1016/j.cej.2020.126600&lt;/_doi&gt;&lt;_impact_factor&gt;  13.273&lt;/_impact_factor&gt;&lt;_isbn&gt;1385-8947&lt;/_isbn&gt;&lt;_journal&gt;Chemical engineering journal (Lausanne, Switzerland : 1996)&lt;/_journal&gt;&lt;_keywords&gt;Adsorption; Analysis; Coal fly ash; Eutrophication; Merlinoite; Microwave-assisted process; Molecular dynamics; Phosphate removal; Phosphates; Regeneration; X-ray spectroscopy; Zeolites; Zirconium&lt;/_keywords&gt;&lt;_modified&gt;64073542&lt;/_modified&gt;&lt;_number&gt;1&lt;/_number&gt;&lt;_ori_publication&gt;Elsevier B.V&lt;/_ori_publication&gt;&lt;_pages&gt;126600&lt;/_pages&gt;&lt;_tertiary_title&gt;Chemical Engineering Journal&lt;/_tertiary_title&gt;&lt;_url&gt;https://go.exlibris.link/rDfcM2GQ&lt;/_url&gt;&lt;_volume&gt;404&lt;/_volume&gt;&lt;/Details&gt;&lt;Extra&gt;&lt;DBUID&gt;{0F007A71-7F91-47C1-87B9-5072AB2E1B7F}&lt;/DBUID&gt;&lt;/Extra&gt;&lt;/Item&gt;&lt;/References&gt;&lt;/Group&gt;&lt;/Citation&gt;_x000a_"/>
    <w:docVar w:name="NE.Ref{0D034679-4606-449C-9B48-81F615FD3E09}" w:val=" ADDIN NE.Ref.{0D034679-4606-449C-9B48-81F615FD3E09}&lt;Citation&gt;&lt;Group&gt;&lt;References&gt;&lt;Item&gt;&lt;ID&gt;1037&lt;/ID&gt;&lt;UID&gt;{CD4F2F98-34E7-40AD-A163-FAD2C5C7C9E2}&lt;/UID&gt;&lt;Title&gt;Adsorption of phosphate onto lanthanum-doped coal fly ash—Blast furnace cement composite&lt;/Title&gt;&lt;Template&gt;Journal Article&lt;/Template&gt;&lt;Star&gt;0&lt;/Star&gt;&lt;Tag&gt;0&lt;/Tag&gt;&lt;Author&gt;Asaoka, Satoshi; Kawakami, Kohei; Saito, Hiroyuki; Ichinari, Tsuyoshi; Nohara, Hideaki; Oikawa, Takahito&lt;/Author&gt;&lt;Year&gt;2021&lt;/Year&gt;&lt;Details&gt;&lt;_accessed&gt;64386584&lt;/_accessed&gt;&lt;_collection_scope&gt;SCI;SCIE;EI&lt;/_collection_scope&gt;&lt;_created&gt;64089769&lt;/_created&gt;&lt;_db_updated&gt;CrossRef&lt;/_db_updated&gt;&lt;_doi&gt;10.1016/j.jhazmat.2020.124780&lt;/_doi&gt;&lt;_impact_factor&gt;  10.588&lt;/_impact_factor&gt;&lt;_isbn&gt;03043894&lt;/_isbn&gt;&lt;_journal&gt;Journal of Hazardous Materials&lt;/_journal&gt;&lt;_modified&gt;64194655&lt;/_modified&gt;&lt;_pages&gt;124780&lt;/_pages&gt;&lt;_tertiary_title&gt;Journal of Hazardous Materials&lt;/_tertiary_title&gt;&lt;_url&gt;https://linkinghub.elsevier.com/retrieve/pii/S0304389420327709_x000d__x000a_https://api.elsevier.com/content/article/PII:S0304389420327709?httpAccept=text/xml&lt;/_url&gt;&lt;_volume&gt;406&lt;/_volume&gt;&lt;/Details&gt;&lt;Extra&gt;&lt;DBUID&gt;{0F007A71-7F91-47C1-87B9-5072AB2E1B7F}&lt;/DBUID&gt;&lt;/Extra&gt;&lt;/Item&gt;&lt;/References&gt;&lt;/Group&gt;&lt;/Citation&gt;_x000a_"/>
    <w:docVar w:name="NE.Ref{1DB5AE40-AB96-451F-AE23-04AB63918135}" w:val=" ADDIN NE.Ref.{1DB5AE40-AB96-451F-AE23-04AB63918135}&lt;Citation&gt;&lt;Group&gt;&lt;References&gt;&lt;Item&gt;&lt;ID&gt;1007&lt;/ID&gt;&lt;UID&gt;{5A9EA1D7-5E49-40AE-808C-6C5E631D0089}&lt;/UID&gt;&lt;Title&gt;Removal of phosphate from polluted water by lanthanum doped vesuvianite&lt;/Title&gt;&lt;Template&gt;Journal Article&lt;/Template&gt;&lt;Star&gt;0&lt;/Star&gt;&lt;Tag&gt;0&lt;/Tag&gt;&lt;Author&gt;Li, Heng; Ru, Jingyu; Yin, Wen; Liu, Xiaohai; Wang, Jiaqiang; Zhang, Wudi&lt;/Author&gt;&lt;Year&gt;2009&lt;/Year&gt;&lt;Details&gt;&lt;_accessed&gt;64079921&lt;/_accessed&gt;&lt;_collection_scope&gt;SCI;SCIE;EI&lt;/_collection_scope&gt;&lt;_created&gt;64079921&lt;/_created&gt;&lt;_date&gt;57676320&lt;/_date&gt;&lt;_db_updated&gt;CrossRef&lt;/_db_updated&gt;&lt;_doi&gt;10.1016/j.jhazmat.2009.02.025&lt;/_doi&gt;&lt;_impact_factor&gt;  10.588&lt;/_impact_factor&gt;&lt;_isbn&gt;03043894&lt;/_isbn&gt;&lt;_issue&gt;1&lt;/_issue&gt;&lt;_journal&gt;Journal of Hazardous Materials&lt;/_journal&gt;&lt;_modified&gt;64079921&lt;/_modified&gt;&lt;_pages&gt;326-330&lt;/_pages&gt;&lt;_tertiary_title&gt;Journal of Hazardous Materials&lt;/_tertiary_title&gt;&lt;_url&gt;https://linkinghub.elsevier.com/retrieve/pii/S0304389409002313_x000d__x000a_https://api.elsevier.com/content/article/PII:S0304389409002313?httpAccept=text/xml&lt;/_url&gt;&lt;_volume&gt;168&lt;/_volume&gt;&lt;/Details&gt;&lt;Extra&gt;&lt;DBUID&gt;{0F007A71-7F91-47C1-87B9-5072AB2E1B7F}&lt;/DBUID&gt;&lt;/Extra&gt;&lt;/Item&gt;&lt;/References&gt;&lt;/Group&gt;&lt;/Citation&gt;_x000a_"/>
    <w:docVar w:name="NE.Ref{23546C93-325D-447B-8AEA-74D41B25F934}" w:val=" ADDIN NE.Ref.{23546C93-325D-447B-8AEA-74D41B25F934}&lt;Citation&gt;&lt;Group&gt;&lt;References&gt;&lt;Item&gt;&lt;ID&gt;1005&lt;/ID&gt;&lt;UID&gt;{01046550-6A2E-4040-937B-A3B896D191B5}&lt;/UID&gt;&lt;Title&gt;Adsorptive removal of phosphate from aqueous solutions using iron oxide tailings&lt;/Title&gt;&lt;Template&gt;Journal Article&lt;/Template&gt;&lt;Star&gt;0&lt;/Star&gt;&lt;Tag&gt;0&lt;/Tag&gt;&lt;Author&gt;Zeng, Le; Li, Xiaomei; Liu, Jindun&lt;/Author&gt;&lt;Year&gt;2004&lt;/Year&gt;&lt;Details&gt;&lt;_accessed&gt;64079921&lt;/_accessed&gt;&lt;_collection_scope&gt;SCI;SCIE;EI&lt;/_collection_scope&gt;&lt;_created&gt;64079921&lt;/_created&gt;&lt;_db_updated&gt;CrossRef&lt;/_db_updated&gt;&lt;_doi&gt;10.1016/j.watres.2003.12.009&lt;/_doi&gt;&lt;_impact_factor&gt;  11.236&lt;/_impact_factor&gt;&lt;_isbn&gt;00431354&lt;/_isbn&gt;&lt;_issue&gt;5&lt;/_issue&gt;&lt;_journal&gt;Water Research&lt;/_journal&gt;&lt;_modified&gt;64079921&lt;/_modified&gt;&lt;_pages&gt;1318-1326&lt;/_pages&gt;&lt;_tertiary_title&gt;Water Research&lt;/_tertiary_title&gt;&lt;_url&gt;https://linkinghub.elsevier.com/retrieve/pii/S0043135403006791_x000d__x000a_https://api.elsevier.com/content/article/PII:S0043135403006791?httpAccept=text/xml&lt;/_url&gt;&lt;_volume&gt;38&lt;/_volume&gt;&lt;/Details&gt;&lt;Extra&gt;&lt;DBUID&gt;{0F007A71-7F91-47C1-87B9-5072AB2E1B7F}&lt;/DBUID&gt;&lt;/Extra&gt;&lt;/Item&gt;&lt;/References&gt;&lt;/Group&gt;&lt;/Citation&gt;_x000a_"/>
    <w:docVar w:name="NE.Ref{292A9081-9C5D-4B10-96CF-7C7F730C8C9E}" w:val=" ADDIN NE.Ref.{292A9081-9C5D-4B10-96CF-7C7F730C8C9E}&lt;Citation&gt;&lt;Group&gt;&lt;References&gt;&lt;Item&gt;&lt;ID&gt;1037&lt;/ID&gt;&lt;UID&gt;{CD4F2F98-34E7-40AD-A163-FAD2C5C7C9E2}&lt;/UID&gt;&lt;Title&gt;Adsorption of phosphate onto lanthanum-doped coal fly ash—Blast furnace cement composite&lt;/Title&gt;&lt;Template&gt;Journal Article&lt;/Template&gt;&lt;Star&gt;0&lt;/Star&gt;&lt;Tag&gt;0&lt;/Tag&gt;&lt;Author&gt;Asaoka, Satoshi; Kawakami, Kohei; Saito, Hiroyuki; Ichinari, Tsuyoshi; Nohara, Hideaki; Oikawa, Takahito&lt;/Author&gt;&lt;Year&gt;2021&lt;/Year&gt;&lt;Details&gt;&lt;_accessed&gt;64386584&lt;/_accessed&gt;&lt;_collection_scope&gt;SCI;SCIE;EI&lt;/_collection_scope&gt;&lt;_created&gt;64089769&lt;/_created&gt;&lt;_db_updated&gt;CrossRef&lt;/_db_updated&gt;&lt;_doi&gt;10.1016/j.jhazmat.2020.124780&lt;/_doi&gt;&lt;_impact_factor&gt;  10.588&lt;/_impact_factor&gt;&lt;_isbn&gt;03043894&lt;/_isbn&gt;&lt;_journal&gt;Journal of Hazardous Materials&lt;/_journal&gt;&lt;_modified&gt;64194655&lt;/_modified&gt;&lt;_pages&gt;124780&lt;/_pages&gt;&lt;_tertiary_title&gt;Journal of Hazardous Materials&lt;/_tertiary_title&gt;&lt;_url&gt;https://linkinghub.elsevier.com/retrieve/pii/S0304389420327709_x000d__x000a_https://api.elsevier.com/content/article/PII:S0304389420327709?httpAccept=text/xml&lt;/_url&gt;&lt;_volume&gt;406&lt;/_volume&gt;&lt;/Details&gt;&lt;Extra&gt;&lt;DBUID&gt;{0F007A71-7F91-47C1-87B9-5072AB2E1B7F}&lt;/DBUID&gt;&lt;/Extra&gt;&lt;/Item&gt;&lt;/References&gt;&lt;/Group&gt;&lt;/Citation&gt;_x000a_"/>
    <w:docVar w:name="NE.Ref{29BC0A70-1F2A-4C0E-813C-48313245BFC9}" w:val=" ADDIN NE.Ref.{29BC0A70-1F2A-4C0E-813C-48313245BFC9}&lt;Citation&gt;&lt;Group&gt;&lt;References&gt;&lt;Item&gt;&lt;ID&gt;827&lt;/ID&gt;&lt;UID&gt;{F8E81B7C-8C9E-428A-9705-9BD0CFA04B31}&lt;/UID&gt;&lt;Title&gt;Phosphate adsorption on hydroxyl–iron–lanthanum doped activated carbon fiber&lt;/Title&gt;&lt;Template&gt;Journal Article&lt;/Template&gt;&lt;Star&gt;0&lt;/Star&gt;&lt;Tag&gt;5&lt;/Tag&gt;&lt;Author&gt;Liu, Jianyong; Zhou, Qi; Chen, Junhua; Zhang, Ling; Chang, Ning&lt;/Author&gt;&lt;Year&gt;2013&lt;/Year&gt;&lt;Details&gt;&lt;_accessed&gt;64305718&lt;/_accessed&gt;&lt;_collection_scope&gt;SCI;SCIE;EI&lt;/_collection_scope&gt;&lt;_created&gt;63957513&lt;/_created&gt;&lt;_db_updated&gt;CrossRef&lt;/_db_updated&gt;&lt;_doi&gt;10.1016/j.cej.2012.11.067&lt;/_doi&gt;&lt;_impact_factor&gt;  13.273&lt;/_impact_factor&gt;&lt;_isbn&gt;13858947&lt;/_isbn&gt;&lt;_journal&gt;Chemical Engineering Journal&lt;/_journal&gt;&lt;_modified&gt;64305718&lt;/_modified&gt;&lt;_pages&gt;859-867&lt;/_pages&gt;&lt;_tertiary_title&gt;Chemical Engineering Journal&lt;/_tertiary_title&gt;&lt;_url&gt;https://linkinghub.elsevier.com/retrieve/pii/S1385894712015525_x000d__x000a_https://api.elsevier.com/content/article/PII:S1385894712015525?httpAccept=text/xml&lt;/_url&gt;&lt;_volume&gt;215-216&lt;/_volume&gt;&lt;/Details&gt;&lt;Extra&gt;&lt;DBUID&gt;{0F007A71-7F91-47C1-87B9-5072AB2E1B7F}&lt;/DBUID&gt;&lt;/Extra&gt;&lt;/Item&gt;&lt;/References&gt;&lt;/Group&gt;&lt;/Citation&gt;_x000a_"/>
    <w:docVar w:name="NE.Ref{3A535934-88F2-4A51-AE8C-7F023F9A4D31}" w:val=" ADDIN NE.Ref.{3A535934-88F2-4A51-AE8C-7F023F9A4D31}&lt;Citation&gt;&lt;Group&gt;&lt;References&gt;&lt;Item&gt;&lt;ID&gt;828&lt;/ID&gt;&lt;UID&gt;{DA827AB6-2B8A-4FE4-B032-4E650C51F9C9}&lt;/UID&gt;&lt;Title&gt;Phosphate adsorption on lanthanum hydroxide-doped activated carbon fiber&lt;/Title&gt;&lt;Template&gt;Journal Article&lt;/Template&gt;&lt;Star&gt;0&lt;/Star&gt;&lt;Tag&gt;4&lt;/Tag&gt;&lt;Author&gt;Zhang, Ling; Zhou, Qi; Liu, Jianyong; Chang, Ning; Wan, Lihua; Chen, Junhua&lt;/Author&gt;&lt;Year&gt;2012&lt;/Year&gt;&lt;Details&gt;&lt;_accessed&gt;64076834&lt;/_accessed&gt;&lt;_collection_scope&gt;SCI;SCIE;EI&lt;/_collection_scope&gt;&lt;_created&gt;63957513&lt;/_created&gt;&lt;_db_updated&gt;CrossRef&lt;/_db_updated&gt;&lt;_doi&gt;10.1016/j.cej.2012.01.066&lt;/_doi&gt;&lt;_impact_factor&gt;  13.273&lt;/_impact_factor&gt;&lt;_isbn&gt;13858947&lt;/_isbn&gt;&lt;_journal&gt;Chemical Engineering Journal&lt;/_journal&gt;&lt;_modified&gt;64076834&lt;/_modified&gt;&lt;_pages&gt;160-167&lt;/_pages&gt;&lt;_tertiary_title&gt;Chemical Engineering Journal&lt;/_tertiary_title&gt;&lt;_url&gt;https://linkinghub.elsevier.com/retrieve/pii/S1385894712000897_x000d__x000a_https://api.elsevier.com/content/article/PII:S1385894712000897?httpAccept=text/xml&lt;/_url&gt;&lt;_volume&gt;185-186&lt;/_volume&gt;&lt;/Details&gt;&lt;Extra&gt;&lt;DBUID&gt;{0F007A71-7F91-47C1-87B9-5072AB2E1B7F}&lt;/DBUID&gt;&lt;/Extra&gt;&lt;/Item&gt;&lt;/References&gt;&lt;/Group&gt;&lt;/Citation&gt;_x000a_"/>
    <w:docVar w:name="NE.Ref{559233DD-213D-45E2-8F11-85319FF4C212}" w:val=" ADDIN NE.Ref.{559233DD-213D-45E2-8F11-85319FF4C212}&lt;Citation&gt;&lt;Group&gt;&lt;References&gt;&lt;Item&gt;&lt;ID&gt;1007&lt;/ID&gt;&lt;UID&gt;{5A9EA1D7-5E49-40AE-808C-6C5E631D0089}&lt;/UID&gt;&lt;Title&gt;Removal of phosphate from polluted water by lanthanum doped vesuvianite&lt;/Title&gt;&lt;Template&gt;Journal Article&lt;/Template&gt;&lt;Star&gt;0&lt;/Star&gt;&lt;Tag&gt;0&lt;/Tag&gt;&lt;Author&gt;Li, Heng; Ru, Jingyu; Yin, Wen; Liu, Xiaohai; Wang, Jiaqiang; Zhang, Wudi&lt;/Author&gt;&lt;Year&gt;2009&lt;/Year&gt;&lt;Details&gt;&lt;_accessed&gt;64079921&lt;/_accessed&gt;&lt;_collection_scope&gt;SCI;SCIE;EI&lt;/_collection_scope&gt;&lt;_created&gt;64079921&lt;/_created&gt;&lt;_date&gt;57676320&lt;/_date&gt;&lt;_db_updated&gt;CrossRef&lt;/_db_updated&gt;&lt;_doi&gt;10.1016/j.jhazmat.2009.02.025&lt;/_doi&gt;&lt;_impact_factor&gt;  10.588&lt;/_impact_factor&gt;&lt;_isbn&gt;03043894&lt;/_isbn&gt;&lt;_issue&gt;1&lt;/_issue&gt;&lt;_journal&gt;Journal of Hazardous Materials&lt;/_journal&gt;&lt;_modified&gt;64079921&lt;/_modified&gt;&lt;_pages&gt;326-330&lt;/_pages&gt;&lt;_tertiary_title&gt;Journal of Hazardous Materials&lt;/_tertiary_title&gt;&lt;_url&gt;https://linkinghub.elsevier.com/retrieve/pii/S0304389409002313_x000d__x000a_https://api.elsevier.com/content/article/PII:S0304389409002313?httpAccept=text/xml&lt;/_url&gt;&lt;_volume&gt;168&lt;/_volume&gt;&lt;/Details&gt;&lt;Extra&gt;&lt;DBUID&gt;{0F007A71-7F91-47C1-87B9-5072AB2E1B7F}&lt;/DBUID&gt;&lt;/Extra&gt;&lt;/Item&gt;&lt;/References&gt;&lt;/Group&gt;&lt;/Citation&gt;_x000a_"/>
    <w:docVar w:name="NE.Ref{62BB4984-A6C3-4C00-945D-37D1909336F5}" w:val=" ADDIN NE.Ref.{62BB4984-A6C3-4C00-945D-37D1909336F5}&lt;Citation&gt;&lt;Group&gt;&lt;References&gt;&lt;Item&gt;&lt;ID&gt;827&lt;/ID&gt;&lt;UID&gt;{F8E81B7C-8C9E-428A-9705-9BD0CFA04B31}&lt;/UID&gt;&lt;Title&gt;Phosphate adsorption on hydroxyl–iron–lanthanum doped activated carbon fiber&lt;/Title&gt;&lt;Template&gt;Journal Article&lt;/Template&gt;&lt;Star&gt;0&lt;/Star&gt;&lt;Tag&gt;5&lt;/Tag&gt;&lt;Author&gt;Liu, Jianyong; Zhou, Qi; Chen, Junhua; Zhang, Ling; Chang, Ning&lt;/Author&gt;&lt;Year&gt;2013&lt;/Year&gt;&lt;Details&gt;&lt;_accessed&gt;64305718&lt;/_accessed&gt;&lt;_collection_scope&gt;SCI;SCIE;EI&lt;/_collection_scope&gt;&lt;_created&gt;63957513&lt;/_created&gt;&lt;_db_updated&gt;CrossRef&lt;/_db_updated&gt;&lt;_doi&gt;10.1016/j.cej.2012.11.067&lt;/_doi&gt;&lt;_impact_factor&gt;  13.273&lt;/_impact_factor&gt;&lt;_isbn&gt;13858947&lt;/_isbn&gt;&lt;_journal&gt;Chemical Engineering Journal&lt;/_journal&gt;&lt;_modified&gt;64305718&lt;/_modified&gt;&lt;_pages&gt;859-867&lt;/_pages&gt;&lt;_tertiary_title&gt;Chemical Engineering Journal&lt;/_tertiary_title&gt;&lt;_url&gt;https://linkinghub.elsevier.com/retrieve/pii/S1385894712015525_x000d__x000a_https://api.elsevier.com/content/article/PII:S1385894712015525?httpAccept=text/xml&lt;/_url&gt;&lt;_volume&gt;215-216&lt;/_volume&gt;&lt;/Details&gt;&lt;Extra&gt;&lt;DBUID&gt;{0F007A71-7F91-47C1-87B9-5072AB2E1B7F}&lt;/DBUID&gt;&lt;/Extra&gt;&lt;/Item&gt;&lt;/References&gt;&lt;/Group&gt;&lt;/Citation&gt;_x000a_"/>
    <w:docVar w:name="NE.Ref{73FEA587-5864-473F-89CE-DBEE2A7C954A}" w:val=" ADDIN NE.Ref.{73FEA587-5864-473F-89CE-DBEE2A7C954A}&lt;Citation&gt;&lt;Group&gt;&lt;References&gt;&lt;Item&gt;&lt;ID&gt;832&lt;/ID&gt;&lt;UID&gt;{60DDFF08-5EFF-403C-B721-266436AF8551}&lt;/UID&gt;&lt;Title&gt;Preferable adsorption of phosphate using lanthanum-incorporated porous zeolite: Characteristics and mechanism&lt;/Title&gt;&lt;Template&gt;Journal Article&lt;/Template&gt;&lt;Star&gt;0&lt;/Star&gt;&lt;Tag&gt;5&lt;/Tag&gt;&lt;Author&gt;He, Yinhai; Lin, Hai; Dong, Yingbo; Wang, Liang&lt;/Author&gt;&lt;Year&gt;2017&lt;/Year&gt;&lt;Details&gt;&lt;_accessed&gt;63957514&lt;/_accessed&gt;&lt;_collection_scope&gt;SCI;SCIE;EI&lt;/_collection_scope&gt;&lt;_created&gt;63957513&lt;/_created&gt;&lt;_db_updated&gt;CrossRef&lt;/_db_updated&gt;&lt;_doi&gt;10.1016/j.apsusc.2017.07.272&lt;/_doi&gt;&lt;_impact_factor&gt;   6.707&lt;/_impact_factor&gt;&lt;_isbn&gt;01694332&lt;/_isbn&gt;&lt;_journal&gt;Applied Surface Science&lt;/_journal&gt;&lt;_modified&gt;64499633&lt;/_modified&gt;&lt;_pages&gt;995-1004&lt;/_pages&gt;&lt;_tertiary_title&gt;Applied Surface Science&lt;/_tertiary_title&gt;&lt;_url&gt;https://linkinghub.elsevier.com/retrieve/pii/S0169433217322729_x000d__x000a_https://api.elsevier.com/content/article/PII:S0169433217322729?httpAccept=text/xml&lt;/_url&gt;&lt;_volume&gt;426&lt;/_volume&gt;&lt;/Details&gt;&lt;Extra&gt;&lt;DBUID&gt;{0F007A71-7F91-47C1-87B9-5072AB2E1B7F}&lt;/DBUID&gt;&lt;/Extra&gt;&lt;/Item&gt;&lt;/References&gt;&lt;/Group&gt;&lt;/Citation&gt;_x000a_"/>
    <w:docVar w:name="NE.Ref{7D7BC693-C579-4EB8-970B-D2C46D4CFDB9}" w:val=" ADDIN NE.Ref.{7D7BC693-C579-4EB8-970B-D2C46D4CFDB9}&lt;Citation&gt;&lt;Group&gt;&lt;References&gt;&lt;Item&gt;&lt;ID&gt;560&lt;/ID&gt;&lt;UID&gt;{77AF6995-CC18-45D0-8321-741E31E7ACEF}&lt;/UID&gt;&lt;Title&gt;Biocomposite efficiency for Cr(VI) adsorption: Kinetic, equilibrium and thermodynamics studies&lt;/Title&gt;&lt;Template&gt;Journal Article&lt;/Template&gt;&lt;Star&gt;0&lt;/Star&gt;&lt;Tag&gt;0&lt;/Tag&gt;&lt;Author&gt;Akram, Misbah; Bhatti, Haq Nawaz; Iqbal, Munawar; Noreen, Saima; Sadaf, Sana&lt;/Author&gt;&lt;Year&gt;2017&lt;/Year&gt;&lt;Details&gt;&lt;_accessed&gt;64371490&lt;/_accessed&gt;&lt;_collection_scope&gt;EI&lt;/_collection_scope&gt;&lt;_created&gt;63910659&lt;/_created&gt;&lt;_db_updated&gt;CrossRef&lt;/_db_updated&gt;&lt;_doi&gt;10.1016/j.jece.2016.12.002&lt;/_doi&gt;&lt;_impact_factor&gt;   5.909&lt;/_impact_factor&gt;&lt;_isbn&gt;22133437&lt;/_isbn&gt;&lt;_issue&gt;1&lt;/_issue&gt;&lt;_journal&gt;Journal of Environmental Chemical Engineering&lt;/_journal&gt;&lt;_modified&gt;63965128&lt;/_modified&gt;&lt;_pages&gt;400-411&lt;/_pages&gt;&lt;_tertiary_title&gt;Journal of Environmental Chemical Engineering&lt;/_tertiary_title&gt;&lt;_url&gt;https://linkinghub.elsevier.com/retrieve/pii/S2213343716304419_x000d__x000a_https://api.elsevier.com/content/article/PII:S2213343716304419?httpAccept=text/xml&lt;/_url&gt;&lt;_volume&gt;5&lt;/_volume&gt;&lt;/Details&gt;&lt;Extra&gt;&lt;DBUID&gt;{0F007A71-7F91-47C1-87B9-5072AB2E1B7F}&lt;/DBUID&gt;&lt;/Extra&gt;&lt;/Item&gt;&lt;/References&gt;&lt;/Group&gt;&lt;Group&gt;&lt;References&gt;&lt;Item&gt;&lt;ID&gt;567&lt;/ID&gt;&lt;UID&gt;{8FF27985-B490-4D8D-BD26-D311085E988A}&lt;/UID&gt;&lt;Title&gt;Facile one-pot preparation of nitrogen-doped ultra-light graphene oxide aerogel and its prominent adsorption performance of Cr(VI)&lt;/Title&gt;&lt;Template&gt;Journal Article&lt;/Template&gt;&lt;Star&gt;0&lt;/Star&gt;&lt;Tag&gt;5&lt;/Tag&gt;&lt;Author&gt;Liang, Qianwei; Luo, Hanjin; Geng, Junjie; Chen, Jingda&lt;/Author&gt;&lt;Year&gt;2018&lt;/Year&gt;&lt;Details&gt;&lt;_accessed&gt;63912447&lt;/_accessed&gt;&lt;_collection_scope&gt;SCI;SCIE;EI&lt;/_collection_scope&gt;&lt;_created&gt;63912447&lt;/_created&gt;&lt;_db_updated&gt;CrossRef&lt;/_db_updated&gt;&lt;_doi&gt;10.1016/j.cej.2017.12.145&lt;/_doi&gt;&lt;_impact_factor&gt;  13.273&lt;/_impact_factor&gt;&lt;_isbn&gt;13858947&lt;/_isbn&gt;&lt;_journal&gt;Chemical Engineering Journal&lt;/_journal&gt;&lt;_modified&gt;64332968&lt;/_modified&gt;&lt;_pages&gt;62-71&lt;/_pages&gt;&lt;_tertiary_title&gt;Chemical Engineering Journal&lt;/_tertiary_title&gt;&lt;_url&gt;https://linkinghub.elsevier.com/retrieve/pii/S1385894717322672_x000d__x000a_https://dul.usage.elsevier.com/doi/&lt;/_url&gt;&lt;_volume&gt;338&lt;/_volume&gt;&lt;/Details&gt;&lt;Extra&gt;&lt;DBUID&gt;{0F007A71-7F91-47C1-87B9-5072AB2E1B7F}&lt;/DBUID&gt;&lt;/Extra&gt;&lt;/Item&gt;&lt;/References&gt;&lt;/Group&gt;&lt;/Citation&gt;_x000a_"/>
    <w:docVar w:name="NE.Ref{87404879-D086-44A1-A7EA-3C6C3BD677CD}" w:val=" ADDIN NE.Ref.{87404879-D086-44A1-A7EA-3C6C3BD677CD}&lt;Citation&gt;&lt;Group&gt;&lt;References&gt;&lt;Item&gt;&lt;ID&gt;1057&lt;/ID&gt;&lt;UID&gt;{894F3655-20A8-4FDF-9BE9-03F25290D5F6}&lt;/UID&gt;&lt;Title&gt;Synthesis and characterization of a novel Mg–Al hydrotalcite-loaded kaolin clay and its adsorption properties for phosphate in aqueous solution&lt;/Title&gt;&lt;Template&gt;Journal Article&lt;/Template&gt;&lt;Star&gt;0&lt;/Star&gt;&lt;Tag&gt;3&lt;/Tag&gt;&lt;Author&gt;Deng, Lin; Shi, Zhou&lt;/Author&gt;&lt;Year&gt;2015&lt;/Year&gt;&lt;Details&gt;&lt;_accessed&gt;64403186&lt;/_accessed&gt;&lt;_collection_scope&gt;SCI;SCIE;EI&lt;/_collection_scope&gt;&lt;_created&gt;64094965&lt;/_created&gt;&lt;_db_updated&gt;CrossRef&lt;/_db_updated&gt;&lt;_doi&gt;10.1016/j.jallcom.2015.03.022&lt;/_doi&gt;&lt;_impact_factor&gt;   5.316&lt;/_impact_factor&gt;&lt;_isbn&gt;09258388&lt;/_isbn&gt;&lt;_journal&gt;Journal of Alloys and Compounds&lt;/_journal&gt;&lt;_modified&gt;64403186&lt;/_modified&gt;&lt;_pages&gt;188-196&lt;/_pages&gt;&lt;_tertiary_title&gt;Journal of Alloys and Compounds&lt;/_tertiary_title&gt;&lt;_url&gt;https://linkinghub.elsevier.com/retrieve/pii/S0925838815007215_x000d__x000a_https://api.elsevier.com/content/article/PII:S0925838815007215?httpAccept=text/xml&lt;/_url&gt;&lt;_volume&gt;637&lt;/_volume&gt;&lt;/Details&gt;&lt;Extra&gt;&lt;DBUID&gt;{0F007A71-7F91-47C1-87B9-5072AB2E1B7F}&lt;/DBUID&gt;&lt;/Extra&gt;&lt;/Item&gt;&lt;/References&gt;&lt;/Group&gt;&lt;/Citation&gt;_x000a_"/>
    <w:docVar w:name="NE.Ref{B2649AAE-AA52-4233-8AFA-A95D7BA33C57}" w:val=" ADDIN NE.Ref.{B2649AAE-AA52-4233-8AFA-A95D7BA33C57}&lt;Citation&gt;&lt;Group&gt;&lt;References&gt;&lt;Item&gt;&lt;ID&gt;1008&lt;/ID&gt;&lt;UID&gt;{8A10676B-5675-45AE-A566-7D671562822F}&lt;/UID&gt;&lt;Title&gt;Blast furnace slags as sorbents of phosphate from water solutions&lt;/Title&gt;&lt;Template&gt;Journal Article&lt;/Template&gt;&lt;Star&gt;0&lt;/Star&gt;&lt;Tag&gt;0&lt;/Tag&gt;&lt;Author&gt;Kostura, Bruno; Kulveitová, Hana; Leško, Juraj&lt;/Author&gt;&lt;Year&gt;2005&lt;/Year&gt;&lt;Details&gt;&lt;_accessed&gt;64079921&lt;/_accessed&gt;&lt;_collection_scope&gt;SCI;SCIE;EI&lt;/_collection_scope&gt;&lt;_created&gt;64079921&lt;/_created&gt;&lt;_db_updated&gt;CrossRef&lt;/_db_updated&gt;&lt;_doi&gt;10.1016/j.watres.2005.03.010&lt;/_doi&gt;&lt;_impact_factor&gt;  11.236&lt;/_impact_factor&gt;&lt;_isbn&gt;00431354&lt;/_isbn&gt;&lt;_issue&gt;9&lt;/_issue&gt;&lt;_journal&gt;Water Research&lt;/_journal&gt;&lt;_modified&gt;64079921&lt;/_modified&gt;&lt;_pages&gt;1795-1802&lt;/_pages&gt;&lt;_tertiary_title&gt;Water Research&lt;/_tertiary_title&gt;&lt;_url&gt;https://linkinghub.elsevier.com/retrieve/pii/S0043135405001041_x000d__x000a_https://api.elsevier.com/content/article/PII:S0043135405001041?httpAccept=text/xml&lt;/_url&gt;&lt;_volume&gt;39&lt;/_volume&gt;&lt;/Details&gt;&lt;Extra&gt;&lt;DBUID&gt;{0F007A71-7F91-47C1-87B9-5072AB2E1B7F}&lt;/DBUID&gt;&lt;/Extra&gt;&lt;/Item&gt;&lt;/References&gt;&lt;/Group&gt;&lt;/Citation&gt;_x000a_"/>
    <w:docVar w:name="NE.Ref{B45D0978-480F-4E15-B535-63A87FF68556}" w:val=" ADDIN NE.Ref.{B45D0978-480F-4E15-B535-63A87FF68556}&lt;Citation&gt;&lt;Group&gt;&lt;References&gt;&lt;Item&gt;&lt;ID&gt;1009&lt;/ID&gt;&lt;UID&gt;{4D3C2199-5F76-4435-BF57-AE5FF7BE2EFF}&lt;/UID&gt;&lt;Title&gt;Phosphate Adsorption from Solution by Zirconium-Loaded Carbon Nanotubes in Batch Mode&lt;/Title&gt;&lt;Template&gt;Journal Article&lt;/Template&gt;&lt;Star&gt;0&lt;/Star&gt;&lt;Tag&gt;0&lt;/Tag&gt;&lt;Author&gt;Gu, Yifan; Yang, Mengmeng; Wang, Weili; Han, Runping&lt;/Author&gt;&lt;Year&gt;2019&lt;/Year&gt;&lt;Details&gt;&lt;_accessed&gt;64080575&lt;/_accessed&gt;&lt;_created&gt;64080575&lt;/_created&gt;&lt;_date&gt;62822880&lt;/_date&gt;&lt;_db_updated&gt;CrossRef&lt;/_db_updated&gt;&lt;_doi&gt;10.1021/acs.jced.9b00214&lt;/_doi&gt;&lt;_impact_factor&gt;   2.694&lt;/_impact_factor&gt;&lt;_isbn&gt;0021-9568&lt;/_isbn&gt;&lt;_issue&gt;6&lt;/_issue&gt;&lt;_journal&gt;Journal of Chemical &amp;amp; Engineering Data&lt;/_journal&gt;&lt;_modified&gt;64080575&lt;/_modified&gt;&lt;_pages&gt;2849-2858&lt;/_pages&gt;&lt;_tertiary_title&gt;J. Chem. Eng. Data&lt;/_tertiary_title&gt;&lt;_url&gt;https://pubs.acs.org/doi/10.1021/acs.jced.9b00214_x000d__x000a_https://pubs.acs.org/doi/pdf/10.1021/acs.jced.9b00214&lt;/_url&gt;&lt;_volume&gt;64&lt;/_volume&gt;&lt;/Details&gt;&lt;Extra&gt;&lt;DBUID&gt;{0F007A71-7F91-47C1-87B9-5072AB2E1B7F}&lt;/DBUID&gt;&lt;/Extra&gt;&lt;/Item&gt;&lt;/References&gt;&lt;/Group&gt;&lt;/Citation&gt;_x000a_"/>
    <w:docVar w:name="NE.Ref{B625523F-094F-41C1-BB19-387C5A686DAE}" w:val=" ADDIN NE.Ref.{B625523F-094F-41C1-BB19-387C5A686DAE}&lt;Citation&gt;&lt;Group&gt;&lt;References&gt;&lt;Item&gt;&lt;ID&gt;828&lt;/ID&gt;&lt;UID&gt;{DA827AB6-2B8A-4FE4-B032-4E650C51F9C9}&lt;/UID&gt;&lt;Title&gt;Phosphate adsorption on lanthanum hydroxide-doped activated carbon fiber&lt;/Title&gt;&lt;Template&gt;Journal Article&lt;/Template&gt;&lt;Star&gt;0&lt;/Star&gt;&lt;Tag&gt;4&lt;/Tag&gt;&lt;Author&gt;Zhang, Ling; Zhou, Qi; Liu, Jianyong; Chang, Ning; Wan, Lihua; Chen, Junhua&lt;/Author&gt;&lt;Year&gt;2012&lt;/Year&gt;&lt;Details&gt;&lt;_accessed&gt;64076834&lt;/_accessed&gt;&lt;_collection_scope&gt;SCI;SCIE;EI&lt;/_collection_scope&gt;&lt;_created&gt;63957513&lt;/_created&gt;&lt;_db_updated&gt;CrossRef&lt;/_db_updated&gt;&lt;_doi&gt;10.1016/j.cej.2012.01.066&lt;/_doi&gt;&lt;_impact_factor&gt;  13.273&lt;/_impact_factor&gt;&lt;_isbn&gt;13858947&lt;/_isbn&gt;&lt;_journal&gt;Chemical Engineering Journal&lt;/_journal&gt;&lt;_modified&gt;64076834&lt;/_modified&gt;&lt;_pages&gt;160-167&lt;/_pages&gt;&lt;_tertiary_title&gt;Chemical Engineering Journal&lt;/_tertiary_title&gt;&lt;_url&gt;https://linkinghub.elsevier.com/retrieve/pii/S1385894712000897_x000d__x000a_https://api.elsevier.com/content/article/PII:S1385894712000897?httpAccept=text/xml&lt;/_url&gt;&lt;_volume&gt;185-186&lt;/_volume&gt;&lt;/Details&gt;&lt;Extra&gt;&lt;DBUID&gt;{0F007A71-7F91-47C1-87B9-5072AB2E1B7F}&lt;/DBUID&gt;&lt;/Extra&gt;&lt;/Item&gt;&lt;/References&gt;&lt;/Group&gt;&lt;/Citation&gt;_x000a_"/>
    <w:docVar w:name="NE.Ref{BF84FCCD-315A-4258-8ADC-CD3C7B091E95}" w:val=" ADDIN NE.Ref.{BF84FCCD-315A-4258-8ADC-CD3C7B091E95}&lt;Citation&gt;&lt;Group&gt;&lt;References&gt;&lt;Item&gt;&lt;ID&gt;1011&lt;/ID&gt;&lt;UID&gt;{438A7DCF-D9E2-44F8-ABD8-BA149052900F}&lt;/UID&gt;&lt;Title&gt;Role of iron oxidation byproducts in the removal of phosphate from aqueous solution&lt;/Title&gt;&lt;Template&gt;Journal Article&lt;/Template&gt;&lt;Star&gt;0&lt;/Star&gt;&lt;Tag&gt;0&lt;/Tag&gt;&lt;Author&gt;Sleiman, Nathalie; Deluchat, Véronique; Wazne, Mahmoud; Courtin, Alexandra; Saad, Zeinab; Kazpard, Véronique; Baudu, Michel&lt;/Author&gt;&lt;Year&gt;2016&lt;/Year&gt;&lt;Details&gt;&lt;_accessed&gt;64080615&lt;/_accessed&gt;&lt;_collection_scope&gt;SCIE;EI&lt;/_collection_scope&gt;&lt;_created&gt;64080615&lt;/_created&gt;&lt;_db_updated&gt;CrossRef&lt;/_db_updated&gt;&lt;_doi&gt;10.1039/C5RA22444F&lt;/_doi&gt;&lt;_impact_factor&gt;   3.361&lt;/_impact_factor&gt;&lt;_isbn&gt;2046-2069&lt;/_isbn&gt;&lt;_issue&gt;2&lt;/_issue&gt;&lt;_journal&gt;RSC Advances&lt;/_journal&gt;&lt;_modified&gt;64080615&lt;/_modified&gt;&lt;_pages&gt;1627-1636&lt;/_pages&gt;&lt;_tertiary_title&gt;RSC Adv.&lt;/_tertiary_title&gt;&lt;_url&gt;http://xlink.rsc.org/?DOI=C5RA22444F_x000d__x000a_http://pubs.rsc.org/en/content/articlepdf/2016/RA/C5RA22444F&lt;/_url&gt;&lt;_volume&gt;6&lt;/_volume&gt;&lt;/Details&gt;&lt;Extra&gt;&lt;DBUID&gt;{0F007A71-7F91-47C1-87B9-5072AB2E1B7F}&lt;/DBUID&gt;&lt;/Extra&gt;&lt;/Item&gt;&lt;/References&gt;&lt;/Group&gt;&lt;/Citation&gt;_x000a_"/>
    <w:docVar w:name="NE.Ref{C5CF04F8-AE3C-4DA8-9372-0833EB76F652}" w:val=" ADDIN NE.Ref.{C5CF04F8-AE3C-4DA8-9372-0833EB76F652}&lt;Citation&gt;&lt;Group&gt;&lt;References&gt;&lt;Item&gt;&lt;ID&gt;1365&lt;/ID&gt;&lt;UID&gt;{ED197330-1A9C-44E4-A643-73F586FA90BB}&lt;/UID&gt;&lt;Title&gt;Synergistic dye adsorption by biochar from co-pyrolysis of spent mushroom substrate and Saccharina japonica&lt;/Title&gt;&lt;Template&gt;Journal Article&lt;/Template&gt;&lt;Star&gt;1&lt;/Star&gt;&lt;Tag&gt;5&lt;/Tag&gt;&lt;Author&gt;Sewu, Divine Damertey; Boakye, Patrick; Jung, Hwansoo; Woo, Seung Han&lt;/Author&gt;&lt;Year&gt;2017&lt;/Year&gt;&lt;Details&gt;&lt;_accessed&gt;64333030&lt;/_accessed&gt;&lt;_collection_scope&gt;SCI;SCIE;EI&lt;/_collection_scope&gt;&lt;_created&gt;64333030&lt;/_created&gt;&lt;_db_updated&gt;CrossRef&lt;/_db_updated&gt;&lt;_doi&gt;10.1016/j.biortech.2017.08.103&lt;/_doi&gt;&lt;_impact_factor&gt;   9.642&lt;/_impact_factor&gt;&lt;_isbn&gt;09608524&lt;/_isbn&gt;&lt;_journal&gt;Bioresource Technology&lt;/_journal&gt;&lt;_modified&gt;64333339&lt;/_modified&gt;&lt;_pages&gt;1142-1149&lt;/_pages&gt;&lt;_tertiary_title&gt;Bioresource Technology&lt;/_tertiary_title&gt;&lt;_url&gt;https://linkinghub.elsevier.com/retrieve/pii/S0960852417314086_x000d__x000a_https://api.elsevier.com/content/article/PII:S0960852417314086?httpAccept=text/xml&lt;/_url&gt;&lt;_volume&gt;244&lt;/_volume&gt;&lt;/Details&gt;&lt;Extra&gt;&lt;DBUID&gt;{0F007A71-7F91-47C1-87B9-5072AB2E1B7F}&lt;/DBUID&gt;&lt;/Extra&gt;&lt;/Item&gt;&lt;/References&gt;&lt;/Group&gt;&lt;/Citation&gt;_x000a_"/>
    <w:docVar w:name="NE.Ref{D85AAB95-588E-4E76-8A05-25A75F71FD41}" w:val=" ADDIN NE.Ref.{D85AAB95-588E-4E76-8A05-25A75F71FD41}&lt;Citation&gt;&lt;Group&gt;&lt;References&gt;&lt;Item&gt;&lt;ID&gt;1057&lt;/ID&gt;&lt;UID&gt;{894F3655-20A8-4FDF-9BE9-03F25290D5F6}&lt;/UID&gt;&lt;Title&gt;Synthesis and characterization of a novel Mg–Al hydrotalcite-loaded kaolin clay and its adsorption properties for phosphate in aqueous solution&lt;/Title&gt;&lt;Template&gt;Journal Article&lt;/Template&gt;&lt;Star&gt;0&lt;/Star&gt;&lt;Tag&gt;3&lt;/Tag&gt;&lt;Author&gt;Deng, Lin; Shi, Zhou&lt;/Author&gt;&lt;Year&gt;2015&lt;/Year&gt;&lt;Details&gt;&lt;_accessed&gt;64403186&lt;/_accessed&gt;&lt;_collection_scope&gt;SCI;SCIE;EI&lt;/_collection_scope&gt;&lt;_created&gt;64094965&lt;/_created&gt;&lt;_db_updated&gt;CrossRef&lt;/_db_updated&gt;&lt;_doi&gt;10.1016/j.jallcom.2015.03.022&lt;/_doi&gt;&lt;_impact_factor&gt;   5.316&lt;/_impact_factor&gt;&lt;_isbn&gt;09258388&lt;/_isbn&gt;&lt;_journal&gt;Journal of Alloys and Compounds&lt;/_journal&gt;&lt;_modified&gt;64403186&lt;/_modified&gt;&lt;_pages&gt;188-196&lt;/_pages&gt;&lt;_tertiary_title&gt;Journal of Alloys and Compounds&lt;/_tertiary_title&gt;&lt;_url&gt;https://linkinghub.elsevier.com/retrieve/pii/S0925838815007215_x000d__x000a_https://api.elsevier.com/content/article/PII:S0925838815007215?httpAccept=text/xml&lt;/_url&gt;&lt;_volume&gt;637&lt;/_volume&gt;&lt;/Details&gt;&lt;Extra&gt;&lt;DBUID&gt;{0F007A71-7F91-47C1-87B9-5072AB2E1B7F}&lt;/DBUID&gt;&lt;/Extra&gt;&lt;/Item&gt;&lt;/References&gt;&lt;/Group&gt;&lt;/Citation&gt;_x000a_"/>
    <w:docVar w:name="NE.Ref{DC0172F2-32A2-4071-82AB-F839E019CE83}" w:val=" ADDIN NE.Ref.{DC0172F2-32A2-4071-82AB-F839E019CE83}&lt;Citation&gt;&lt;Group&gt;&lt;References&gt;&lt;Item&gt;&lt;ID&gt;265&lt;/ID&gt;&lt;UID&gt;{7C17ABBC-6270-48B4-868C-6B6EDDD3B94A}&lt;/UID&gt;&lt;Title&gt;Synthesis of zirconium-modified Merlinoite from fly ash for enhanced removal of phosphate in aqueous medium: Experimental studies supported by Monte Carlo/SA simulations&lt;/Title&gt;&lt;Template&gt;Journal Article&lt;/Template&gt;&lt;Star&gt;1&lt;/Star&gt;&lt;Tag&gt;5&lt;/Tag&gt;&lt;Author&gt;Abdellaoui, Youness; Abou Oualid, Hicham; Hsini, Abdelghani; El Ibrahimi, Brahim; Laabd, Mohamed; El Ouardi, Mahmoud; Giácoman-Vallejos, Germán; Gamero-Melo, Prócoro&lt;/Author&gt;&lt;Year&gt;2021&lt;/Year&gt;&lt;Details&gt;&lt;_accessed&gt;64084897&lt;/_accessed&gt;&lt;_collection_scope&gt;SCI;SCIE;EI&lt;/_collection_scope&gt;&lt;_created&gt;63833667&lt;/_created&gt;&lt;_date&gt;63640800&lt;/_date&gt;&lt;_date_display&gt;2021&lt;/_date_display&gt;&lt;_db_updated&gt;PKU Search&lt;/_db_updated&gt;&lt;_doi&gt;10.1016/j.cej.2020.126600&lt;/_doi&gt;&lt;_impact_factor&gt;  13.273&lt;/_impact_factor&gt;&lt;_isbn&gt;1385-8947&lt;/_isbn&gt;&lt;_journal&gt;Chemical engineering journal (Lausanne, Switzerland : 1996)&lt;/_journal&gt;&lt;_keywords&gt;Adsorption; Analysis; Coal fly ash; Eutrophication; Merlinoite; Microwave-assisted process; Molecular dynamics; Phosphate removal; Phosphates; Regeneration; X-ray spectroscopy; Zeolites; Zirconium&lt;/_keywords&gt;&lt;_modified&gt;64073542&lt;/_modified&gt;&lt;_number&gt;1&lt;/_number&gt;&lt;_ori_publication&gt;Elsevier B.V&lt;/_ori_publication&gt;&lt;_pages&gt;126600&lt;/_pages&gt;&lt;_tertiary_title&gt;Chemical Engineering Journal&lt;/_tertiary_title&gt;&lt;_url&gt;https://go.exlibris.link/rDfcM2GQ&lt;/_url&gt;&lt;_volume&gt;404&lt;/_volume&gt;&lt;/Details&gt;&lt;Extra&gt;&lt;DBUID&gt;{0F007A71-7F91-47C1-87B9-5072AB2E1B7F}&lt;/DBUID&gt;&lt;/Extra&gt;&lt;/Item&gt;&lt;/References&gt;&lt;/Group&gt;&lt;/Citation&gt;_x000a_"/>
    <w:docVar w:name="NE.Ref{DCA18AD7-345A-4921-8B3F-20D9B3C7CF7A}" w:val=" ADDIN NE.Ref.{DCA18AD7-345A-4921-8B3F-20D9B3C7CF7A}&lt;Citation&gt;&lt;Group&gt;&lt;References&gt;&lt;Item&gt;&lt;ID&gt;832&lt;/ID&gt;&lt;UID&gt;{60DDFF08-5EFF-403C-B721-266436AF8551}&lt;/UID&gt;&lt;Title&gt;Preferable adsorption of phosphate using lanthanum-incorporated porous zeolite: Characteristics and mechanism&lt;/Title&gt;&lt;Template&gt;Journal Article&lt;/Template&gt;&lt;Star&gt;0&lt;/Star&gt;&lt;Tag&gt;5&lt;/Tag&gt;&lt;Author&gt;He, Yinhai; Lin, Hai; Dong, Yingbo; Wang, Liang&lt;/Author&gt;&lt;Year&gt;2017&lt;/Year&gt;&lt;Details&gt;&lt;_accessed&gt;63957514&lt;/_accessed&gt;&lt;_collection_scope&gt;SCI;SCIE;EI&lt;/_collection_scope&gt;&lt;_created&gt;63957513&lt;/_created&gt;&lt;_db_updated&gt;CrossRef&lt;/_db_updated&gt;&lt;_doi&gt;10.1016/j.apsusc.2017.07.272&lt;/_doi&gt;&lt;_impact_factor&gt;   6.707&lt;/_impact_factor&gt;&lt;_isbn&gt;01694332&lt;/_isbn&gt;&lt;_journal&gt;Applied Surface Science&lt;/_journal&gt;&lt;_modified&gt;64499633&lt;/_modified&gt;&lt;_pages&gt;995-1004&lt;/_pages&gt;&lt;_tertiary_title&gt;Applied Surface Science&lt;/_tertiary_title&gt;&lt;_url&gt;https://linkinghub.elsevier.com/retrieve/pii/S0169433217322729_x000d__x000a_https://api.elsevier.com/content/article/PII:S0169433217322729?httpAccept=text/xml&lt;/_url&gt;&lt;_volume&gt;426&lt;/_volume&gt;&lt;/Details&gt;&lt;Extra&gt;&lt;DBUID&gt;{0F007A71-7F91-47C1-87B9-5072AB2E1B7F}&lt;/DBUID&gt;&lt;/Extra&gt;&lt;/Item&gt;&lt;/References&gt;&lt;/Group&gt;&lt;/Citation&gt;_x000a_"/>
    <w:docVar w:name="NE.Ref{DF31698E-75AA-4829-B296-BFF01531ECC4}" w:val=" ADDIN NE.Ref.{DF31698E-75AA-4829-B296-BFF01531ECC4}&lt;Citation&gt;&lt;Group&gt;&lt;References&gt;&lt;Item&gt;&lt;ID&gt;1006&lt;/ID&gt;&lt;UID&gt;{637820A2-C43C-40E2-91AE-CCD1424B3C55}&lt;/UID&gt;&lt;Title&gt;Removal of phosphate from aqueous solution by magnetic Fe–Zr binary oxide&lt;/Title&gt;&lt;Template&gt;Journal Article&lt;/Template&gt;&lt;Star&gt;0&lt;/Star&gt;&lt;Tag&gt;0&lt;/Tag&gt;&lt;Author&gt;Long, Fei; Gong, Ji-Lai; Zeng, Guang-Ming; Chen, Long; Wang, Xi-Yang; Deng, Jiu-Hua; Niu, Qiu-Ya; Zhang, Hui-Ying; Zhang, Xiu-Rong&lt;/Author&gt;&lt;Year&gt;2011&lt;/Year&gt;&lt;Details&gt;&lt;_accessed&gt;64079921&lt;/_accessed&gt;&lt;_collection_scope&gt;SCI;SCIE;EI&lt;/_collection_scope&gt;&lt;_created&gt;64079921&lt;/_created&gt;&lt;_db_updated&gt;CrossRef&lt;/_db_updated&gt;&lt;_doi&gt;10.1016/j.cej.2011.03.102&lt;/_doi&gt;&lt;_impact_factor&gt;  13.273&lt;/_impact_factor&gt;&lt;_isbn&gt;13858947&lt;/_isbn&gt;&lt;_issue&gt;2&lt;/_issue&gt;&lt;_journal&gt;Chemical Engineering Journal&lt;/_journal&gt;&lt;_modified&gt;64079921&lt;/_modified&gt;&lt;_pages&gt;448-455&lt;/_pages&gt;&lt;_tertiary_title&gt;Chemical Engineering Journal&lt;/_tertiary_title&gt;&lt;_url&gt;https://linkinghub.elsevier.com/retrieve/pii/S1385894711004311_x000d__x000a_https://dul.usage.elsevier.com/doi/&lt;/_url&gt;&lt;_volume&gt;171&lt;/_volume&gt;&lt;/Details&gt;&lt;Extra&gt;&lt;DBUID&gt;{0F007A71-7F91-47C1-87B9-5072AB2E1B7F}&lt;/DBUID&gt;&lt;/Extra&gt;&lt;/Item&gt;&lt;/References&gt;&lt;/Group&gt;&lt;/Citation&gt;_x000a_"/>
    <w:docVar w:name="NE.Ref{EF286597-70EB-4BCF-8D20-ED443960B6EE}" w:val=" ADDIN NE.Ref.{EF286597-70EB-4BCF-8D20-ED443960B6EE}&lt;Citation&gt;&lt;Group&gt;&lt;References&gt;&lt;Item&gt;&lt;ID&gt;735&lt;/ID&gt;&lt;UID&gt;{E93DF436-D4D0-48FF-ACB7-425479CEF43A}&lt;/UID&gt;&lt;Title&gt;Effective phosphate adsorption by Zr/Al-pillared montmorillonite: insight into equilibrium, kinetics and thermodynamics&lt;/Title&gt;&lt;Template&gt;Journal Article&lt;/Template&gt;&lt;Star&gt;0&lt;/Star&gt;&lt;Tag&gt;0&lt;/Tag&gt;&lt;Author&gt;Huang, Weiya; Chen, Jie; He, Fei; Tang, Jinpeng; Li, Dan; Zhu, Yi; Zhang, Yuanming&lt;/Author&gt;&lt;Year&gt;2015&lt;/Year&gt;&lt;Details&gt;&lt;_accessed&gt;63939860&lt;/_accessed&gt;&lt;_collection_scope&gt;SCI;SCIE;EI&lt;/_collection_scope&gt;&lt;_created&gt;63939859&lt;/_created&gt;&lt;_db_updated&gt;CrossRef&lt;/_db_updated&gt;&lt;_doi&gt;10.1016/j.clay.2014.12.002&lt;/_doi&gt;&lt;_impact_factor&gt;   5.467&lt;/_impact_factor&gt;&lt;_isbn&gt;01691317&lt;/_isbn&gt;&lt;_journal&gt;Applied Clay Science&lt;/_journal&gt;&lt;_modified&gt;63939860&lt;/_modified&gt;&lt;_pages&gt;252-260&lt;/_pages&gt;&lt;_tertiary_title&gt;Applied Clay Science&lt;/_tertiary_title&gt;&lt;_url&gt;https://linkinghub.elsevier.com/retrieve/pii/S0169131714004785_x000d__x000a_https://api.elsevier.com/content/article/PII:S0169131714004785?httpAccept=text/xml&lt;/_url&gt;&lt;_volume&gt;104&lt;/_volume&gt;&lt;/Details&gt;&lt;Extra&gt;&lt;DBUID&gt;{0F007A71-7F91-47C1-87B9-5072AB2E1B7F}&lt;/DBUID&gt;&lt;/Extra&gt;&lt;/Item&gt;&lt;/References&gt;&lt;/Group&gt;&lt;/Citation&gt;_x000a_"/>
    <w:docVar w:name="NE.Ref{FCB4217A-8E81-4758-B31F-6FBE348718EC}" w:val=" ADDIN NE.Ref.{FCB4217A-8E81-4758-B31F-6FBE348718EC}&lt;Citation&gt;&lt;Group&gt;&lt;References&gt;&lt;Item&gt;&lt;ID&gt;1018&lt;/ID&gt;&lt;UID&gt;{7E25C0BA-F444-45C6-9472-557E8D1C59BF}&lt;/UID&gt;&lt;Title&gt;Optimization of preparation technology for modified coal fly ash and its adsorption properties for Cd2+&lt;/Title&gt;&lt;Template&gt;Journal Article&lt;/Template&gt;&lt;Star&gt;0&lt;/Star&gt;&lt;Tag&gt;0&lt;/Tag&gt;&lt;Author&gt;Huang, Xunrong; Zhao, Hanghang; Hu, Xiongfei; Liu, Fuhao; Wang, Lu; Zhao, Xin; Gao, Pengcheng; Ji, Puhui&lt;/Author&gt;&lt;Year&gt;2020&lt;/Year&gt;&lt;Details&gt;&lt;_accessed&gt;64084959&lt;/_accessed&gt;&lt;_collection_scope&gt;SCI;SCIE;EI&lt;/_collection_scope&gt;&lt;_created&gt;64084959&lt;/_created&gt;&lt;_db_updated&gt;CrossRef&lt;/_db_updated&gt;&lt;_doi&gt;10.1016/j.jhazmat.2020.122461&lt;/_doi&gt;&lt;_impact_factor&gt;  10.588&lt;/_impact_factor&gt;&lt;_isbn&gt;03043894&lt;/_isbn&gt;&lt;_journal&gt;Journal of Hazardous Materials&lt;/_journal&gt;&lt;_modified&gt;64084959&lt;/_modified&gt;&lt;_pages&gt;122461&lt;/_pages&gt;&lt;_tertiary_title&gt;Journal of Hazardous Materials&lt;/_tertiary_title&gt;&lt;_url&gt;https://linkinghub.elsevier.com/retrieve/pii/S0304389420304507_x000d__x000a_https://api.elsevier.com/content/article/PII:S0304389420304507?httpAccept=text/xml&lt;/_url&gt;&lt;_volume&gt;392&lt;/_volume&gt;&lt;/Details&gt;&lt;Extra&gt;&lt;DBUID&gt;{0F007A71-7F91-47C1-87B9-5072AB2E1B7F}&lt;/DBUID&gt;&lt;/Extra&gt;&lt;/Item&gt;&lt;/References&gt;&lt;/Group&gt;&lt;/Citation&gt;_x000a_"/>
    <w:docVar w:name="ne_docsoft" w:val="MSWord"/>
    <w:docVar w:name="ne_docversion" w:val="NoteExpress 2.0"/>
    <w:docVar w:name="ne_stylename" w:val="Arabian Journal of Chemistry"/>
  </w:docVars>
  <w:rsids>
    <w:rsidRoot w:val="00A657D5"/>
    <w:rsid w:val="000029DB"/>
    <w:rsid w:val="000122BD"/>
    <w:rsid w:val="0001314C"/>
    <w:rsid w:val="00021365"/>
    <w:rsid w:val="00021406"/>
    <w:rsid w:val="0002720C"/>
    <w:rsid w:val="0003123E"/>
    <w:rsid w:val="00032C43"/>
    <w:rsid w:val="00052924"/>
    <w:rsid w:val="00053A4A"/>
    <w:rsid w:val="00055942"/>
    <w:rsid w:val="000573D8"/>
    <w:rsid w:val="00065025"/>
    <w:rsid w:val="00073820"/>
    <w:rsid w:val="00073FE1"/>
    <w:rsid w:val="00074267"/>
    <w:rsid w:val="000755AC"/>
    <w:rsid w:val="00081A14"/>
    <w:rsid w:val="00081E61"/>
    <w:rsid w:val="00084623"/>
    <w:rsid w:val="000858A6"/>
    <w:rsid w:val="00086111"/>
    <w:rsid w:val="00090F09"/>
    <w:rsid w:val="00094A42"/>
    <w:rsid w:val="00094D83"/>
    <w:rsid w:val="000956A6"/>
    <w:rsid w:val="000973BB"/>
    <w:rsid w:val="000976B4"/>
    <w:rsid w:val="000A59E4"/>
    <w:rsid w:val="000A5FA7"/>
    <w:rsid w:val="000A6F23"/>
    <w:rsid w:val="000A7D4A"/>
    <w:rsid w:val="000B00C3"/>
    <w:rsid w:val="000B080A"/>
    <w:rsid w:val="000B54D8"/>
    <w:rsid w:val="000D0EA0"/>
    <w:rsid w:val="000D2DDD"/>
    <w:rsid w:val="000D35A8"/>
    <w:rsid w:val="000D636B"/>
    <w:rsid w:val="000E0270"/>
    <w:rsid w:val="000E05D3"/>
    <w:rsid w:val="000E0E65"/>
    <w:rsid w:val="000F5ED0"/>
    <w:rsid w:val="001040FC"/>
    <w:rsid w:val="001111C1"/>
    <w:rsid w:val="00111329"/>
    <w:rsid w:val="0011404C"/>
    <w:rsid w:val="001209CA"/>
    <w:rsid w:val="001222DE"/>
    <w:rsid w:val="001244B3"/>
    <w:rsid w:val="001250C1"/>
    <w:rsid w:val="00130B3C"/>
    <w:rsid w:val="00131DBA"/>
    <w:rsid w:val="0014233A"/>
    <w:rsid w:val="00144643"/>
    <w:rsid w:val="00145092"/>
    <w:rsid w:val="00145762"/>
    <w:rsid w:val="001504B3"/>
    <w:rsid w:val="00153CDD"/>
    <w:rsid w:val="00153F00"/>
    <w:rsid w:val="00155603"/>
    <w:rsid w:val="001604E1"/>
    <w:rsid w:val="00163714"/>
    <w:rsid w:val="0016692B"/>
    <w:rsid w:val="00171342"/>
    <w:rsid w:val="00186798"/>
    <w:rsid w:val="001A0206"/>
    <w:rsid w:val="001A3C45"/>
    <w:rsid w:val="001A5178"/>
    <w:rsid w:val="001B7E01"/>
    <w:rsid w:val="001C49B9"/>
    <w:rsid w:val="001C7487"/>
    <w:rsid w:val="001D4736"/>
    <w:rsid w:val="001D4F87"/>
    <w:rsid w:val="001D5186"/>
    <w:rsid w:val="001D603A"/>
    <w:rsid w:val="001E209E"/>
    <w:rsid w:val="001E242B"/>
    <w:rsid w:val="001E4AE8"/>
    <w:rsid w:val="001F0E9E"/>
    <w:rsid w:val="001F3761"/>
    <w:rsid w:val="00201270"/>
    <w:rsid w:val="00210DD1"/>
    <w:rsid w:val="00215CB8"/>
    <w:rsid w:val="002170DE"/>
    <w:rsid w:val="00221769"/>
    <w:rsid w:val="00221AFB"/>
    <w:rsid w:val="0022258A"/>
    <w:rsid w:val="00223584"/>
    <w:rsid w:val="00227CEC"/>
    <w:rsid w:val="00242950"/>
    <w:rsid w:val="00242C7C"/>
    <w:rsid w:val="0024386E"/>
    <w:rsid w:val="00252F59"/>
    <w:rsid w:val="00257271"/>
    <w:rsid w:val="002603A3"/>
    <w:rsid w:val="002622AD"/>
    <w:rsid w:val="00262332"/>
    <w:rsid w:val="002641AA"/>
    <w:rsid w:val="002642E1"/>
    <w:rsid w:val="00264A98"/>
    <w:rsid w:val="002713BF"/>
    <w:rsid w:val="00272858"/>
    <w:rsid w:val="00274873"/>
    <w:rsid w:val="00274F3B"/>
    <w:rsid w:val="002752C6"/>
    <w:rsid w:val="0028105B"/>
    <w:rsid w:val="00281299"/>
    <w:rsid w:val="00294E8F"/>
    <w:rsid w:val="002972DF"/>
    <w:rsid w:val="002A0C4F"/>
    <w:rsid w:val="002A25BF"/>
    <w:rsid w:val="002A2BDB"/>
    <w:rsid w:val="002A2FD3"/>
    <w:rsid w:val="002A4A7F"/>
    <w:rsid w:val="002B6C6C"/>
    <w:rsid w:val="002C1FAD"/>
    <w:rsid w:val="002C5728"/>
    <w:rsid w:val="002D4EE6"/>
    <w:rsid w:val="002D7E15"/>
    <w:rsid w:val="002D7E2A"/>
    <w:rsid w:val="002E43B3"/>
    <w:rsid w:val="002F0EAD"/>
    <w:rsid w:val="002F3B2C"/>
    <w:rsid w:val="002F4AB1"/>
    <w:rsid w:val="00305A10"/>
    <w:rsid w:val="00306656"/>
    <w:rsid w:val="0031198A"/>
    <w:rsid w:val="00313015"/>
    <w:rsid w:val="00313798"/>
    <w:rsid w:val="00332C46"/>
    <w:rsid w:val="003332AB"/>
    <w:rsid w:val="003410D5"/>
    <w:rsid w:val="003435D4"/>
    <w:rsid w:val="00343EAF"/>
    <w:rsid w:val="003477CD"/>
    <w:rsid w:val="003562AD"/>
    <w:rsid w:val="00356F18"/>
    <w:rsid w:val="00361442"/>
    <w:rsid w:val="00363DC2"/>
    <w:rsid w:val="00372F8D"/>
    <w:rsid w:val="003734BF"/>
    <w:rsid w:val="003744F9"/>
    <w:rsid w:val="003768DD"/>
    <w:rsid w:val="00383847"/>
    <w:rsid w:val="00383F97"/>
    <w:rsid w:val="00384E67"/>
    <w:rsid w:val="0038752F"/>
    <w:rsid w:val="003A5415"/>
    <w:rsid w:val="003B069A"/>
    <w:rsid w:val="003B0E99"/>
    <w:rsid w:val="003B6227"/>
    <w:rsid w:val="003C6473"/>
    <w:rsid w:val="003C6FB7"/>
    <w:rsid w:val="003D32AD"/>
    <w:rsid w:val="003E05FD"/>
    <w:rsid w:val="003F0282"/>
    <w:rsid w:val="003F246B"/>
    <w:rsid w:val="003F4CD6"/>
    <w:rsid w:val="003F7C4F"/>
    <w:rsid w:val="00402EC0"/>
    <w:rsid w:val="00404A0D"/>
    <w:rsid w:val="00412A63"/>
    <w:rsid w:val="00420A0B"/>
    <w:rsid w:val="004250E5"/>
    <w:rsid w:val="00431EEB"/>
    <w:rsid w:val="0043469E"/>
    <w:rsid w:val="004357B5"/>
    <w:rsid w:val="00436266"/>
    <w:rsid w:val="00437DC4"/>
    <w:rsid w:val="004421D6"/>
    <w:rsid w:val="0045177D"/>
    <w:rsid w:val="00451F43"/>
    <w:rsid w:val="004538A6"/>
    <w:rsid w:val="00456CE1"/>
    <w:rsid w:val="00460F28"/>
    <w:rsid w:val="00465E5B"/>
    <w:rsid w:val="0047377C"/>
    <w:rsid w:val="00487146"/>
    <w:rsid w:val="00492E88"/>
    <w:rsid w:val="00493690"/>
    <w:rsid w:val="004A5036"/>
    <w:rsid w:val="004A62E0"/>
    <w:rsid w:val="004A76D5"/>
    <w:rsid w:val="004C2D63"/>
    <w:rsid w:val="004C3E0D"/>
    <w:rsid w:val="004C5F01"/>
    <w:rsid w:val="004C6934"/>
    <w:rsid w:val="004D0002"/>
    <w:rsid w:val="004D0C0C"/>
    <w:rsid w:val="004D316B"/>
    <w:rsid w:val="004D6903"/>
    <w:rsid w:val="004D7932"/>
    <w:rsid w:val="004F18C5"/>
    <w:rsid w:val="00507020"/>
    <w:rsid w:val="00516181"/>
    <w:rsid w:val="00516B10"/>
    <w:rsid w:val="00521DF0"/>
    <w:rsid w:val="00523A16"/>
    <w:rsid w:val="00524DD7"/>
    <w:rsid w:val="005252FF"/>
    <w:rsid w:val="0052539B"/>
    <w:rsid w:val="005319FF"/>
    <w:rsid w:val="00532661"/>
    <w:rsid w:val="005327D9"/>
    <w:rsid w:val="00547900"/>
    <w:rsid w:val="005542D5"/>
    <w:rsid w:val="00557A6B"/>
    <w:rsid w:val="005636F4"/>
    <w:rsid w:val="005641CF"/>
    <w:rsid w:val="005752AC"/>
    <w:rsid w:val="00584689"/>
    <w:rsid w:val="00585C7E"/>
    <w:rsid w:val="00587348"/>
    <w:rsid w:val="005875BA"/>
    <w:rsid w:val="00591D66"/>
    <w:rsid w:val="00593CE0"/>
    <w:rsid w:val="005A1803"/>
    <w:rsid w:val="005B0290"/>
    <w:rsid w:val="005B0DB7"/>
    <w:rsid w:val="005B1544"/>
    <w:rsid w:val="005B1CD6"/>
    <w:rsid w:val="005B75B0"/>
    <w:rsid w:val="005C002F"/>
    <w:rsid w:val="005C00F1"/>
    <w:rsid w:val="005C1622"/>
    <w:rsid w:val="005C2055"/>
    <w:rsid w:val="005C338C"/>
    <w:rsid w:val="005C5106"/>
    <w:rsid w:val="005C66E8"/>
    <w:rsid w:val="005C7456"/>
    <w:rsid w:val="005D48A9"/>
    <w:rsid w:val="005E4CF3"/>
    <w:rsid w:val="005E7EFD"/>
    <w:rsid w:val="005F0311"/>
    <w:rsid w:val="005F1BFF"/>
    <w:rsid w:val="005F5E3F"/>
    <w:rsid w:val="005F7A56"/>
    <w:rsid w:val="005F7E0C"/>
    <w:rsid w:val="00601482"/>
    <w:rsid w:val="0060580B"/>
    <w:rsid w:val="00607265"/>
    <w:rsid w:val="006106EE"/>
    <w:rsid w:val="00613748"/>
    <w:rsid w:val="006147DB"/>
    <w:rsid w:val="00615C91"/>
    <w:rsid w:val="00616F93"/>
    <w:rsid w:val="00621AA0"/>
    <w:rsid w:val="0063541C"/>
    <w:rsid w:val="006369E0"/>
    <w:rsid w:val="00642EF2"/>
    <w:rsid w:val="00643A9D"/>
    <w:rsid w:val="00647BD5"/>
    <w:rsid w:val="00651D06"/>
    <w:rsid w:val="00655B52"/>
    <w:rsid w:val="0065771C"/>
    <w:rsid w:val="00661C18"/>
    <w:rsid w:val="00664D3D"/>
    <w:rsid w:val="00666343"/>
    <w:rsid w:val="006673CD"/>
    <w:rsid w:val="00670328"/>
    <w:rsid w:val="006746DF"/>
    <w:rsid w:val="00674799"/>
    <w:rsid w:val="006760A9"/>
    <w:rsid w:val="006832F1"/>
    <w:rsid w:val="006860DC"/>
    <w:rsid w:val="00687BD9"/>
    <w:rsid w:val="0069163C"/>
    <w:rsid w:val="00692BC4"/>
    <w:rsid w:val="00694361"/>
    <w:rsid w:val="00694463"/>
    <w:rsid w:val="00694807"/>
    <w:rsid w:val="00697E6C"/>
    <w:rsid w:val="006A2B18"/>
    <w:rsid w:val="006A3B09"/>
    <w:rsid w:val="006B03C1"/>
    <w:rsid w:val="006B05FF"/>
    <w:rsid w:val="006B4034"/>
    <w:rsid w:val="006B4763"/>
    <w:rsid w:val="006B5C79"/>
    <w:rsid w:val="006C0160"/>
    <w:rsid w:val="006C2FB6"/>
    <w:rsid w:val="006C4A48"/>
    <w:rsid w:val="006E5BE5"/>
    <w:rsid w:val="006E5D34"/>
    <w:rsid w:val="006F1C2C"/>
    <w:rsid w:val="006F3AEA"/>
    <w:rsid w:val="006F710B"/>
    <w:rsid w:val="007009EB"/>
    <w:rsid w:val="007028A9"/>
    <w:rsid w:val="007031C8"/>
    <w:rsid w:val="00703505"/>
    <w:rsid w:val="007161BF"/>
    <w:rsid w:val="00724DFA"/>
    <w:rsid w:val="007377A9"/>
    <w:rsid w:val="00740E31"/>
    <w:rsid w:val="0074189D"/>
    <w:rsid w:val="00745243"/>
    <w:rsid w:val="00746528"/>
    <w:rsid w:val="00747FAA"/>
    <w:rsid w:val="00750CBE"/>
    <w:rsid w:val="00756FD0"/>
    <w:rsid w:val="0075763E"/>
    <w:rsid w:val="00764E91"/>
    <w:rsid w:val="00767DAA"/>
    <w:rsid w:val="00774CA7"/>
    <w:rsid w:val="00776161"/>
    <w:rsid w:val="00777500"/>
    <w:rsid w:val="0078038B"/>
    <w:rsid w:val="007809EE"/>
    <w:rsid w:val="00787669"/>
    <w:rsid w:val="00794A5A"/>
    <w:rsid w:val="00797A98"/>
    <w:rsid w:val="007A02EE"/>
    <w:rsid w:val="007A2325"/>
    <w:rsid w:val="007A2700"/>
    <w:rsid w:val="007A32F4"/>
    <w:rsid w:val="007A5BBF"/>
    <w:rsid w:val="007A69D0"/>
    <w:rsid w:val="007B0114"/>
    <w:rsid w:val="007B1D19"/>
    <w:rsid w:val="007B2982"/>
    <w:rsid w:val="007B390C"/>
    <w:rsid w:val="007C13B7"/>
    <w:rsid w:val="007C2199"/>
    <w:rsid w:val="007C3314"/>
    <w:rsid w:val="007C5163"/>
    <w:rsid w:val="007D0BA1"/>
    <w:rsid w:val="007D548F"/>
    <w:rsid w:val="007D734A"/>
    <w:rsid w:val="007E3F6A"/>
    <w:rsid w:val="007F2146"/>
    <w:rsid w:val="007F46D1"/>
    <w:rsid w:val="007F4CD6"/>
    <w:rsid w:val="008007B3"/>
    <w:rsid w:val="008025E4"/>
    <w:rsid w:val="008025FD"/>
    <w:rsid w:val="00806F7E"/>
    <w:rsid w:val="0081079F"/>
    <w:rsid w:val="00812F78"/>
    <w:rsid w:val="008132AE"/>
    <w:rsid w:val="0082143F"/>
    <w:rsid w:val="00822389"/>
    <w:rsid w:val="00823BB0"/>
    <w:rsid w:val="008241DF"/>
    <w:rsid w:val="0082732F"/>
    <w:rsid w:val="00835E86"/>
    <w:rsid w:val="00837F2B"/>
    <w:rsid w:val="008427B1"/>
    <w:rsid w:val="008457FE"/>
    <w:rsid w:val="00846C69"/>
    <w:rsid w:val="00846F89"/>
    <w:rsid w:val="0085027D"/>
    <w:rsid w:val="008542F6"/>
    <w:rsid w:val="00854AA2"/>
    <w:rsid w:val="00854EDF"/>
    <w:rsid w:val="0086127D"/>
    <w:rsid w:val="00862830"/>
    <w:rsid w:val="00863126"/>
    <w:rsid w:val="00864E04"/>
    <w:rsid w:val="008675C6"/>
    <w:rsid w:val="00867FC7"/>
    <w:rsid w:val="00870E88"/>
    <w:rsid w:val="008740BC"/>
    <w:rsid w:val="0087712F"/>
    <w:rsid w:val="00877E91"/>
    <w:rsid w:val="008820A8"/>
    <w:rsid w:val="008862B5"/>
    <w:rsid w:val="008941E8"/>
    <w:rsid w:val="00894981"/>
    <w:rsid w:val="00897DAA"/>
    <w:rsid w:val="008A0D14"/>
    <w:rsid w:val="008A180B"/>
    <w:rsid w:val="008A390F"/>
    <w:rsid w:val="008A5C81"/>
    <w:rsid w:val="008A7903"/>
    <w:rsid w:val="008B062A"/>
    <w:rsid w:val="008B29E9"/>
    <w:rsid w:val="008B43EF"/>
    <w:rsid w:val="008B4A7C"/>
    <w:rsid w:val="008B7AAE"/>
    <w:rsid w:val="008C04B3"/>
    <w:rsid w:val="008C0EEE"/>
    <w:rsid w:val="008D1B37"/>
    <w:rsid w:val="008D4BB2"/>
    <w:rsid w:val="008D51C8"/>
    <w:rsid w:val="008D7637"/>
    <w:rsid w:val="008E19B2"/>
    <w:rsid w:val="008E4CAF"/>
    <w:rsid w:val="008E4E5D"/>
    <w:rsid w:val="008F76DF"/>
    <w:rsid w:val="00901A75"/>
    <w:rsid w:val="00905F69"/>
    <w:rsid w:val="009063C8"/>
    <w:rsid w:val="00915E70"/>
    <w:rsid w:val="00920A85"/>
    <w:rsid w:val="00925F4D"/>
    <w:rsid w:val="0092795B"/>
    <w:rsid w:val="00927AC1"/>
    <w:rsid w:val="00933034"/>
    <w:rsid w:val="009331BC"/>
    <w:rsid w:val="009555EA"/>
    <w:rsid w:val="009559F8"/>
    <w:rsid w:val="00960128"/>
    <w:rsid w:val="0096254E"/>
    <w:rsid w:val="009625B8"/>
    <w:rsid w:val="00962C0E"/>
    <w:rsid w:val="00971730"/>
    <w:rsid w:val="00971F39"/>
    <w:rsid w:val="0097341F"/>
    <w:rsid w:val="00975387"/>
    <w:rsid w:val="009755AD"/>
    <w:rsid w:val="0098031F"/>
    <w:rsid w:val="009827F9"/>
    <w:rsid w:val="00983AC1"/>
    <w:rsid w:val="009844CA"/>
    <w:rsid w:val="009922D4"/>
    <w:rsid w:val="00994CAA"/>
    <w:rsid w:val="00994DA4"/>
    <w:rsid w:val="009952E0"/>
    <w:rsid w:val="00996F77"/>
    <w:rsid w:val="009A0E7F"/>
    <w:rsid w:val="009A2A14"/>
    <w:rsid w:val="009A359A"/>
    <w:rsid w:val="009A7103"/>
    <w:rsid w:val="009B0296"/>
    <w:rsid w:val="009B2D84"/>
    <w:rsid w:val="009B3597"/>
    <w:rsid w:val="009B5B2A"/>
    <w:rsid w:val="009B6AD0"/>
    <w:rsid w:val="009C1897"/>
    <w:rsid w:val="009C410B"/>
    <w:rsid w:val="009C74AD"/>
    <w:rsid w:val="009D46FD"/>
    <w:rsid w:val="009D7787"/>
    <w:rsid w:val="009E2816"/>
    <w:rsid w:val="009E3A63"/>
    <w:rsid w:val="009E48AE"/>
    <w:rsid w:val="009E74F4"/>
    <w:rsid w:val="009E7D46"/>
    <w:rsid w:val="009F095E"/>
    <w:rsid w:val="009F1999"/>
    <w:rsid w:val="009F45D6"/>
    <w:rsid w:val="009F4980"/>
    <w:rsid w:val="00A01FA2"/>
    <w:rsid w:val="00A04705"/>
    <w:rsid w:val="00A04FA3"/>
    <w:rsid w:val="00A06A12"/>
    <w:rsid w:val="00A12BD2"/>
    <w:rsid w:val="00A169BA"/>
    <w:rsid w:val="00A17F83"/>
    <w:rsid w:val="00A21119"/>
    <w:rsid w:val="00A2203C"/>
    <w:rsid w:val="00A32858"/>
    <w:rsid w:val="00A42365"/>
    <w:rsid w:val="00A45B19"/>
    <w:rsid w:val="00A52145"/>
    <w:rsid w:val="00A544B7"/>
    <w:rsid w:val="00A57067"/>
    <w:rsid w:val="00A657D5"/>
    <w:rsid w:val="00A73962"/>
    <w:rsid w:val="00A73FB2"/>
    <w:rsid w:val="00A751A4"/>
    <w:rsid w:val="00A77CA0"/>
    <w:rsid w:val="00A841F4"/>
    <w:rsid w:val="00A85F86"/>
    <w:rsid w:val="00A876AA"/>
    <w:rsid w:val="00A94E62"/>
    <w:rsid w:val="00A95380"/>
    <w:rsid w:val="00A960C5"/>
    <w:rsid w:val="00A96571"/>
    <w:rsid w:val="00A965AB"/>
    <w:rsid w:val="00AA2925"/>
    <w:rsid w:val="00AA5D38"/>
    <w:rsid w:val="00AA64D8"/>
    <w:rsid w:val="00AA6CEB"/>
    <w:rsid w:val="00AA7C0D"/>
    <w:rsid w:val="00AB1A9F"/>
    <w:rsid w:val="00AB2C4A"/>
    <w:rsid w:val="00AB4160"/>
    <w:rsid w:val="00AD4EBE"/>
    <w:rsid w:val="00AD60B6"/>
    <w:rsid w:val="00AE43A6"/>
    <w:rsid w:val="00AE577B"/>
    <w:rsid w:val="00AE5CE1"/>
    <w:rsid w:val="00AF356B"/>
    <w:rsid w:val="00AF4C38"/>
    <w:rsid w:val="00AF5201"/>
    <w:rsid w:val="00B020FD"/>
    <w:rsid w:val="00B02BCB"/>
    <w:rsid w:val="00B03BC4"/>
    <w:rsid w:val="00B153C2"/>
    <w:rsid w:val="00B175C4"/>
    <w:rsid w:val="00B17B01"/>
    <w:rsid w:val="00B223F3"/>
    <w:rsid w:val="00B231F0"/>
    <w:rsid w:val="00B23307"/>
    <w:rsid w:val="00B23544"/>
    <w:rsid w:val="00B25529"/>
    <w:rsid w:val="00B26784"/>
    <w:rsid w:val="00B271D8"/>
    <w:rsid w:val="00B35991"/>
    <w:rsid w:val="00B47EB0"/>
    <w:rsid w:val="00B50F43"/>
    <w:rsid w:val="00B52683"/>
    <w:rsid w:val="00B5414C"/>
    <w:rsid w:val="00B608F0"/>
    <w:rsid w:val="00B62230"/>
    <w:rsid w:val="00B64381"/>
    <w:rsid w:val="00B71287"/>
    <w:rsid w:val="00B72C36"/>
    <w:rsid w:val="00B755DF"/>
    <w:rsid w:val="00B7638B"/>
    <w:rsid w:val="00B84F90"/>
    <w:rsid w:val="00B854C5"/>
    <w:rsid w:val="00B87030"/>
    <w:rsid w:val="00B93416"/>
    <w:rsid w:val="00B97773"/>
    <w:rsid w:val="00B97C8A"/>
    <w:rsid w:val="00BA13CB"/>
    <w:rsid w:val="00BA2E44"/>
    <w:rsid w:val="00BA70FF"/>
    <w:rsid w:val="00BA759C"/>
    <w:rsid w:val="00BB2ED8"/>
    <w:rsid w:val="00BB305E"/>
    <w:rsid w:val="00BB3632"/>
    <w:rsid w:val="00BC2EF0"/>
    <w:rsid w:val="00BC77E4"/>
    <w:rsid w:val="00BD5A66"/>
    <w:rsid w:val="00BD67ED"/>
    <w:rsid w:val="00BE07F5"/>
    <w:rsid w:val="00BE4285"/>
    <w:rsid w:val="00BE639A"/>
    <w:rsid w:val="00BF2FC6"/>
    <w:rsid w:val="00BF4EA2"/>
    <w:rsid w:val="00BF764C"/>
    <w:rsid w:val="00C04EA5"/>
    <w:rsid w:val="00C07D12"/>
    <w:rsid w:val="00C300CF"/>
    <w:rsid w:val="00C301CF"/>
    <w:rsid w:val="00C31F38"/>
    <w:rsid w:val="00C41208"/>
    <w:rsid w:val="00C432C1"/>
    <w:rsid w:val="00C45E2C"/>
    <w:rsid w:val="00C50510"/>
    <w:rsid w:val="00C56E85"/>
    <w:rsid w:val="00C60DF5"/>
    <w:rsid w:val="00C625F8"/>
    <w:rsid w:val="00C6343D"/>
    <w:rsid w:val="00C8347A"/>
    <w:rsid w:val="00C93332"/>
    <w:rsid w:val="00CA0AAB"/>
    <w:rsid w:val="00CA1942"/>
    <w:rsid w:val="00CA4A97"/>
    <w:rsid w:val="00CA6055"/>
    <w:rsid w:val="00CB6BDB"/>
    <w:rsid w:val="00CB714E"/>
    <w:rsid w:val="00CC17F5"/>
    <w:rsid w:val="00CC1B6F"/>
    <w:rsid w:val="00CC310D"/>
    <w:rsid w:val="00CC51C4"/>
    <w:rsid w:val="00CC7984"/>
    <w:rsid w:val="00CD2EE1"/>
    <w:rsid w:val="00CE10A8"/>
    <w:rsid w:val="00CE35A0"/>
    <w:rsid w:val="00CE703B"/>
    <w:rsid w:val="00CF199E"/>
    <w:rsid w:val="00CF2A6D"/>
    <w:rsid w:val="00CF3D1B"/>
    <w:rsid w:val="00CF6DEA"/>
    <w:rsid w:val="00D00977"/>
    <w:rsid w:val="00D03A8F"/>
    <w:rsid w:val="00D124CB"/>
    <w:rsid w:val="00D13AC7"/>
    <w:rsid w:val="00D26B70"/>
    <w:rsid w:val="00D34904"/>
    <w:rsid w:val="00D3604C"/>
    <w:rsid w:val="00D47FDD"/>
    <w:rsid w:val="00D5526F"/>
    <w:rsid w:val="00D6261E"/>
    <w:rsid w:val="00D62EA9"/>
    <w:rsid w:val="00D7365D"/>
    <w:rsid w:val="00D73701"/>
    <w:rsid w:val="00D75616"/>
    <w:rsid w:val="00D767F7"/>
    <w:rsid w:val="00D76B33"/>
    <w:rsid w:val="00D82797"/>
    <w:rsid w:val="00D930CC"/>
    <w:rsid w:val="00DB03BD"/>
    <w:rsid w:val="00DB10E8"/>
    <w:rsid w:val="00DB2FE4"/>
    <w:rsid w:val="00DB6BBF"/>
    <w:rsid w:val="00DC3A62"/>
    <w:rsid w:val="00DC585F"/>
    <w:rsid w:val="00DC7263"/>
    <w:rsid w:val="00DD6902"/>
    <w:rsid w:val="00DE3B46"/>
    <w:rsid w:val="00DE6605"/>
    <w:rsid w:val="00DF0F2E"/>
    <w:rsid w:val="00DF3A43"/>
    <w:rsid w:val="00DF65E6"/>
    <w:rsid w:val="00E02724"/>
    <w:rsid w:val="00E02D11"/>
    <w:rsid w:val="00E05E46"/>
    <w:rsid w:val="00E14FFE"/>
    <w:rsid w:val="00E1598F"/>
    <w:rsid w:val="00E22E20"/>
    <w:rsid w:val="00E24400"/>
    <w:rsid w:val="00E35E93"/>
    <w:rsid w:val="00E40624"/>
    <w:rsid w:val="00E53415"/>
    <w:rsid w:val="00E569CF"/>
    <w:rsid w:val="00E616A7"/>
    <w:rsid w:val="00E632D0"/>
    <w:rsid w:val="00E65C20"/>
    <w:rsid w:val="00E70576"/>
    <w:rsid w:val="00E802E3"/>
    <w:rsid w:val="00E8212C"/>
    <w:rsid w:val="00E874ED"/>
    <w:rsid w:val="00E951A8"/>
    <w:rsid w:val="00E95730"/>
    <w:rsid w:val="00EA04C7"/>
    <w:rsid w:val="00EA0CC5"/>
    <w:rsid w:val="00EA3E48"/>
    <w:rsid w:val="00EA4081"/>
    <w:rsid w:val="00EA55C9"/>
    <w:rsid w:val="00EA7CF9"/>
    <w:rsid w:val="00EC01F6"/>
    <w:rsid w:val="00EC5942"/>
    <w:rsid w:val="00EC72DC"/>
    <w:rsid w:val="00EC78AD"/>
    <w:rsid w:val="00ED1055"/>
    <w:rsid w:val="00ED42B8"/>
    <w:rsid w:val="00ED741B"/>
    <w:rsid w:val="00EE0331"/>
    <w:rsid w:val="00EE32F9"/>
    <w:rsid w:val="00EE5F8C"/>
    <w:rsid w:val="00EF3F26"/>
    <w:rsid w:val="00EF6323"/>
    <w:rsid w:val="00EF7CF5"/>
    <w:rsid w:val="00F03E59"/>
    <w:rsid w:val="00F061E4"/>
    <w:rsid w:val="00F1319F"/>
    <w:rsid w:val="00F16380"/>
    <w:rsid w:val="00F17DE8"/>
    <w:rsid w:val="00F2121B"/>
    <w:rsid w:val="00F219C8"/>
    <w:rsid w:val="00F2326C"/>
    <w:rsid w:val="00F25262"/>
    <w:rsid w:val="00F33C41"/>
    <w:rsid w:val="00F3540F"/>
    <w:rsid w:val="00F35560"/>
    <w:rsid w:val="00F40B96"/>
    <w:rsid w:val="00F439C5"/>
    <w:rsid w:val="00F47DF9"/>
    <w:rsid w:val="00F53A34"/>
    <w:rsid w:val="00F545F4"/>
    <w:rsid w:val="00F638B2"/>
    <w:rsid w:val="00F63C5A"/>
    <w:rsid w:val="00F640D7"/>
    <w:rsid w:val="00F6688E"/>
    <w:rsid w:val="00F67C7E"/>
    <w:rsid w:val="00F71357"/>
    <w:rsid w:val="00F75DFD"/>
    <w:rsid w:val="00F76396"/>
    <w:rsid w:val="00F81268"/>
    <w:rsid w:val="00F9547C"/>
    <w:rsid w:val="00F9548A"/>
    <w:rsid w:val="00FA2D4C"/>
    <w:rsid w:val="00FA2DAE"/>
    <w:rsid w:val="00FA2F09"/>
    <w:rsid w:val="00FA7618"/>
    <w:rsid w:val="00FA76A1"/>
    <w:rsid w:val="00FD78A4"/>
    <w:rsid w:val="00FD7AE9"/>
    <w:rsid w:val="00FE0EBA"/>
    <w:rsid w:val="00FE338C"/>
    <w:rsid w:val="00FE6BFB"/>
    <w:rsid w:val="00FE7ACC"/>
    <w:rsid w:val="00FF02CC"/>
    <w:rsid w:val="00FF3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81565D"/>
  <w15:chartTrackingRefBased/>
  <w15:docId w15:val="{B80F6545-0192-41D9-A473-45982B9B6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ind w:firstLineChars="100" w:firstLine="10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77CD"/>
    <w:pPr>
      <w:widowControl w:val="0"/>
      <w:ind w:firstLineChars="0" w:firstLine="0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F4EA2"/>
    <w:pPr>
      <w:widowControl/>
      <w:pBdr>
        <w:bottom w:val="single" w:sz="6" w:space="1" w:color="auto"/>
      </w:pBdr>
      <w:tabs>
        <w:tab w:val="center" w:pos="4153"/>
        <w:tab w:val="right" w:pos="8306"/>
      </w:tabs>
      <w:snapToGrid w:val="0"/>
      <w:ind w:firstLineChars="100" w:firstLine="10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F4EA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F4EA2"/>
    <w:pPr>
      <w:widowControl/>
      <w:tabs>
        <w:tab w:val="center" w:pos="4153"/>
        <w:tab w:val="right" w:pos="8306"/>
      </w:tabs>
      <w:snapToGrid w:val="0"/>
      <w:ind w:firstLineChars="100" w:firstLine="10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F4EA2"/>
    <w:rPr>
      <w:sz w:val="18"/>
      <w:szCs w:val="18"/>
    </w:rPr>
  </w:style>
  <w:style w:type="character" w:styleId="a7">
    <w:name w:val="Hyperlink"/>
    <w:basedOn w:val="a0"/>
    <w:uiPriority w:val="99"/>
    <w:unhideWhenUsed/>
    <w:rsid w:val="0002720C"/>
    <w:rPr>
      <w:color w:val="0000FF"/>
      <w:u w:val="single"/>
    </w:rPr>
  </w:style>
  <w:style w:type="character" w:styleId="a8">
    <w:name w:val="Placeholder Text"/>
    <w:basedOn w:val="a0"/>
    <w:uiPriority w:val="99"/>
    <w:semiHidden/>
    <w:rsid w:val="00CF2A6D"/>
    <w:rPr>
      <w:color w:val="808080"/>
    </w:rPr>
  </w:style>
  <w:style w:type="paragraph" w:styleId="a9">
    <w:name w:val="Title"/>
    <w:basedOn w:val="a"/>
    <w:next w:val="a"/>
    <w:link w:val="aa"/>
    <w:uiPriority w:val="10"/>
    <w:qFormat/>
    <w:rsid w:val="0074189D"/>
    <w:pPr>
      <w:widowControl/>
      <w:spacing w:before="240" w:after="60"/>
      <w:ind w:firstLineChars="100" w:firstLine="10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a">
    <w:name w:val="标题 字符"/>
    <w:basedOn w:val="a0"/>
    <w:link w:val="a9"/>
    <w:uiPriority w:val="10"/>
    <w:rsid w:val="0074189D"/>
    <w:rPr>
      <w:rFonts w:asciiTheme="majorHAnsi" w:eastAsiaTheme="majorEastAsia" w:hAnsiTheme="majorHAnsi" w:cstheme="majorBidi"/>
      <w:b/>
      <w:bCs/>
      <w:sz w:val="32"/>
      <w:szCs w:val="32"/>
    </w:rPr>
  </w:style>
  <w:style w:type="table" w:styleId="ab">
    <w:name w:val="Table Grid"/>
    <w:basedOn w:val="a1"/>
    <w:uiPriority w:val="39"/>
    <w:rsid w:val="005875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2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1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0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3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9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53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0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6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0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8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76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9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0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tif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image" Target="media/image2.tiff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tiff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2046</TotalTime>
  <Pages>6</Pages>
  <Words>930</Words>
  <Characters>5304</Characters>
  <Application>Microsoft Office Word</Application>
  <DocSecurity>0</DocSecurity>
  <Lines>44</Lines>
  <Paragraphs>12</Paragraphs>
  <ScaleCrop>false</ScaleCrop>
  <Company/>
  <LinksUpToDate>false</LinksUpToDate>
  <CharactersWithSpaces>6222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YBG</dc:creator>
  <cp:keywords/>
  <dc:description>NE.Rep</dc:description>
  <cp:lastModifiedBy>杨 保国</cp:lastModifiedBy>
  <cp:revision>572</cp:revision>
  <dcterms:created xsi:type="dcterms:W3CDTF">2021-11-05T00:45:00Z</dcterms:created>
  <dcterms:modified xsi:type="dcterms:W3CDTF">2022-12-05T14:29:00Z</dcterms:modified>
</cp:coreProperties>
</file>