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80" w:rsidRPr="00D7017D" w:rsidRDefault="00245680" w:rsidP="00245680">
      <w:pPr>
        <w:jc w:val="both"/>
        <w:rPr>
          <w:b/>
          <w:sz w:val="24"/>
          <w:szCs w:val="24"/>
        </w:rPr>
      </w:pPr>
      <w:r w:rsidRPr="00D7017D">
        <w:rPr>
          <w:b/>
          <w:sz w:val="24"/>
          <w:szCs w:val="24"/>
        </w:rPr>
        <w:t>Supplementary Information</w:t>
      </w:r>
    </w:p>
    <w:p w:rsidR="00245680" w:rsidRPr="00D7017D" w:rsidRDefault="00245680" w:rsidP="00245680">
      <w:pPr>
        <w:jc w:val="both"/>
        <w:rPr>
          <w:noProof/>
          <w:sz w:val="24"/>
          <w:szCs w:val="24"/>
          <w:lang w:val="en-US"/>
        </w:rPr>
      </w:pPr>
      <w:r w:rsidRPr="00D7017D">
        <w:rPr>
          <w:noProof/>
          <w:sz w:val="24"/>
          <w:szCs w:val="24"/>
          <w:lang w:val="en-US"/>
        </w:rPr>
        <w:t>Adsorption capacity performance of synthesized MgAl/LDH-RSSB at different preparation condition for the removal of remazol brilliant violet 5R from aqueous solution</w:t>
      </w:r>
    </w:p>
    <w:p w:rsidR="00245680" w:rsidRPr="00D7017D" w:rsidRDefault="00245680" w:rsidP="00245680">
      <w:pPr>
        <w:jc w:val="both"/>
        <w:rPr>
          <w:b/>
          <w:sz w:val="24"/>
          <w:szCs w:val="24"/>
        </w:rPr>
      </w:pPr>
    </w:p>
    <w:p w:rsidR="00245680" w:rsidRPr="00D7017D" w:rsidRDefault="00245680" w:rsidP="00245680">
      <w:pPr>
        <w:jc w:val="center"/>
        <w:rPr>
          <w:b/>
          <w:sz w:val="24"/>
          <w:szCs w:val="24"/>
        </w:rPr>
      </w:pPr>
      <w:r w:rsidRPr="00D7017D">
        <w:rPr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AE890" wp14:editId="39D8A2E5">
                <wp:simplePos x="0" y="0"/>
                <wp:positionH relativeFrom="column">
                  <wp:posOffset>1509141</wp:posOffset>
                </wp:positionH>
                <wp:positionV relativeFrom="paragraph">
                  <wp:posOffset>86741</wp:posOffset>
                </wp:positionV>
                <wp:extent cx="409575" cy="276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680" w:rsidRPr="00F05CC4" w:rsidRDefault="00245680" w:rsidP="00245680">
                            <w:pPr>
                              <w:jc w:val="center"/>
                            </w:pPr>
                            <w:r w:rsidRPr="00F05CC4"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AE890" id="Rectangle 8" o:spid="_x0000_s1026" style="position:absolute;left:0;text-align:left;margin-left:118.85pt;margin-top:6.85pt;width:32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vNggIAAFwFAAAOAAAAZHJzL2Uyb0RvYy54bWysVEtv2zAMvg/YfxB0X50YSR9BnSJo0WFA&#10;0RZNh54VWUqESaImKbGzXz9Kdtysy2nYRSZN8uOb1zet0WQnfFBgKzo+G1EiLIda2XVFv7/ef7mk&#10;JERma6bBioruRaA388+frhs3EyVsQNfCEwSxYda4im5idLOiCHwjDAtn4IRFoQRvWETWr4vaswbR&#10;jS7K0ei8aMDXzgMXIeDfu05I5xlfSsHjk5RBRKIrirHF/Pr8rtJbzK/ZbO2Z2yjeh8H+IQrDlEWn&#10;A9Qdi4xsvfoLyijuIYCMZxxMAVIqLnIOmM149CGb5YY5kXPB4gQ3lCn8P1j+uHv2RNUVxUZZZrBF&#10;L1g0ZtdakMtUnsaFGWot3bPvuYBkyrWV3qQvZkHaXNL9UFLRRsLx52R0Nb2YUsJRVF6cl+U0YRbv&#10;xs6H+FWAIYmoqEfnuZBs9xBip3pQSb60TW8Arep7pXVm0qyIW+3JjmGXV+tx7+JICx0myyIl04Wf&#10;qbjXokN9ERKrgAGX2Xuev3dMxrmw8bzH1Ra1k5nECAbD8SlDHQ/B9LrJTOS5HAxHpwz/9DhYZK9g&#10;42BslAV/CqD+MXju9A/Zdzmn9GO7avuWrqDe4xx46BYkOH6vsB8PLMRn5nEjcHdwy+MTPlJDU1Ho&#10;KUo24H+d+p/0cVBRSkmDG1bR8HPLvKBEf7M4wlfjySStZGYm04sSGX8sWR1L7NbcArZ3jPfE8Uwm&#10;/agPpPRg3vAYLJJXFDHL0XdFefQH5jZ2m4/nhIvFIqvhGjoWH+zS8QSeCpzm7bV9Y971Qxlxmh/h&#10;sI1s9mE2O91kaWGxjSBVHtxU4q6ufelxhfPo9+cm3YhjPmu9H8X5bwAAAP//AwBQSwMEFAAGAAgA&#10;AAAhANQGvDTcAAAACQEAAA8AAABkcnMvZG93bnJldi54bWxMj8FOwzAMhu9IvEPkSdxYulRQVJpO&#10;FQiJa8cu3LLGtNUap0uyrbw95gQny/o//f5cbRc3iQuGOHrSsFlnIJA6b0fqNew/3u6fQMRkyJrJ&#10;E2r4xgjb+vamMqX1V2rxsku94BKKpdEwpDSXUsZuQGfi2s9InH354EziNfTSBnPlcjdJlWWP0pmR&#10;+MJgZnwZsDvuzk7D69RsPv2JGvOe2lM/BtUuQWl9t1qaZxAJl/QHw68+q0PNTgd/JhvFpEHlRcEo&#10;BzlPBvJMKRAHDQ+FAllX8v8H9Q8AAAD//wMAUEsBAi0AFAAGAAgAAAAhALaDOJL+AAAA4QEAABMA&#10;AAAAAAAAAAAAAAAAAAAAAFtDb250ZW50X1R5cGVzXS54bWxQSwECLQAUAAYACAAAACEAOP0h/9YA&#10;AACUAQAACwAAAAAAAAAAAAAAAAAvAQAAX3JlbHMvLnJlbHNQSwECLQAUAAYACAAAACEAOqRLzYIC&#10;AABcBQAADgAAAAAAAAAAAAAAAAAuAgAAZHJzL2Uyb0RvYy54bWxQSwECLQAUAAYACAAAACEA1Aa8&#10;NNwAAAAJAQAADwAAAAAAAAAAAAAAAADcBAAAZHJzL2Rvd25yZXYueG1sUEsFBgAAAAAEAAQA8wAA&#10;AOUFAAAAAA==&#10;" fillcolor="white [3201]" strokecolor="white [3212]" strokeweight="1pt">
                <v:textbox>
                  <w:txbxContent>
                    <w:p w:rsidR="00245680" w:rsidRPr="00F05CC4" w:rsidRDefault="00245680" w:rsidP="00245680">
                      <w:pPr>
                        <w:jc w:val="center"/>
                      </w:pPr>
                      <w:r w:rsidRPr="00F05CC4">
                        <w:t>(a)</w:t>
                      </w:r>
                    </w:p>
                  </w:txbxContent>
                </v:textbox>
              </v:rect>
            </w:pict>
          </mc:Fallback>
        </mc:AlternateContent>
      </w:r>
      <w:r w:rsidRPr="00D7017D">
        <w:rPr>
          <w:noProof/>
          <w:lang w:eastAsia="en-IN"/>
        </w:rPr>
        <w:drawing>
          <wp:inline distT="0" distB="0" distL="0" distR="0" wp14:anchorId="46EE0914" wp14:editId="34DF0E98">
            <wp:extent cx="4132580" cy="1886465"/>
            <wp:effectExtent l="0" t="0" r="127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45680" w:rsidRPr="00D7017D" w:rsidRDefault="00245680" w:rsidP="00245680">
      <w:pPr>
        <w:jc w:val="center"/>
        <w:rPr>
          <w:b/>
          <w:sz w:val="24"/>
          <w:szCs w:val="24"/>
        </w:rPr>
      </w:pPr>
      <w:r w:rsidRPr="00D7017D">
        <w:rPr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FBE40" wp14:editId="64727FB4">
                <wp:simplePos x="0" y="0"/>
                <wp:positionH relativeFrom="column">
                  <wp:posOffset>1514475</wp:posOffset>
                </wp:positionH>
                <wp:positionV relativeFrom="paragraph">
                  <wp:posOffset>110490</wp:posOffset>
                </wp:positionV>
                <wp:extent cx="4095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680" w:rsidRPr="00F05CC4" w:rsidRDefault="00245680" w:rsidP="00245680">
                            <w:pPr>
                              <w:jc w:val="center"/>
                            </w:pPr>
                            <w:r>
                              <w:t>(b</w:t>
                            </w:r>
                            <w:r w:rsidRPr="00F05CC4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BE40" id="Rectangle 15" o:spid="_x0000_s1027" style="position:absolute;left:0;text-align:left;margin-left:119.25pt;margin-top:8.7pt;width:32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BxhgIAAGUFAAAOAAAAZHJzL2Uyb0RvYy54bWysVEtv2zAMvg/YfxB0X50YabsGdYqgRYcB&#10;RVv0gZ4VWUqESaImKbGzXz9KfjTrchp2kUmT/Pjm5VVrNNkJHxTYik5PJpQIy6FWdl3R15fbL18p&#10;CZHZmmmwoqJ7EejV4vOny8bNRQkb0LXwBEFsmDeuopsY3bwoAt8Iw8IJOGFRKMEbFpH166L2rEF0&#10;o4tyMjkrGvC188BFCPj3phPSRcaXUvD4IGUQkeiKYmwxvz6/q/QWi0s2X3vmNor3YbB/iMIwZdHp&#10;CHXDIiNbr/6CMop7CCDjCQdTgJSKi5wDZjOdfMjmecOcyLlgcYIbyxT+Hyy/3z16omrs3Skllhns&#10;0RNWjdm1FgT/YYEaF+ao9+wefc8FJFO2rfQmfTEP0uai7seiijYSjj9nk4vTc8TmKCrPz8oyYxbv&#10;xs6H+E2AIYmoqEfvuZRsdxciOkTVQSX50ja9AbSqb5XWmUnTIq61JzuGfV6tpylstDvQQi5ZFimZ&#10;LvxMxb0WHeqTkFgHDLjM3vMEvmMyzoWNZz2utqidzCRGMBpOjxnqOATT6yYzkSdzNJwcM/zT42iR&#10;vYKNo7FRFvwxgPrH6LnTH7Lvck7px3bVds0f+ryCeo8D4aHblOD4rcK23LEQH5nH1cAlwnWPD/hI&#10;DU1Foaco2YD/dex/0seJRSklDa5aRcPPLfOCEv3d4ixfTGeztJuZmZ2el8j4Q8nqUGK35hqwy1M8&#10;LI5nMulHPZDSg3nDq7BMXlHELEffFeXRD8x17E4A3hUulsushvvoWLyzz44n8FTnNHYv7Rvzrp/N&#10;iEN9D8NasvmHEe10k6WF5TaCVHl+U6W7uvYdwF3O49nfnXQsDvms9X4dF78BAAD//wMAUEsDBBQA&#10;BgAIAAAAIQBTq7lG3AAAAAkBAAAPAAAAZHJzL2Rvd25yZXYueG1sTI/LTsMwEEX3SPyDNUjsqN0E&#10;+ghxqgiExDaFDbtpbJKIeJzabhv+nmEFy9E9unNuuZvdKM42xMGThuVCgbDUejNQp+H97eVuAyIm&#10;JIOjJ6vh20bYVddXJRbGX6ix533qBJdQLFBDn9JUSBnb3jqMCz9Z4uzTB4eJz9BJE/DC5W6UmVIr&#10;6XAg/tDjZJ96237tT07D81gvP/yRanxNzbEbQtbMIdP69mauH0EkO6c/GH71WR0qdjr4E5koRg1Z&#10;vnlglIP1PQgGcpXzuIOGldqCrEr5f0H1AwAA//8DAFBLAQItABQABgAIAAAAIQC2gziS/gAAAOEB&#10;AAATAAAAAAAAAAAAAAAAAAAAAABbQ29udGVudF9UeXBlc10ueG1sUEsBAi0AFAAGAAgAAAAhADj9&#10;If/WAAAAlAEAAAsAAAAAAAAAAAAAAAAALwEAAF9yZWxzLy5yZWxzUEsBAi0AFAAGAAgAAAAhAGGy&#10;YHGGAgAAZQUAAA4AAAAAAAAAAAAAAAAALgIAAGRycy9lMm9Eb2MueG1sUEsBAi0AFAAGAAgAAAAh&#10;AFOruUbcAAAACQEAAA8AAAAAAAAAAAAAAAAA4AQAAGRycy9kb3ducmV2LnhtbFBLBQYAAAAABAAE&#10;APMAAADpBQAAAAA=&#10;" fillcolor="white [3201]" strokecolor="white [3212]" strokeweight="1pt">
                <v:textbox>
                  <w:txbxContent>
                    <w:p w:rsidR="00245680" w:rsidRPr="00F05CC4" w:rsidRDefault="00245680" w:rsidP="00245680">
                      <w:pPr>
                        <w:jc w:val="center"/>
                      </w:pPr>
                      <w:r>
                        <w:t>(b</w:t>
                      </w:r>
                      <w:r w:rsidRPr="00F05CC4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D7017D">
        <w:rPr>
          <w:noProof/>
          <w:lang w:eastAsia="en-IN"/>
        </w:rPr>
        <w:drawing>
          <wp:inline distT="0" distB="0" distL="0" distR="0" wp14:anchorId="179A104F" wp14:editId="0C705A1A">
            <wp:extent cx="4315460" cy="1869989"/>
            <wp:effectExtent l="0" t="0" r="8890" b="165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5680" w:rsidRPr="00D7017D" w:rsidRDefault="00245680" w:rsidP="00245680">
      <w:pPr>
        <w:jc w:val="center"/>
        <w:rPr>
          <w:b/>
          <w:sz w:val="24"/>
          <w:szCs w:val="24"/>
        </w:rPr>
      </w:pPr>
      <w:r w:rsidRPr="00D7017D">
        <w:rPr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D6226" wp14:editId="46EB2951">
                <wp:simplePos x="0" y="0"/>
                <wp:positionH relativeFrom="column">
                  <wp:posOffset>1579372</wp:posOffset>
                </wp:positionH>
                <wp:positionV relativeFrom="paragraph">
                  <wp:posOffset>79248</wp:posOffset>
                </wp:positionV>
                <wp:extent cx="4095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680" w:rsidRPr="00F05CC4" w:rsidRDefault="00245680" w:rsidP="00245680">
                            <w:pPr>
                              <w:jc w:val="center"/>
                            </w:pPr>
                            <w:r>
                              <w:t>(c</w:t>
                            </w:r>
                            <w:r w:rsidRPr="00F05CC4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D6226" id="Rectangle 16" o:spid="_x0000_s1028" style="position:absolute;left:0;text-align:left;margin-left:124.35pt;margin-top:6.25pt;width:32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UvhgIAAGUFAAAOAAAAZHJzL2Uyb0RvYy54bWysVEtv2zAMvg/YfxB0X50YSbsGdYqgRYcB&#10;RVe0HXpWZCkRJomapMTOfv0o+dGsy2nYRSZN8uObV9et0WQvfFBgKzo9m1AiLIda2U1Fv7/cffpM&#10;SYjM1kyDFRU9iECvlx8/XDVuIUrYgq6FJwhiw6JxFd3G6BZFEfhWGBbOwAmLQgnesIis3xS1Zw2i&#10;G12Uk8l50YCvnQcuQsC/t52QLjO+lILHb1IGEYmuKMYW8+vzu05vsbxii41nbqt4Hwb7hygMUxad&#10;jlC3LDKy8+ovKKO4hwAynnEwBUipuMg5YDbTybtsnrfMiZwLFie4sUzh/8Hyh/2jJ6rG3p1TYpnB&#10;Hj1h1ZjdaEHwHxaocWGBes/u0fdcQDJl20pv0hfzIG0u6mEsqmgj4fhzNrmcX8wp4SgqL87Lcp4w&#10;izdj50P8IsCQRFTUo/dcSra/D7FTHVSSL23TG0Cr+k5pnZk0LeJGe7Jn2Of1Ztq7ONJCh8mySMl0&#10;4WcqHrToUJ+ExDpgwGX2nifwDZNxLmzM5chIqJ3MJEYwGk5PGeo4BNPrJjORJ3M0nJwy/NPjaJG9&#10;go2jsVEW/CmA+sfoudMfsu9yTunHdt3m5pdDn9dQH3AgPHSbEhy/U9iWexbiI/O4GrhEuO7xGz5S&#10;Q1NR6ClKtuB/nfqf9HFiUUpJg6tW0fBzx7ygRH+1OMuX09ks7WZmZvOLEhl/LFkfS+zO3AB2eYqH&#10;xfFMJv2oB1J6MK94FVbJK4qY5ei7ojz6gbmJ3QnAu8LFapXVcB8di/f22fEEnuqcxu6lfWXe9bMZ&#10;cagfYFhLtng3op1usrSw2kWQKs9vqnRX174DuMt5A/q7k47FMZ+13q7j8jcAAAD//wMAUEsDBBQA&#10;BgAIAAAAIQBX51ZS3AAAAAkBAAAPAAAAZHJzL2Rvd25yZXYueG1sTI/BTsMwEETvSPyDtUjcqBOX&#10;lirEqSJQJa4pXLht4yWJiNep7bbp32NOcFzN08zbcjvbUZzJh8GxhnyRgSBunRm40/DxvnvYgAgR&#10;2eDomDRcKcC2ur0psTDuwg2d97ETqYRDgRr6GKdCytD2ZDEs3EScsi/nLcZ0+k4aj5dUbkepsmwt&#10;LQ6cFnqc6KWn9nt/shpexzr/dEeu8S02x27wqpm90vr+bq6fQUSa4x8Mv/pJHarkdHAnNkGMGtTj&#10;5imhKVArEAlY5ksF4qBhtc5AVqX8/0H1AwAA//8DAFBLAQItABQABgAIAAAAIQC2gziS/gAAAOEB&#10;AAATAAAAAAAAAAAAAAAAAAAAAABbQ29udGVudF9UeXBlc10ueG1sUEsBAi0AFAAGAAgAAAAhADj9&#10;If/WAAAAlAEAAAsAAAAAAAAAAAAAAAAALwEAAF9yZWxzLy5yZWxzUEsBAi0AFAAGAAgAAAAhAP8j&#10;JS+GAgAAZQUAAA4AAAAAAAAAAAAAAAAALgIAAGRycy9lMm9Eb2MueG1sUEsBAi0AFAAGAAgAAAAh&#10;AFfnVlLcAAAACQEAAA8AAAAAAAAAAAAAAAAA4AQAAGRycy9kb3ducmV2LnhtbFBLBQYAAAAABAAE&#10;APMAAADpBQAAAAA=&#10;" fillcolor="white [3201]" strokecolor="white [3212]" strokeweight="1pt">
                <v:textbox>
                  <w:txbxContent>
                    <w:p w:rsidR="00245680" w:rsidRPr="00F05CC4" w:rsidRDefault="00245680" w:rsidP="00245680">
                      <w:pPr>
                        <w:jc w:val="center"/>
                      </w:pPr>
                      <w:r>
                        <w:t>(c</w:t>
                      </w:r>
                      <w:r w:rsidRPr="00F05CC4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D7017D">
        <w:rPr>
          <w:noProof/>
          <w:lang w:eastAsia="en-IN"/>
        </w:rPr>
        <w:drawing>
          <wp:inline distT="0" distB="0" distL="0" distR="0" wp14:anchorId="469CD647" wp14:editId="09D53112">
            <wp:extent cx="4462145" cy="1762897"/>
            <wp:effectExtent l="0" t="0" r="14605" b="889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5680" w:rsidRPr="00D7017D" w:rsidRDefault="00245680" w:rsidP="00245680">
      <w:pPr>
        <w:jc w:val="both"/>
        <w:rPr>
          <w:sz w:val="24"/>
          <w:szCs w:val="24"/>
        </w:rPr>
      </w:pPr>
      <w:r w:rsidRPr="00D7017D">
        <w:rPr>
          <w:sz w:val="24"/>
          <w:szCs w:val="24"/>
        </w:rPr>
        <w:t>Figure S1</w:t>
      </w:r>
      <w:r>
        <w:rPr>
          <w:sz w:val="24"/>
          <w:szCs w:val="24"/>
        </w:rPr>
        <w:tab/>
      </w:r>
      <w:r w:rsidRPr="00D7017D">
        <w:rPr>
          <w:sz w:val="24"/>
          <w:szCs w:val="24"/>
        </w:rPr>
        <w:t>Adsorption capacity of remazol brilliant violet 5R (RBV5R) onto MgAl/LDH-</w:t>
      </w:r>
    </w:p>
    <w:p w:rsidR="00245680" w:rsidRPr="00E444D3" w:rsidRDefault="00245680" w:rsidP="00245680">
      <w:pPr>
        <w:ind w:left="1440"/>
        <w:jc w:val="both"/>
        <w:rPr>
          <w:sz w:val="24"/>
          <w:szCs w:val="24"/>
        </w:rPr>
      </w:pPr>
      <w:r w:rsidRPr="00D7017D">
        <w:rPr>
          <w:sz w:val="24"/>
          <w:szCs w:val="24"/>
        </w:rPr>
        <w:t>RSSB at different (a) pyrolysis temperature, (b) MgAl/LDH ratio, and (c) biochar</w:t>
      </w:r>
      <w:r>
        <w:rPr>
          <w:sz w:val="24"/>
          <w:szCs w:val="24"/>
        </w:rPr>
        <w:t xml:space="preserve"> </w:t>
      </w:r>
      <w:r w:rsidRPr="00D7017D">
        <w:rPr>
          <w:sz w:val="24"/>
          <w:szCs w:val="24"/>
        </w:rPr>
        <w:t>ratio. Other parameters including pH, initial concentration, contact time and</w:t>
      </w:r>
      <w:r>
        <w:rPr>
          <w:sz w:val="24"/>
          <w:szCs w:val="24"/>
        </w:rPr>
        <w:t xml:space="preserve"> </w:t>
      </w:r>
      <w:r w:rsidRPr="00D7017D">
        <w:rPr>
          <w:sz w:val="24"/>
          <w:szCs w:val="24"/>
        </w:rPr>
        <w:t>adsorption temperature remained constant at 7, 100mg/L, 24 hours and 30</w:t>
      </w:r>
      <w:r w:rsidRPr="00D7017D">
        <w:rPr>
          <w:rFonts w:ascii="Calibri Light" w:hAnsi="Calibri Light"/>
          <w:sz w:val="24"/>
          <w:szCs w:val="24"/>
        </w:rPr>
        <w:t xml:space="preserve"> </w:t>
      </w:r>
      <w:r w:rsidRPr="00D7017D">
        <w:rPr>
          <w:sz w:val="24"/>
          <w:szCs w:val="24"/>
        </w:rPr>
        <w:t>℃,</w:t>
      </w:r>
      <w:r>
        <w:rPr>
          <w:sz w:val="24"/>
          <w:szCs w:val="24"/>
        </w:rPr>
        <w:t xml:space="preserve"> </w:t>
      </w:r>
      <w:r w:rsidRPr="00D7017D">
        <w:rPr>
          <w:sz w:val="24"/>
          <w:szCs w:val="24"/>
        </w:rPr>
        <w:t>respectively.</w:t>
      </w:r>
      <w:r w:rsidRPr="00E444D3">
        <w:rPr>
          <w:sz w:val="24"/>
          <w:szCs w:val="24"/>
        </w:rPr>
        <w:t xml:space="preserve"> </w:t>
      </w:r>
    </w:p>
    <w:p w:rsidR="007D13D9" w:rsidRPr="00245680" w:rsidRDefault="00245680" w:rsidP="00245680">
      <w:bookmarkStart w:id="0" w:name="_GoBack"/>
      <w:bookmarkEnd w:id="0"/>
    </w:p>
    <w:sectPr w:rsidR="007D13D9" w:rsidRPr="00245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80"/>
    <w:rsid w:val="00017066"/>
    <w:rsid w:val="00091AD8"/>
    <w:rsid w:val="000B5787"/>
    <w:rsid w:val="001B1231"/>
    <w:rsid w:val="001E4A80"/>
    <w:rsid w:val="002061B6"/>
    <w:rsid w:val="00245680"/>
    <w:rsid w:val="002C5D79"/>
    <w:rsid w:val="0031330D"/>
    <w:rsid w:val="003E41F2"/>
    <w:rsid w:val="004A6BC8"/>
    <w:rsid w:val="004E145E"/>
    <w:rsid w:val="00555C64"/>
    <w:rsid w:val="005972F8"/>
    <w:rsid w:val="0069157C"/>
    <w:rsid w:val="00731485"/>
    <w:rsid w:val="008D3B55"/>
    <w:rsid w:val="0090313E"/>
    <w:rsid w:val="009F1E68"/>
    <w:rsid w:val="00BB6A34"/>
    <w:rsid w:val="00CB7B3B"/>
    <w:rsid w:val="00DF08DB"/>
    <w:rsid w:val="00EB05DC"/>
    <w:rsid w:val="00F3672B"/>
    <w:rsid w:val="00F95583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69A81-13D4-48ED-A456-F6B9B7C6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JULAI%202021%20RECOVERY\JANUARY%20RECOVER%20FILES\JANUARY%202021%20FILES\Oct%20Retrieved%20files\PHD%20FILES\AREEN%20OCTOBER%20BACKUP%20PENDRIVE%20FILES\AREEN%20NEW%20FILES\AREEN%20PHD%20THESES%20SUBMISSION\POSTDOC%20FILES\RBV5R%20preliminary%20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JULAI%202021%20RECOVERY\JANUARY%20RECOVER%20FILES\JANUARY%202021%20FILES\Oct%20Retrieved%20files\PHD%20FILES\AREEN%20OCTOBER%20BACKUP%20PENDRIVE%20FILES\AREEN%20NEW%20FILES\AREEN%20PHD%20THESES%20SUBMISSION\POSTDOC%20FILES\RBV5R%20preliminary%20resul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JULAI%202021%20RECOVERY\JANUARY%20RECOVER%20FILES\JANUARY%202021%20FILES\Oct%20Retrieved%20files\PHD%20FILES\AREEN%20OCTOBER%20BACKUP%20PENDRIVE%20FILES\AREEN%20NEW%20FILES\AREEN%20PHD%20THESES%20SUBMISSION\POSTDOC%20FILES\RBV5R%20preliminary%20resul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Sheet1!$A$1:$A$3</c:f>
              <c:strCache>
                <c:ptCount val="3"/>
                <c:pt idx="0">
                  <c:v>500°C</c:v>
                </c:pt>
                <c:pt idx="1">
                  <c:v>700°C</c:v>
                </c:pt>
                <c:pt idx="2">
                  <c:v>900°C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11.21</c:v>
                </c:pt>
                <c:pt idx="1">
                  <c:v>18.73</c:v>
                </c:pt>
                <c:pt idx="2">
                  <c:v>16.16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8F-4879-8C86-13E42CCE7E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4689416"/>
        <c:axId val="494687456"/>
      </c:barChart>
      <c:catAx>
        <c:axId val="494689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MY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Biochar</a:t>
                </a:r>
                <a:r>
                  <a:rPr lang="en-MY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p</a:t>
                </a:r>
                <a:r>
                  <a:rPr lang="en-MY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yrolysis temperature (℃)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4687456"/>
        <c:crosses val="autoZero"/>
        <c:auto val="1"/>
        <c:lblAlgn val="ctr"/>
        <c:lblOffset val="100"/>
        <c:noMultiLvlLbl val="0"/>
      </c:catAx>
      <c:valAx>
        <c:axId val="4946874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MY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Adsorption</a:t>
                </a:r>
                <a:r>
                  <a:rPr lang="en-MY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capacity (mg/g)</a:t>
                </a:r>
                <a:endParaRPr lang="en-MY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4689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noFill/>
            <a:ln>
              <a:solidFill>
                <a:schemeClr val="dk1"/>
              </a:solidFill>
            </a:ln>
            <a:effectLst/>
          </c:spPr>
          <c:invertIfNegative val="0"/>
          <c:cat>
            <c:strRef>
              <c:f>Sheet1!$A$18:$A$20</c:f>
              <c:strCache>
                <c:ptCount val="3"/>
                <c:pt idx="0">
                  <c:v>MgAl (1:1)</c:v>
                </c:pt>
                <c:pt idx="1">
                  <c:v>MgAl (2:1)</c:v>
                </c:pt>
                <c:pt idx="2">
                  <c:v>MgAl (3:1)</c:v>
                </c:pt>
              </c:strCache>
            </c:strRef>
          </c:cat>
          <c:val>
            <c:numRef>
              <c:f>Sheet1!$C$18:$C$20</c:f>
              <c:numCache>
                <c:formatCode>General</c:formatCode>
                <c:ptCount val="3"/>
                <c:pt idx="0">
                  <c:v>32.15</c:v>
                </c:pt>
                <c:pt idx="1">
                  <c:v>44.26</c:v>
                </c:pt>
                <c:pt idx="2">
                  <c:v>33.19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24-40DF-AC1D-66FC0D76C8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4689808"/>
        <c:axId val="494661584"/>
      </c:barChart>
      <c:catAx>
        <c:axId val="4946898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MY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MgAl/LDH</a:t>
                </a:r>
                <a:r>
                  <a:rPr lang="en-MY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ratio (g/g)</a:t>
                </a:r>
                <a:endParaRPr lang="en-MY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4661584"/>
        <c:crosses val="autoZero"/>
        <c:auto val="1"/>
        <c:lblAlgn val="ctr"/>
        <c:lblOffset val="100"/>
        <c:noMultiLvlLbl val="0"/>
      </c:catAx>
      <c:valAx>
        <c:axId val="4946615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MY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Adsorption</a:t>
                </a:r>
                <a:r>
                  <a:rPr lang="en-MY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capacity (mg/g)</a:t>
                </a:r>
                <a:endParaRPr lang="en-MY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4689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lt1"/>
            </a:solidFill>
            <a:ln w="9525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invertIfNegative val="0"/>
          <c:cat>
            <c:strRef>
              <c:f>Sheet1!$A$33:$B$35</c:f>
              <c:strCache>
                <c:ptCount val="3"/>
                <c:pt idx="0">
                  <c:v>Biochar (0.5)</c:v>
                </c:pt>
                <c:pt idx="1">
                  <c:v>Biochar (1)</c:v>
                </c:pt>
                <c:pt idx="2">
                  <c:v>Biochar (1.5)</c:v>
                </c:pt>
              </c:strCache>
            </c:strRef>
          </c:cat>
          <c:val>
            <c:numRef>
              <c:f>Sheet1!$C$33:$C$35</c:f>
              <c:numCache>
                <c:formatCode>General</c:formatCode>
                <c:ptCount val="3"/>
                <c:pt idx="0">
                  <c:v>42.11</c:v>
                </c:pt>
                <c:pt idx="1">
                  <c:v>58.69</c:v>
                </c:pt>
                <c:pt idx="2">
                  <c:v>25.16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5A-4CC8-B78F-2A8FD54C8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4665112"/>
        <c:axId val="494675304"/>
      </c:barChart>
      <c:catAx>
        <c:axId val="4946651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MY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Biochar ratio (g)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4675304"/>
        <c:crosses val="autoZero"/>
        <c:auto val="1"/>
        <c:lblAlgn val="ctr"/>
        <c:lblOffset val="100"/>
        <c:noMultiLvlLbl val="0"/>
      </c:catAx>
      <c:valAx>
        <c:axId val="4946753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MY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Adsorption capacity (mg/g)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4665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Vindhya Sri M.</dc:creator>
  <cp:keywords/>
  <dc:description/>
  <cp:lastModifiedBy>Vindhya Sri M.</cp:lastModifiedBy>
  <cp:revision>1</cp:revision>
  <dcterms:created xsi:type="dcterms:W3CDTF">2023-02-04T02:21:00Z</dcterms:created>
  <dcterms:modified xsi:type="dcterms:W3CDTF">2023-02-04T02:23:00Z</dcterms:modified>
</cp:coreProperties>
</file>