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08AB" w14:textId="77777777" w:rsidR="00B150EE" w:rsidRPr="0066206B" w:rsidRDefault="00B150EE" w:rsidP="00B150EE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6206B">
        <w:rPr>
          <w:rFonts w:asciiTheme="minorBidi" w:hAnsiTheme="minorBidi"/>
          <w:b/>
          <w:bCs/>
          <w:sz w:val="24"/>
          <w:szCs w:val="24"/>
        </w:rPr>
        <w:t xml:space="preserve">Performance evaluation and assessment of the corrosion inhibition mechanism of carbon steel in HCl medium by a new hydrazone compound: Insights from experimental, DFT and </w:t>
      </w:r>
      <w:r w:rsidRPr="00884F65">
        <w:rPr>
          <w:rFonts w:asciiTheme="minorBidi" w:hAnsiTheme="minorBidi"/>
          <w:b/>
          <w:bCs/>
          <w:color w:val="FF0000"/>
          <w:sz w:val="24"/>
          <w:szCs w:val="24"/>
        </w:rPr>
        <w:t xml:space="preserve">first-principles DFT </w:t>
      </w:r>
      <w:r w:rsidRPr="0066206B">
        <w:rPr>
          <w:rFonts w:asciiTheme="minorBidi" w:hAnsiTheme="minorBidi"/>
          <w:b/>
          <w:bCs/>
          <w:sz w:val="24"/>
          <w:szCs w:val="24"/>
        </w:rPr>
        <w:t>simulations</w:t>
      </w:r>
    </w:p>
    <w:p w14:paraId="1BC7839B" w14:textId="77777777" w:rsidR="00B150EE" w:rsidRPr="0066206B" w:rsidRDefault="00B150EE" w:rsidP="00B150EE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01091F9" w14:textId="77777777" w:rsidR="00B150EE" w:rsidRPr="00714614" w:rsidRDefault="00B150EE" w:rsidP="00B150EE">
      <w:pPr>
        <w:pStyle w:val="MDPI13authornames"/>
        <w:spacing w:after="0" w:line="480" w:lineRule="auto"/>
        <w:jc w:val="both"/>
        <w:rPr>
          <w:rFonts w:asciiTheme="minorBidi" w:hAnsiTheme="minorBidi" w:cstheme="minorBidi"/>
          <w:sz w:val="24"/>
          <w:szCs w:val="24"/>
        </w:rPr>
      </w:pPr>
      <w:r w:rsidRPr="0066206B">
        <w:rPr>
          <w:rFonts w:asciiTheme="minorBidi" w:hAnsiTheme="minorBidi" w:cstheme="minorBidi"/>
          <w:sz w:val="24"/>
          <w:szCs w:val="24"/>
        </w:rPr>
        <w:t>M. En-Nylly</w:t>
      </w:r>
      <w:r w:rsidRPr="0066206B">
        <w:rPr>
          <w:rFonts w:asciiTheme="minorBidi" w:hAnsiTheme="minorBidi" w:cstheme="minorBidi"/>
          <w:sz w:val="24"/>
          <w:szCs w:val="24"/>
          <w:vertAlign w:val="superscript"/>
        </w:rPr>
        <w:t>1</w:t>
      </w:r>
      <w:r w:rsidRPr="0066206B">
        <w:rPr>
          <w:rFonts w:asciiTheme="minorBidi" w:hAnsiTheme="minorBidi" w:cstheme="minorBidi"/>
          <w:sz w:val="24"/>
          <w:szCs w:val="24"/>
        </w:rPr>
        <w:t>, S. Skal</w:t>
      </w:r>
      <w:r w:rsidRPr="0066206B">
        <w:rPr>
          <w:rFonts w:asciiTheme="minorBidi" w:hAnsiTheme="minorBidi" w:cstheme="minorBidi"/>
          <w:sz w:val="24"/>
          <w:szCs w:val="24"/>
          <w:vertAlign w:val="superscript"/>
        </w:rPr>
        <w:t>2</w:t>
      </w:r>
      <w:r w:rsidRPr="0066206B">
        <w:rPr>
          <w:rFonts w:asciiTheme="minorBidi" w:hAnsiTheme="minorBidi" w:cstheme="minorBidi"/>
          <w:sz w:val="24"/>
          <w:szCs w:val="24"/>
        </w:rPr>
        <w:t>, Y. El aoufir</w:t>
      </w:r>
      <w:r w:rsidRPr="0066206B">
        <w:rPr>
          <w:rFonts w:asciiTheme="minorBidi" w:hAnsiTheme="minorBidi" w:cstheme="minorBidi"/>
          <w:sz w:val="24"/>
          <w:szCs w:val="24"/>
          <w:vertAlign w:val="superscript"/>
        </w:rPr>
        <w:t>3</w:t>
      </w:r>
      <w:r w:rsidRPr="0066206B">
        <w:rPr>
          <w:rFonts w:asciiTheme="minorBidi" w:hAnsiTheme="minorBidi" w:cstheme="minorBidi"/>
          <w:sz w:val="24"/>
          <w:szCs w:val="24"/>
        </w:rPr>
        <w:t>, H. Lgaz</w:t>
      </w:r>
      <w:r w:rsidRPr="0066206B">
        <w:rPr>
          <w:rFonts w:asciiTheme="minorBidi" w:hAnsiTheme="minorBidi" w:cstheme="minorBidi"/>
          <w:sz w:val="24"/>
          <w:szCs w:val="24"/>
          <w:vertAlign w:val="superscript"/>
        </w:rPr>
        <w:t>4,*</w:t>
      </w:r>
      <w:r w:rsidRPr="0066206B">
        <w:rPr>
          <w:rFonts w:asciiTheme="minorBidi" w:hAnsiTheme="minorBidi" w:cstheme="minorBidi"/>
          <w:sz w:val="24"/>
          <w:szCs w:val="24"/>
        </w:rPr>
        <w:t xml:space="preserve">, </w:t>
      </w:r>
      <w:r w:rsidRPr="2BE398E8">
        <w:rPr>
          <w:rFonts w:asciiTheme="minorBidi" w:hAnsiTheme="minorBidi" w:cstheme="minorBidi"/>
          <w:sz w:val="24"/>
          <w:szCs w:val="24"/>
        </w:rPr>
        <w:t>Raihana J. Adnin</w:t>
      </w:r>
      <w:r w:rsidRPr="2BE398E8">
        <w:rPr>
          <w:rFonts w:asciiTheme="minorBidi" w:hAnsiTheme="minorBidi" w:cstheme="minorBidi"/>
          <w:sz w:val="24"/>
          <w:szCs w:val="24"/>
          <w:vertAlign w:val="superscript"/>
        </w:rPr>
        <w:t>5</w:t>
      </w:r>
      <w:r w:rsidRPr="0066206B">
        <w:rPr>
          <w:rFonts w:asciiTheme="minorBidi" w:hAnsiTheme="minorBidi" w:cstheme="minorBidi"/>
          <w:sz w:val="24"/>
          <w:szCs w:val="24"/>
        </w:rPr>
        <w:t>, Awad A. Alrashdi</w:t>
      </w:r>
      <w:r w:rsidRPr="0066206B">
        <w:rPr>
          <w:rFonts w:asciiTheme="minorBidi" w:hAnsiTheme="minorBidi" w:cstheme="minorBidi"/>
          <w:sz w:val="24"/>
          <w:szCs w:val="24"/>
          <w:vertAlign w:val="superscript"/>
        </w:rPr>
        <w:t>6</w:t>
      </w:r>
      <w:r w:rsidRPr="0066206B">
        <w:rPr>
          <w:rFonts w:asciiTheme="minorBidi" w:hAnsiTheme="minorBidi" w:cstheme="minorBidi"/>
          <w:sz w:val="24"/>
          <w:szCs w:val="24"/>
        </w:rPr>
        <w:t>, A. Bellaouchou</w:t>
      </w:r>
      <w:r w:rsidRPr="0066206B">
        <w:rPr>
          <w:rFonts w:asciiTheme="minorBidi" w:hAnsiTheme="minorBidi" w:cstheme="minorBidi"/>
          <w:sz w:val="24"/>
          <w:szCs w:val="24"/>
          <w:vertAlign w:val="superscript"/>
        </w:rPr>
        <w:t>2</w:t>
      </w:r>
      <w:r w:rsidRPr="0066206B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M. </w:t>
      </w:r>
      <w:r w:rsidRPr="00C0091C">
        <w:rPr>
          <w:rFonts w:asciiTheme="minorBidi" w:hAnsiTheme="minorBidi" w:cstheme="minorBidi"/>
          <w:sz w:val="24"/>
          <w:szCs w:val="24"/>
        </w:rPr>
        <w:t>R. Al</w:t>
      </w:r>
      <w:r w:rsidRPr="00D2717E">
        <w:rPr>
          <w:rFonts w:asciiTheme="minorBidi" w:hAnsiTheme="minorBidi" w:cstheme="minorBidi"/>
          <w:sz w:val="24"/>
          <w:szCs w:val="24"/>
        </w:rPr>
        <w:t>-</w:t>
      </w:r>
      <w:r w:rsidRPr="00C0091C">
        <w:rPr>
          <w:rFonts w:asciiTheme="minorBidi" w:hAnsiTheme="minorBidi" w:cstheme="minorBidi"/>
          <w:sz w:val="24"/>
          <w:szCs w:val="24"/>
        </w:rPr>
        <w:t>Hadeethi</w:t>
      </w:r>
      <w:r w:rsidRPr="00D2717E">
        <w:rPr>
          <w:rFonts w:asciiTheme="minorBidi" w:hAnsiTheme="minorBidi" w:cstheme="minorBidi"/>
          <w:sz w:val="24"/>
          <w:szCs w:val="24"/>
          <w:vertAlign w:val="superscript"/>
        </w:rPr>
        <w:t>7</w:t>
      </w:r>
      <w:r>
        <w:rPr>
          <w:rFonts w:asciiTheme="minorBidi" w:hAnsiTheme="minorBidi" w:cstheme="minorBidi"/>
          <w:sz w:val="24"/>
          <w:szCs w:val="24"/>
        </w:rPr>
        <w:t>,</w:t>
      </w:r>
      <w:r w:rsidRPr="0066206B">
        <w:rPr>
          <w:rFonts w:asciiTheme="minorBidi" w:hAnsiTheme="minorBidi" w:cstheme="minorBidi"/>
          <w:sz w:val="24"/>
          <w:szCs w:val="24"/>
        </w:rPr>
        <w:t xml:space="preserve"> O. Benali</w:t>
      </w:r>
      <w:r w:rsidRPr="0066206B">
        <w:rPr>
          <w:rFonts w:asciiTheme="minorBidi" w:hAnsiTheme="minorBidi" w:cstheme="minorBidi"/>
          <w:sz w:val="24"/>
          <w:szCs w:val="24"/>
          <w:vertAlign w:val="superscript"/>
        </w:rPr>
        <w:t>1</w:t>
      </w:r>
      <w:r w:rsidRPr="0066206B">
        <w:rPr>
          <w:rFonts w:asciiTheme="minorBidi" w:hAnsiTheme="minorBidi" w:cstheme="minorBidi"/>
          <w:sz w:val="24"/>
          <w:szCs w:val="24"/>
        </w:rPr>
        <w:t>, T. Guedira</w:t>
      </w:r>
      <w:r w:rsidRPr="0066206B">
        <w:rPr>
          <w:rFonts w:asciiTheme="minorBidi" w:hAnsiTheme="minorBidi" w:cstheme="minorBidi"/>
          <w:sz w:val="24"/>
          <w:szCs w:val="24"/>
          <w:vertAlign w:val="superscript"/>
        </w:rPr>
        <w:t>1</w:t>
      </w:r>
      <w:r w:rsidRPr="0066206B">
        <w:rPr>
          <w:rFonts w:asciiTheme="minorBidi" w:hAnsiTheme="minorBidi" w:cstheme="minorBidi"/>
          <w:sz w:val="24"/>
          <w:szCs w:val="24"/>
        </w:rPr>
        <w:t xml:space="preserve">, H-S. </w:t>
      </w:r>
      <w:r w:rsidRPr="2BE398E8">
        <w:rPr>
          <w:rFonts w:asciiTheme="minorBidi" w:hAnsiTheme="minorBidi" w:cstheme="minorBidi"/>
          <w:sz w:val="24"/>
          <w:szCs w:val="24"/>
        </w:rPr>
        <w:t>Lee</w:t>
      </w:r>
      <w:r>
        <w:rPr>
          <w:rFonts w:asciiTheme="minorBidi" w:hAnsiTheme="minorBidi" w:cstheme="minorBidi"/>
          <w:sz w:val="24"/>
          <w:szCs w:val="24"/>
          <w:vertAlign w:val="superscript"/>
        </w:rPr>
        <w:t>8</w:t>
      </w:r>
      <w:r w:rsidRPr="0066206B">
        <w:rPr>
          <w:rFonts w:asciiTheme="minorBidi" w:hAnsiTheme="minorBidi" w:cstheme="minorBidi"/>
          <w:sz w:val="24"/>
          <w:szCs w:val="24"/>
          <w:vertAlign w:val="superscript"/>
        </w:rPr>
        <w:t>,*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Pr="00714614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>.</w:t>
      </w:r>
      <w:r w:rsidRPr="00714614">
        <w:rPr>
          <w:rFonts w:asciiTheme="minorBidi" w:hAnsiTheme="minorBidi" w:cstheme="minorBidi"/>
          <w:sz w:val="24"/>
          <w:szCs w:val="24"/>
        </w:rPr>
        <w:t xml:space="preserve"> Kaya</w:t>
      </w:r>
      <w:r>
        <w:rPr>
          <w:rFonts w:asciiTheme="minorBidi" w:hAnsiTheme="minorBidi" w:cstheme="minorBidi"/>
          <w:sz w:val="24"/>
          <w:szCs w:val="24"/>
          <w:vertAlign w:val="superscript"/>
        </w:rPr>
        <w:t>9</w:t>
      </w:r>
      <w:r>
        <w:rPr>
          <w:rFonts w:asciiTheme="minorBidi" w:hAnsiTheme="minorBidi" w:cstheme="minorBidi"/>
          <w:sz w:val="24"/>
          <w:szCs w:val="24"/>
        </w:rPr>
        <w:t>,</w:t>
      </w:r>
      <w:r w:rsidRPr="00714614">
        <w:rPr>
          <w:rFonts w:asciiTheme="minorBidi" w:hAnsiTheme="minorBidi" w:cstheme="minorBidi"/>
          <w:sz w:val="24"/>
          <w:szCs w:val="24"/>
        </w:rPr>
        <w:t xml:space="preserve"> S</w:t>
      </w:r>
      <w:r>
        <w:rPr>
          <w:rFonts w:asciiTheme="minorBidi" w:hAnsiTheme="minorBidi" w:cstheme="minorBidi"/>
          <w:sz w:val="24"/>
          <w:szCs w:val="24"/>
        </w:rPr>
        <w:t>.</w:t>
      </w:r>
      <w:r w:rsidRPr="00714614">
        <w:rPr>
          <w:rFonts w:asciiTheme="minorBidi" w:hAnsiTheme="minorBidi" w:cstheme="minorBidi"/>
          <w:sz w:val="24"/>
          <w:szCs w:val="24"/>
        </w:rPr>
        <w:t xml:space="preserve"> M. Ibrahim</w:t>
      </w:r>
      <w:r>
        <w:rPr>
          <w:rFonts w:asciiTheme="minorBidi" w:hAnsiTheme="minorBidi" w:cstheme="minorBidi"/>
          <w:sz w:val="24"/>
          <w:szCs w:val="24"/>
          <w:vertAlign w:val="superscript"/>
        </w:rPr>
        <w:t>10</w:t>
      </w:r>
    </w:p>
    <w:p w14:paraId="26BCCDEF" w14:textId="77777777" w:rsidR="00B150EE" w:rsidRPr="0066206B" w:rsidRDefault="00B150EE" w:rsidP="00B150EE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4350073" w14:textId="77777777" w:rsidR="00B150EE" w:rsidRPr="001F5506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F5506">
        <w:rPr>
          <w:rFonts w:asciiTheme="minorBidi" w:hAnsiTheme="minorBidi"/>
          <w:sz w:val="20"/>
          <w:szCs w:val="20"/>
          <w:vertAlign w:val="superscript"/>
        </w:rPr>
        <w:t>1</w:t>
      </w:r>
      <w:r w:rsidRPr="001F5506">
        <w:rPr>
          <w:rFonts w:asciiTheme="minorBidi" w:hAnsiTheme="minorBidi"/>
          <w:sz w:val="20"/>
          <w:szCs w:val="20"/>
        </w:rPr>
        <w:t xml:space="preserve"> Laboratory of Organic Chemistry, Inorganic, Electrochemistry, and Environment, Faculty of Science, University Ibn Tofail, B.P 133, 1400 Kenitra, Morocco;</w:t>
      </w:r>
    </w:p>
    <w:p w14:paraId="705EFF36" w14:textId="77777777" w:rsidR="00B150EE" w:rsidRPr="001F5506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F5506">
        <w:rPr>
          <w:rFonts w:asciiTheme="minorBidi" w:hAnsiTheme="minorBidi"/>
          <w:sz w:val="20"/>
          <w:szCs w:val="20"/>
          <w:vertAlign w:val="superscript"/>
        </w:rPr>
        <w:t>2</w:t>
      </w:r>
      <w:r w:rsidRPr="001F5506">
        <w:rPr>
          <w:rFonts w:asciiTheme="minorBidi" w:hAnsiTheme="minorBidi"/>
          <w:sz w:val="20"/>
          <w:szCs w:val="20"/>
        </w:rPr>
        <w:t xml:space="preserve"> Laboratoire des Matériaux Nanotechnologie et Environnement, Université Mohamed V Agdal. Faculté des Sciences. Av. Ibn Battouta. BP 1014, Rabat. Morocco; </w:t>
      </w:r>
    </w:p>
    <w:p w14:paraId="0771A6BE" w14:textId="77777777" w:rsidR="00B150EE" w:rsidRPr="001F5506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F5506">
        <w:rPr>
          <w:rFonts w:asciiTheme="minorBidi" w:hAnsiTheme="minorBidi"/>
          <w:sz w:val="20"/>
          <w:szCs w:val="20"/>
          <w:vertAlign w:val="superscript"/>
        </w:rPr>
        <w:t>3</w:t>
      </w:r>
      <w:r w:rsidRPr="001F5506">
        <w:rPr>
          <w:rFonts w:asciiTheme="minorBidi" w:hAnsiTheme="minorBidi"/>
          <w:sz w:val="20"/>
          <w:szCs w:val="20"/>
        </w:rPr>
        <w:t xml:space="preserve"> Laboratory of Organic Chemistry, Inorganic, Electrochemistry, and Environment, Faculty of Science, University Ibn Tofail, B.P 133, 1400 Kenitra, Morocco; </w:t>
      </w:r>
    </w:p>
    <w:p w14:paraId="2E167EB2" w14:textId="77777777" w:rsidR="00B150EE" w:rsidRPr="001F5506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F5506">
        <w:rPr>
          <w:rFonts w:asciiTheme="minorBidi" w:hAnsiTheme="minorBidi"/>
          <w:sz w:val="20"/>
          <w:szCs w:val="20"/>
          <w:vertAlign w:val="superscript"/>
        </w:rPr>
        <w:t>4</w:t>
      </w:r>
      <w:r w:rsidRPr="001F5506">
        <w:rPr>
          <w:rFonts w:asciiTheme="minorBidi" w:hAnsiTheme="minorBidi"/>
          <w:sz w:val="20"/>
          <w:szCs w:val="20"/>
        </w:rPr>
        <w:t xml:space="preserve"> Innovative Durable Building and Infrastructure Research Center, Center for Creative Convergence Education, Hanyang University ERICA, 55 Hanyangdaehak-ro, Sangnok-gu, Ansan-si, Gyeonggi-do, 15588, Korea; </w:t>
      </w:r>
    </w:p>
    <w:p w14:paraId="30074AEE" w14:textId="77777777" w:rsidR="00B150EE" w:rsidRPr="001F5506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F5506">
        <w:rPr>
          <w:rFonts w:asciiTheme="minorBidi" w:hAnsiTheme="minorBidi"/>
          <w:sz w:val="20"/>
          <w:szCs w:val="20"/>
          <w:vertAlign w:val="superscript"/>
        </w:rPr>
        <w:t>5</w:t>
      </w:r>
      <w:r w:rsidRPr="001F5506">
        <w:rPr>
          <w:rFonts w:asciiTheme="minorBidi" w:hAnsiTheme="minorBidi"/>
          <w:sz w:val="20"/>
          <w:szCs w:val="20"/>
        </w:rPr>
        <w:t xml:space="preserve">Department of Smart City Engineering, Hanyang University-ERICA, 55 Hanyangdaehak-ro, Sangnok-gu, Ansan-si, Gyeonggi-do 15588, Republic of Korea; </w:t>
      </w:r>
    </w:p>
    <w:p w14:paraId="22D26541" w14:textId="77777777" w:rsidR="00B150EE" w:rsidRPr="001F5506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F5506">
        <w:rPr>
          <w:rFonts w:asciiTheme="minorBidi" w:hAnsiTheme="minorBidi"/>
          <w:sz w:val="20"/>
          <w:szCs w:val="20"/>
          <w:vertAlign w:val="superscript"/>
        </w:rPr>
        <w:t>6</w:t>
      </w:r>
      <w:r w:rsidRPr="001F5506">
        <w:rPr>
          <w:rFonts w:asciiTheme="minorBidi" w:hAnsiTheme="minorBidi"/>
          <w:sz w:val="20"/>
          <w:szCs w:val="20"/>
        </w:rPr>
        <w:t>Chemistry Department, Umm Al-Qura University, Al-Qunfudah University College, Saudi Arabia</w:t>
      </w:r>
    </w:p>
    <w:p w14:paraId="7C832B74" w14:textId="77777777" w:rsidR="00B150EE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F5506">
        <w:rPr>
          <w:rFonts w:asciiTheme="minorBidi" w:hAnsiTheme="minorBidi"/>
          <w:sz w:val="20"/>
          <w:szCs w:val="20"/>
          <w:vertAlign w:val="superscript"/>
        </w:rPr>
        <w:t>7</w:t>
      </w:r>
      <w:r w:rsidRPr="00D01264">
        <w:rPr>
          <w:rFonts w:asciiTheme="minorBidi" w:hAnsiTheme="minorBidi"/>
          <w:sz w:val="20"/>
          <w:szCs w:val="20"/>
        </w:rPr>
        <w:t>Department of Chemistry, College of Education, University of Kirkuk, Kirkuk 36001, Iraq</w:t>
      </w:r>
      <w:r w:rsidRPr="001F5506">
        <w:rPr>
          <w:rFonts w:asciiTheme="minorBidi" w:hAnsiTheme="minorBidi"/>
          <w:sz w:val="20"/>
          <w:szCs w:val="20"/>
        </w:rPr>
        <w:t>;</w:t>
      </w:r>
    </w:p>
    <w:p w14:paraId="4F26EDDC" w14:textId="77777777" w:rsidR="00B150EE" w:rsidRPr="001F5506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vertAlign w:val="superscript"/>
        </w:rPr>
        <w:t>8</w:t>
      </w:r>
      <w:r w:rsidRPr="001F5506">
        <w:rPr>
          <w:rFonts w:asciiTheme="minorBidi" w:hAnsiTheme="minorBidi"/>
          <w:sz w:val="20"/>
          <w:szCs w:val="20"/>
        </w:rPr>
        <w:t>Department of Architectural Engineering, Hanyang University-ERICA, 55 Hanyangdaehak-ro, Sangnok-gu, Ansan-si, Gyeonggi-do 15588, Republic of Korea;</w:t>
      </w:r>
    </w:p>
    <w:p w14:paraId="23800058" w14:textId="77777777" w:rsidR="00B150EE" w:rsidRPr="00E81031" w:rsidRDefault="00B150EE" w:rsidP="00B150EE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vertAlign w:val="superscript"/>
        </w:rPr>
        <w:t>9</w:t>
      </w:r>
      <w:r w:rsidRPr="00E81031">
        <w:rPr>
          <w:rFonts w:asciiTheme="minorBidi" w:hAnsiTheme="minorBidi"/>
          <w:sz w:val="20"/>
          <w:szCs w:val="20"/>
        </w:rPr>
        <w:t>Sivas Cumhuriyet University, Health Services Vocational School, Department of Pharmacy, 58140, Sivas, Turkey</w:t>
      </w:r>
    </w:p>
    <w:p w14:paraId="0099E745" w14:textId="77777777" w:rsidR="00B150EE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vertAlign w:val="superscript"/>
        </w:rPr>
        <w:t>10</w:t>
      </w:r>
      <w:r w:rsidRPr="00E81031">
        <w:rPr>
          <w:rFonts w:asciiTheme="minorBidi" w:hAnsiTheme="minorBidi"/>
          <w:sz w:val="20"/>
          <w:szCs w:val="20"/>
        </w:rPr>
        <w:t xml:space="preserve">Department </w:t>
      </w:r>
      <w:r w:rsidRPr="00F60D37">
        <w:rPr>
          <w:rFonts w:asciiTheme="minorBidi" w:hAnsiTheme="minorBidi"/>
          <w:sz w:val="20"/>
          <w:szCs w:val="20"/>
        </w:rPr>
        <w:t>o</w:t>
      </w:r>
      <w:r w:rsidRPr="00E81031">
        <w:rPr>
          <w:rFonts w:asciiTheme="minorBidi" w:hAnsiTheme="minorBidi"/>
          <w:sz w:val="20"/>
          <w:szCs w:val="20"/>
        </w:rPr>
        <w:t xml:space="preserve">f Biochemistry, </w:t>
      </w:r>
      <w:r w:rsidRPr="00C0091C">
        <w:rPr>
          <w:rFonts w:asciiTheme="minorBidi" w:hAnsiTheme="minorBidi"/>
          <w:sz w:val="20"/>
          <w:szCs w:val="20"/>
        </w:rPr>
        <w:t>College of Science</w:t>
      </w:r>
      <w:r w:rsidRPr="00E81031">
        <w:rPr>
          <w:rFonts w:asciiTheme="minorBidi" w:hAnsiTheme="minorBidi"/>
          <w:sz w:val="20"/>
          <w:szCs w:val="20"/>
        </w:rPr>
        <w:t xml:space="preserve">, </w:t>
      </w:r>
      <w:r w:rsidRPr="00C0091C">
        <w:rPr>
          <w:rFonts w:asciiTheme="minorBidi" w:hAnsiTheme="minorBidi"/>
          <w:sz w:val="20"/>
          <w:szCs w:val="20"/>
        </w:rPr>
        <w:t>King Saud University</w:t>
      </w:r>
      <w:r w:rsidRPr="00E81031">
        <w:rPr>
          <w:rFonts w:asciiTheme="minorBidi" w:hAnsiTheme="minorBidi"/>
          <w:sz w:val="20"/>
          <w:szCs w:val="20"/>
        </w:rPr>
        <w:t>, P.O. Box 2455, Riyadh 11451, Saudi Arabia</w:t>
      </w:r>
    </w:p>
    <w:p w14:paraId="2B49F77E" w14:textId="77777777" w:rsidR="00B150EE" w:rsidRPr="001F5506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14:paraId="4FA863CE" w14:textId="77777777" w:rsidR="00B150EE" w:rsidRPr="001F5506" w:rsidRDefault="00B150EE" w:rsidP="00B150E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F5506">
        <w:rPr>
          <w:rFonts w:asciiTheme="minorBidi" w:hAnsiTheme="minorBidi"/>
          <w:sz w:val="20"/>
          <w:szCs w:val="20"/>
        </w:rPr>
        <w:t xml:space="preserve">*Correspondence: </w:t>
      </w:r>
      <w:hyperlink r:id="rId4" w:history="1">
        <w:r w:rsidRPr="001F5506">
          <w:rPr>
            <w:rStyle w:val="Hyperlink"/>
            <w:rFonts w:asciiTheme="minorBidi" w:hAnsiTheme="minorBidi"/>
            <w:sz w:val="20"/>
            <w:szCs w:val="20"/>
          </w:rPr>
          <w:t>hlgaz@hanyang.ac.kr</w:t>
        </w:r>
      </w:hyperlink>
      <w:r w:rsidRPr="001F5506">
        <w:rPr>
          <w:rFonts w:asciiTheme="minorBidi" w:hAnsiTheme="minorBidi"/>
          <w:sz w:val="20"/>
          <w:szCs w:val="20"/>
        </w:rPr>
        <w:t xml:space="preserve">  (H.L.) </w:t>
      </w:r>
      <w:hyperlink r:id="rId5" w:history="1">
        <w:r w:rsidRPr="001F5506">
          <w:rPr>
            <w:rStyle w:val="Hyperlink"/>
            <w:rFonts w:asciiTheme="minorBidi" w:hAnsiTheme="minorBidi"/>
            <w:sz w:val="20"/>
            <w:szCs w:val="20"/>
          </w:rPr>
          <w:t>ercleehs@hanyang.ac.kr</w:t>
        </w:r>
      </w:hyperlink>
      <w:r w:rsidRPr="001F5506">
        <w:rPr>
          <w:rFonts w:asciiTheme="minorBidi" w:hAnsiTheme="minorBidi"/>
          <w:sz w:val="20"/>
          <w:szCs w:val="20"/>
        </w:rPr>
        <w:t xml:space="preserve">  (H-S. L.)</w:t>
      </w:r>
    </w:p>
    <w:p w14:paraId="36A300B0" w14:textId="77777777" w:rsidR="005D0554" w:rsidRDefault="005D0554"/>
    <w:p w14:paraId="71325941" w14:textId="77777777" w:rsidR="00B150EE" w:rsidRDefault="00B150EE"/>
    <w:p w14:paraId="43162BFD" w14:textId="77777777" w:rsidR="00B150EE" w:rsidRDefault="00B150EE"/>
    <w:p w14:paraId="26094209" w14:textId="77777777" w:rsidR="00B150EE" w:rsidRDefault="00B150EE"/>
    <w:p w14:paraId="7738717A" w14:textId="77777777" w:rsidR="00B150EE" w:rsidRDefault="00B150EE"/>
    <w:p w14:paraId="2E3F7AC6" w14:textId="77777777" w:rsidR="00B150EE" w:rsidRDefault="00B150EE"/>
    <w:p w14:paraId="1B09FC63" w14:textId="77777777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69241BCF" w14:textId="2D454692" w:rsidR="00823F66" w:rsidRPr="00823F66" w:rsidRDefault="00155C33" w:rsidP="00823F6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 xml:space="preserve">I. </w:t>
      </w:r>
      <w:r w:rsidR="00823F66" w:rsidRPr="00823F66">
        <w:rPr>
          <w:rFonts w:asciiTheme="minorBidi" w:hAnsiTheme="minorBidi"/>
          <w:b/>
          <w:bCs/>
          <w:sz w:val="24"/>
          <w:szCs w:val="24"/>
        </w:rPr>
        <w:t>Density functional theory details</w:t>
      </w:r>
    </w:p>
    <w:p w14:paraId="294BB6BB" w14:textId="77777777" w:rsidR="00823F66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58ADF84D" w14:textId="77777777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66206B">
        <w:rPr>
          <w:rFonts w:asciiTheme="minorBidi" w:hAnsiTheme="minorBidi"/>
          <w:sz w:val="24"/>
          <w:szCs w:val="24"/>
        </w:rPr>
        <w:t xml:space="preserve">The Dmol3 program in Material Studio Software was used to optimize the geometry of the hydrazone molecule according to the generalized gradient approximation (GGA) with the Perdew-Burke-Enzerhof (PBE) functional </w:t>
      </w:r>
      <w:r w:rsidRPr="0066206B">
        <w:rPr>
          <w:rFonts w:asciiTheme="minorBidi" w:hAnsiTheme="minorBidi"/>
          <w:sz w:val="24"/>
          <w:szCs w:val="24"/>
        </w:rPr>
        <w:fldChar w:fldCharType="begin"/>
      </w:r>
      <w:r>
        <w:rPr>
          <w:rFonts w:asciiTheme="minorBidi" w:hAnsiTheme="minorBidi"/>
          <w:sz w:val="24"/>
          <w:szCs w:val="24"/>
        </w:rPr>
        <w:instrText xml:space="preserve"> ADDIN ZOTERO_ITEM CSL_CITATION {"citationID":"OUKE5jqF","properties":{"formattedCitation":"(Weston et al., 2012)","plainCitation":"(Weston et al., 2012)","noteIndex":0},"citationItems":[{"id":"2iwGxxMM/DWsocSc6","uris":["http://zotero.org/users/local/tl7cybkS/items/ZLVQQWH4"],"itemData":{"id":1534,"type":"article-journal","container-title":"The Journal of Physical Chemistry C","DOI":"10.1021/jp3025864","ISSN":"1932-7447, 1932-7455","issue":"34","journalAbbreviation":"J. Phys. Chem. C","language":"en","page":"18184-18192","source":"DOI.org (Crossref)","title":"Adsorption of Dipyrrin-Based Dye Complexes on a Rutile TiO &lt;sub&gt;2&lt;/sub&gt; (110) Surface","volume":"116","author":[{"family":"Weston","given":"Matthew"},{"family":"Reade","given":"Thomas J."},{"family":"Handrup","given":"Karsten"},{"family":"Champness","given":"Neil R."},{"family":"O’Shea","given":"James N."}],"issued":{"date-parts":[["2012",8,30]]}}}],"schema":"https://github.com/citation-style-language/schema/raw/master/csl-citation.json"} </w:instrText>
      </w:r>
      <w:r w:rsidRPr="0066206B">
        <w:rPr>
          <w:rFonts w:asciiTheme="minorBidi" w:hAnsiTheme="minorBidi"/>
          <w:sz w:val="24"/>
          <w:szCs w:val="24"/>
        </w:rPr>
        <w:fldChar w:fldCharType="separate"/>
      </w:r>
      <w:r w:rsidRPr="002A4638">
        <w:rPr>
          <w:rFonts w:ascii="Arial" w:hAnsi="Arial" w:cs="Arial"/>
          <w:sz w:val="24"/>
        </w:rPr>
        <w:t>(Weston et al., 2012)</w:t>
      </w:r>
      <w:r w:rsidRPr="0066206B">
        <w:rPr>
          <w:rFonts w:asciiTheme="minorBidi" w:hAnsiTheme="minorBidi"/>
          <w:sz w:val="24"/>
          <w:szCs w:val="24"/>
        </w:rPr>
        <w:fldChar w:fldCharType="end"/>
      </w:r>
      <w:r w:rsidRPr="0066206B">
        <w:rPr>
          <w:rFonts w:asciiTheme="minorBidi" w:hAnsiTheme="minorBidi"/>
          <w:sz w:val="24"/>
          <w:szCs w:val="24"/>
        </w:rPr>
        <w:t xml:space="preserve">. The Conductor-like Screening Model (COSMO) was used to simulate the effect of water as a solvent during the calculations </w:t>
      </w:r>
      <w:r w:rsidRPr="0066206B">
        <w:rPr>
          <w:rFonts w:asciiTheme="minorBidi" w:hAnsiTheme="minorBidi"/>
          <w:sz w:val="24"/>
          <w:szCs w:val="24"/>
        </w:rPr>
        <w:fldChar w:fldCharType="begin"/>
      </w:r>
      <w:r>
        <w:rPr>
          <w:rFonts w:asciiTheme="minorBidi" w:hAnsiTheme="minorBidi"/>
          <w:sz w:val="24"/>
          <w:szCs w:val="24"/>
        </w:rPr>
        <w:instrText xml:space="preserve"> ADDIN ZOTERO_ITEM CSL_CITATION {"citationID":"CRBZmvN9","properties":{"formattedCitation":"(Heidari et al., 2021)","plainCitation":"(Heidari et al., 2021)","noteIndex":0},"citationItems":[{"id":"2iwGxxMM/baOqbdRA","uris":["http://zotero.org/users/local/tl7cybkS/items/PXR38THM"],"itemData":{"id":1503,"type":"article-journal","container-title":"Journal of Molecular Liquids","DOI":"10.1016/j.molliq.2021.115485","ISSN":"01677322","journalAbbreviation":"Journal of Molecular Liquids","language":"en","page":"115485","source":"DOI.org (Crossref)","title":"Molecular modeling investigation on mechanism of cationic dyes removal from aqueous solutions by mesoporous materials","volume":"329","author":[{"family":"Heidari","given":"Zahra"},{"family":"Pelalak","given":"Rasool"},{"family":"Malekshah","given":"Rahime Eshaghi"},{"family":"Pishnamazi","given":"Mahboubeh"},{"family":"Marjani","given":"Azam"},{"family":"Sarkar","given":"Shaheen M."},{"family":"Shirazian","given":"Saeed"}],"issued":{"date-parts":[["2021",5]]}}}],"schema":"https://github.com/citation-style-language/schema/raw/master/csl-citation.json"} </w:instrText>
      </w:r>
      <w:r w:rsidRPr="0066206B">
        <w:rPr>
          <w:rFonts w:asciiTheme="minorBidi" w:hAnsiTheme="minorBidi"/>
          <w:sz w:val="24"/>
          <w:szCs w:val="24"/>
        </w:rPr>
        <w:fldChar w:fldCharType="separate"/>
      </w:r>
      <w:r w:rsidRPr="002A4638">
        <w:rPr>
          <w:rFonts w:ascii="Arial" w:hAnsi="Arial" w:cs="Arial"/>
          <w:sz w:val="24"/>
        </w:rPr>
        <w:t>(Heidari et al., 2021)</w:t>
      </w:r>
      <w:r w:rsidRPr="0066206B">
        <w:rPr>
          <w:rFonts w:asciiTheme="minorBidi" w:hAnsiTheme="minorBidi"/>
          <w:sz w:val="24"/>
          <w:szCs w:val="24"/>
        </w:rPr>
        <w:fldChar w:fldCharType="end"/>
      </w:r>
      <w:r w:rsidRPr="0066206B">
        <w:rPr>
          <w:rFonts w:asciiTheme="minorBidi" w:hAnsiTheme="minorBidi"/>
          <w:sz w:val="24"/>
          <w:szCs w:val="24"/>
        </w:rPr>
        <w:t>. Based on the energies of the highest occupied molecular orbital (E</w:t>
      </w:r>
      <w:r w:rsidRPr="000F1DC5">
        <w:rPr>
          <w:rFonts w:asciiTheme="minorBidi" w:hAnsiTheme="minorBidi"/>
          <w:sz w:val="24"/>
          <w:szCs w:val="24"/>
          <w:vertAlign w:val="subscript"/>
        </w:rPr>
        <w:t>HOMO</w:t>
      </w:r>
      <w:r w:rsidRPr="0066206B">
        <w:rPr>
          <w:rFonts w:asciiTheme="minorBidi" w:hAnsiTheme="minorBidi"/>
          <w:sz w:val="24"/>
          <w:szCs w:val="24"/>
        </w:rPr>
        <w:t>) and the lowest unoccupied molecular orbital (E</w:t>
      </w:r>
      <w:r w:rsidRPr="000F1DC5">
        <w:rPr>
          <w:rFonts w:asciiTheme="minorBidi" w:hAnsiTheme="minorBidi"/>
          <w:sz w:val="24"/>
          <w:szCs w:val="24"/>
          <w:vertAlign w:val="subscript"/>
        </w:rPr>
        <w:t>LUMO</w:t>
      </w:r>
      <w:r w:rsidRPr="0066206B">
        <w:rPr>
          <w:rFonts w:asciiTheme="minorBidi" w:hAnsiTheme="minorBidi"/>
          <w:sz w:val="24"/>
          <w:szCs w:val="24"/>
        </w:rPr>
        <w:t xml:space="preserve">), the reactivity and electronic properties of the studied molecule were determined by calculating the quantum chemical parameters using the following equations </w:t>
      </w:r>
      <w:r w:rsidRPr="0066206B">
        <w:rPr>
          <w:rFonts w:asciiTheme="minorBidi" w:hAnsiTheme="minorBidi"/>
          <w:sz w:val="24"/>
          <w:szCs w:val="24"/>
        </w:rPr>
        <w:fldChar w:fldCharType="begin"/>
      </w:r>
      <w:r>
        <w:rPr>
          <w:rFonts w:asciiTheme="minorBidi" w:hAnsiTheme="minorBidi"/>
          <w:sz w:val="24"/>
          <w:szCs w:val="24"/>
        </w:rPr>
        <w:instrText xml:space="preserve"> ADDIN ZOTERO_ITEM CSL_CITATION {"citationID":"dUctLIH3","properties":{"formattedCitation":"(Dagdag et al., 2020)","plainCitation":"(Dagdag et al., 2020)","noteIndex":0},"citationItems":[{"id":"2iwGxxMM/LaR4JhhI","uris":["http://zotero.org/users/local/tl7cybkS/items/DN6IL6LX"],"itemData":{"id":1367,"type":"article-journal","container-title":"Journal of Applied Polymer Science","DOI":"10.1002/app.48402","ISSN":"0021-8995, 1097-4628","issue":"8","journalAbbreviation":"J Appl Polym Sci","language":"en","page":"48402","source":"DOI.org (Crossref)","title":"DGEBA</w:instrText>
      </w:r>
      <w:r>
        <w:rPr>
          <w:rFonts w:ascii="Cambria Math" w:hAnsi="Cambria Math" w:cs="Cambria Math"/>
          <w:sz w:val="24"/>
          <w:szCs w:val="24"/>
        </w:rPr>
        <w:instrText>‐</w:instrText>
      </w:r>
      <w:r>
        <w:rPr>
          <w:rFonts w:asciiTheme="minorBidi" w:hAnsiTheme="minorBidi"/>
          <w:sz w:val="24"/>
          <w:szCs w:val="24"/>
        </w:rPr>
        <w:instrText>polyaminoamide as effective anti</w:instrText>
      </w:r>
      <w:r>
        <w:rPr>
          <w:rFonts w:ascii="Cambria Math" w:hAnsi="Cambria Math" w:cs="Cambria Math"/>
          <w:sz w:val="24"/>
          <w:szCs w:val="24"/>
        </w:rPr>
        <w:instrText>‐</w:instrText>
      </w:r>
      <w:r>
        <w:rPr>
          <w:rFonts w:asciiTheme="minorBidi" w:hAnsiTheme="minorBidi"/>
          <w:sz w:val="24"/>
          <w:szCs w:val="24"/>
        </w:rPr>
        <w:instrText>corrosive material for 15CDV6 steel in NaCl medium: Computational and experimental studies","title-short":"DGEBA</w:instrText>
      </w:r>
      <w:r>
        <w:rPr>
          <w:rFonts w:ascii="Cambria Math" w:hAnsi="Cambria Math" w:cs="Cambria Math"/>
          <w:sz w:val="24"/>
          <w:szCs w:val="24"/>
        </w:rPr>
        <w:instrText>‐</w:instrText>
      </w:r>
      <w:r>
        <w:rPr>
          <w:rFonts w:asciiTheme="minorBidi" w:hAnsiTheme="minorBidi"/>
          <w:sz w:val="24"/>
          <w:szCs w:val="24"/>
        </w:rPr>
        <w:instrText>polyaminoamide as effective anti</w:instrText>
      </w:r>
      <w:r>
        <w:rPr>
          <w:rFonts w:ascii="Cambria Math" w:hAnsi="Cambria Math" w:cs="Cambria Math"/>
          <w:sz w:val="24"/>
          <w:szCs w:val="24"/>
        </w:rPr>
        <w:instrText>‐</w:instrText>
      </w:r>
      <w:r>
        <w:rPr>
          <w:rFonts w:asciiTheme="minorBidi" w:hAnsiTheme="minorBidi"/>
          <w:sz w:val="24"/>
          <w:szCs w:val="24"/>
        </w:rPr>
        <w:instrText xml:space="preserve">corrosive material for 15CDV6 steel in NaCl medium","volume":"137","author":[{"family":"Dagdag","given":"Omar"},{"family":"Berisha","given":"Avni"},{"family":"Safi","given":"Zaki"},{"family":"Hamed","given":"Othman"},{"family":"Jodeh","given":"Shehdeh"},{"family":"Verma","given":"Chandrabhan"},{"family":"Ebenso","given":"E. E."},{"family":"El Harfi","given":"Ahmed"}],"issued":{"date-parts":[["2020",2,20]]}}}],"schema":"https://github.com/citation-style-language/schema/raw/master/csl-citation.json"} </w:instrText>
      </w:r>
      <w:r w:rsidRPr="0066206B">
        <w:rPr>
          <w:rFonts w:asciiTheme="minorBidi" w:hAnsiTheme="minorBidi"/>
          <w:sz w:val="24"/>
          <w:szCs w:val="24"/>
        </w:rPr>
        <w:fldChar w:fldCharType="separate"/>
      </w:r>
      <w:r w:rsidRPr="002A4638">
        <w:rPr>
          <w:rFonts w:ascii="Arial" w:hAnsi="Arial" w:cs="Arial"/>
          <w:sz w:val="24"/>
        </w:rPr>
        <w:t>(Dagdag et al., 2020)</w:t>
      </w:r>
      <w:r w:rsidRPr="0066206B">
        <w:rPr>
          <w:rFonts w:asciiTheme="minorBidi" w:hAnsiTheme="minorBidi"/>
          <w:sz w:val="24"/>
          <w:szCs w:val="24"/>
        </w:rPr>
        <w:fldChar w:fldCharType="end"/>
      </w:r>
      <w:r w:rsidRPr="0066206B">
        <w:rPr>
          <w:rFonts w:asciiTheme="minorBidi" w:hAnsiTheme="minorBidi"/>
          <w:sz w:val="24"/>
          <w:szCs w:val="24"/>
        </w:rPr>
        <w:t>:</w:t>
      </w:r>
    </w:p>
    <w:p w14:paraId="251B900B" w14:textId="69A70899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ΔE=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LUMO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HOMO</m:t>
            </m:r>
          </m:sub>
        </m:sSub>
      </m:oMath>
      <w:r w:rsidRPr="0066206B">
        <w:rPr>
          <w:rFonts w:asciiTheme="minorBidi" w:hAnsiTheme="minorBidi"/>
          <w:sz w:val="24"/>
          <w:szCs w:val="24"/>
        </w:rPr>
        <w:t xml:space="preserve">                                   (</w:t>
      </w:r>
      <w:r w:rsidR="00155C33">
        <w:rPr>
          <w:rFonts w:asciiTheme="minorBidi" w:hAnsiTheme="minorBidi"/>
          <w:sz w:val="24"/>
          <w:szCs w:val="24"/>
        </w:rPr>
        <w:t>S</w:t>
      </w:r>
      <w:r w:rsidRPr="0066206B">
        <w:rPr>
          <w:rFonts w:asciiTheme="minorBidi" w:hAnsiTheme="minorBidi"/>
          <w:sz w:val="24"/>
          <w:szCs w:val="24"/>
        </w:rPr>
        <w:t>1)</w:t>
      </w:r>
    </w:p>
    <w:p w14:paraId="2D71C951" w14:textId="4801BC3C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IE=-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HOMO</m:t>
            </m:r>
          </m:sub>
        </m:sSub>
      </m:oMath>
      <w:r w:rsidRPr="0066206B">
        <w:rPr>
          <w:rFonts w:asciiTheme="minorBidi" w:hAnsiTheme="minorBidi"/>
          <w:sz w:val="24"/>
          <w:szCs w:val="24"/>
        </w:rPr>
        <w:t xml:space="preserve">                                          (</w:t>
      </w:r>
      <w:r w:rsidR="00155C33">
        <w:rPr>
          <w:rFonts w:asciiTheme="minorBidi" w:hAnsiTheme="minorBidi"/>
          <w:sz w:val="24"/>
          <w:szCs w:val="24"/>
        </w:rPr>
        <w:t>S</w:t>
      </w:r>
      <w:r w:rsidRPr="0066206B">
        <w:rPr>
          <w:rFonts w:asciiTheme="minorBidi" w:hAnsiTheme="minorBidi"/>
          <w:sz w:val="24"/>
          <w:szCs w:val="24"/>
        </w:rPr>
        <w:t>2)</w:t>
      </w:r>
    </w:p>
    <w:p w14:paraId="014501AB" w14:textId="059F1DCC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EA=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LUMO</m:t>
            </m:r>
          </m:sub>
        </m:sSub>
      </m:oMath>
      <w:r w:rsidRPr="0066206B">
        <w:rPr>
          <w:rFonts w:asciiTheme="minorBidi" w:hAnsiTheme="minorBidi"/>
          <w:sz w:val="24"/>
          <w:szCs w:val="24"/>
        </w:rPr>
        <w:t xml:space="preserve">                                          (</w:t>
      </w:r>
      <w:r w:rsidR="00155C33">
        <w:rPr>
          <w:rFonts w:asciiTheme="minorBidi" w:hAnsiTheme="minorBidi"/>
          <w:sz w:val="24"/>
          <w:szCs w:val="24"/>
        </w:rPr>
        <w:t>S</w:t>
      </w:r>
      <w:r w:rsidRPr="0066206B">
        <w:rPr>
          <w:rFonts w:asciiTheme="minorBidi" w:hAnsiTheme="minorBidi"/>
          <w:sz w:val="24"/>
          <w:szCs w:val="24"/>
        </w:rPr>
        <w:t>3)</w:t>
      </w:r>
    </w:p>
    <w:p w14:paraId="4F5DBD69" w14:textId="4446BFF9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ŋ=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IE-EA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66206B">
        <w:rPr>
          <w:rFonts w:asciiTheme="minorBidi" w:hAnsiTheme="minorBidi"/>
          <w:sz w:val="24"/>
          <w:szCs w:val="24"/>
        </w:rPr>
        <w:tab/>
        <w:t xml:space="preserve">                                           (</w:t>
      </w:r>
      <w:r w:rsidR="00155C33">
        <w:rPr>
          <w:rFonts w:asciiTheme="minorBidi" w:hAnsiTheme="minorBidi"/>
          <w:sz w:val="24"/>
          <w:szCs w:val="24"/>
        </w:rPr>
        <w:t>S</w:t>
      </w:r>
      <w:r w:rsidRPr="0066206B">
        <w:rPr>
          <w:rFonts w:asciiTheme="minorBidi" w:hAnsiTheme="minorBidi"/>
          <w:sz w:val="24"/>
          <w:szCs w:val="24"/>
        </w:rPr>
        <w:t>4)</w:t>
      </w:r>
    </w:p>
    <w:p w14:paraId="5A383924" w14:textId="693F9B61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σ=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ŋ</m:t>
            </m:r>
          </m:den>
        </m:f>
      </m:oMath>
      <w:r w:rsidRPr="0066206B">
        <w:rPr>
          <w:rFonts w:asciiTheme="minorBidi" w:hAnsiTheme="minorBidi"/>
          <w:sz w:val="24"/>
          <w:szCs w:val="24"/>
        </w:rPr>
        <w:t xml:space="preserve">                                                 (</w:t>
      </w:r>
      <w:r w:rsidR="00155C33">
        <w:rPr>
          <w:rFonts w:asciiTheme="minorBidi" w:hAnsiTheme="minorBidi"/>
          <w:sz w:val="24"/>
          <w:szCs w:val="24"/>
        </w:rPr>
        <w:t>S</w:t>
      </w:r>
      <w:r w:rsidRPr="0066206B">
        <w:rPr>
          <w:rFonts w:asciiTheme="minorBidi" w:hAnsiTheme="minorBidi"/>
          <w:sz w:val="24"/>
          <w:szCs w:val="24"/>
        </w:rPr>
        <w:t>5)</w:t>
      </w:r>
    </w:p>
    <w:p w14:paraId="39F4F0C5" w14:textId="4838D5F8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χ=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IE+EA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66206B">
        <w:rPr>
          <w:rFonts w:asciiTheme="minorBidi" w:hAnsiTheme="minorBidi"/>
          <w:sz w:val="24"/>
          <w:szCs w:val="24"/>
        </w:rPr>
        <w:t xml:space="preserve">                                              (</w:t>
      </w:r>
      <w:r w:rsidR="00155C33">
        <w:rPr>
          <w:rFonts w:asciiTheme="minorBidi" w:hAnsiTheme="minorBidi"/>
          <w:sz w:val="24"/>
          <w:szCs w:val="24"/>
        </w:rPr>
        <w:t>S</w:t>
      </w:r>
      <w:r w:rsidRPr="0066206B">
        <w:rPr>
          <w:rFonts w:asciiTheme="minorBidi" w:hAnsiTheme="minorBidi"/>
          <w:sz w:val="24"/>
          <w:szCs w:val="24"/>
        </w:rPr>
        <w:t>6)</w:t>
      </w:r>
    </w:p>
    <w:p w14:paraId="04C5957B" w14:textId="47755CFE" w:rsidR="00823F66" w:rsidRPr="006D400A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-(IE+EA)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66206B">
        <w:rPr>
          <w:rFonts w:asciiTheme="minorBidi" w:hAnsiTheme="minorBidi"/>
          <w:sz w:val="24"/>
          <w:szCs w:val="24"/>
        </w:rPr>
        <w:t xml:space="preserve">                                            (</w:t>
      </w:r>
      <w:r w:rsidR="00155C33">
        <w:rPr>
          <w:rFonts w:asciiTheme="minorBidi" w:hAnsiTheme="minorBidi"/>
          <w:sz w:val="24"/>
          <w:szCs w:val="24"/>
        </w:rPr>
        <w:t>S</w:t>
      </w:r>
      <w:r w:rsidRPr="0066206B">
        <w:rPr>
          <w:rFonts w:asciiTheme="minorBidi" w:hAnsiTheme="minorBidi"/>
          <w:sz w:val="24"/>
          <w:szCs w:val="24"/>
        </w:rPr>
        <w:t>7)</w:t>
      </w:r>
    </w:p>
    <w:p w14:paraId="2B042FFB" w14:textId="77777777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66206B">
        <w:rPr>
          <w:rFonts w:asciiTheme="minorBidi" w:hAnsiTheme="minorBidi"/>
          <w:sz w:val="24"/>
          <w:szCs w:val="24"/>
        </w:rPr>
        <w:t xml:space="preserve">Local reactivity indices were used to examine the reactivity of each atom in HTH molecule. To this end, the Fukui indices were analyzed and calculated using the following equations </w:t>
      </w:r>
      <w:r w:rsidRPr="0066206B">
        <w:rPr>
          <w:rFonts w:asciiTheme="minorBidi" w:hAnsiTheme="minorBidi"/>
          <w:sz w:val="24"/>
          <w:szCs w:val="24"/>
        </w:rPr>
        <w:fldChar w:fldCharType="begin"/>
      </w:r>
      <w:r>
        <w:rPr>
          <w:rFonts w:asciiTheme="minorBidi" w:hAnsiTheme="minorBidi"/>
          <w:sz w:val="24"/>
          <w:szCs w:val="24"/>
        </w:rPr>
        <w:instrText xml:space="preserve"> ADDIN ZOTERO_ITEM CSL_CITATION {"citationID":"CU6HiGMP","properties":{"formattedCitation":"(Fukui, 1982)","plainCitation":"(Fukui, 1982)","noteIndex":0},"citationItems":[{"id":"2iwGxxMM/BfY82Ha5","uris":["http://zotero.org/users/local/tl7cybkS/items/YKHF4N3G"],"itemData":{"id":1505,"type":"article-journal","container-title":"Angewandte Chemie International Edition in English","DOI":"10.1002/anie.198208013","ISSN":"0570-0833, 1521-3773","issue":"11","journalAbbreviation":"Angew. Chem. Int. Ed. Engl.","language":"en","page":"801-809","source":"DOI.org (Crossref)","title":"The Role of Frontier Orbitals in Chemical Reactions (Nobel Lecture)","volume":"21","author":[{"family":"Fukui","given":"Kenichi"}],"issued":{"date-parts":[["1982",11]]}}}],"schema":"https://github.com/citation-style-language/schema/raw/master/csl-citation.json"} </w:instrText>
      </w:r>
      <w:r w:rsidRPr="0066206B">
        <w:rPr>
          <w:rFonts w:asciiTheme="minorBidi" w:hAnsiTheme="minorBidi"/>
          <w:sz w:val="24"/>
          <w:szCs w:val="24"/>
        </w:rPr>
        <w:fldChar w:fldCharType="separate"/>
      </w:r>
      <w:r w:rsidRPr="002A4638">
        <w:rPr>
          <w:rFonts w:ascii="Arial" w:hAnsi="Arial" w:cs="Arial"/>
          <w:sz w:val="24"/>
        </w:rPr>
        <w:t>(Fukui, 1982)</w:t>
      </w:r>
      <w:r w:rsidRPr="0066206B">
        <w:rPr>
          <w:rFonts w:asciiTheme="minorBidi" w:hAnsiTheme="minorBidi"/>
          <w:sz w:val="24"/>
          <w:szCs w:val="24"/>
        </w:rPr>
        <w:fldChar w:fldCharType="end"/>
      </w:r>
      <w:r w:rsidRPr="0066206B">
        <w:rPr>
          <w:rFonts w:asciiTheme="minorBidi" w:hAnsiTheme="minorBidi"/>
          <w:sz w:val="24"/>
          <w:szCs w:val="24"/>
        </w:rPr>
        <w:t>:</w:t>
      </w:r>
    </w:p>
    <w:p w14:paraId="5AB16EAC" w14:textId="7C7D4434" w:rsidR="00823F66" w:rsidRPr="0066206B" w:rsidRDefault="00B150EE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="00823F66" w:rsidRPr="0066206B">
        <w:rPr>
          <w:rFonts w:asciiTheme="minorBidi" w:hAnsiTheme="minorBidi"/>
          <w:sz w:val="24"/>
          <w:szCs w:val="24"/>
        </w:rPr>
        <w:t xml:space="preserve">                                 (</w:t>
      </w:r>
      <w:r w:rsidR="00155C33">
        <w:rPr>
          <w:rFonts w:asciiTheme="minorBidi" w:hAnsiTheme="minorBidi"/>
          <w:sz w:val="24"/>
          <w:szCs w:val="24"/>
        </w:rPr>
        <w:t>S</w:t>
      </w:r>
      <w:r w:rsidR="00823F66">
        <w:rPr>
          <w:rFonts w:asciiTheme="minorBidi" w:hAnsiTheme="minorBidi"/>
          <w:sz w:val="24"/>
          <w:szCs w:val="24"/>
        </w:rPr>
        <w:t>8</w:t>
      </w:r>
      <w:r w:rsidR="00823F66" w:rsidRPr="0066206B">
        <w:rPr>
          <w:rFonts w:asciiTheme="minorBidi" w:hAnsiTheme="minorBidi"/>
          <w:sz w:val="24"/>
          <w:szCs w:val="24"/>
        </w:rPr>
        <w:t>)</w:t>
      </w:r>
    </w:p>
    <w:p w14:paraId="63EFA90E" w14:textId="6CAE671D" w:rsidR="00823F66" w:rsidRPr="0066206B" w:rsidRDefault="00B150EE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-1)</m:t>
        </m:r>
      </m:oMath>
      <w:r w:rsidR="00823F66" w:rsidRPr="0066206B">
        <w:rPr>
          <w:rFonts w:asciiTheme="minorBidi" w:hAnsiTheme="minorBidi"/>
          <w:sz w:val="24"/>
          <w:szCs w:val="24"/>
        </w:rPr>
        <w:t xml:space="preserve">                                 (</w:t>
      </w:r>
      <w:r w:rsidR="00155C33">
        <w:rPr>
          <w:rFonts w:asciiTheme="minorBidi" w:hAnsiTheme="minorBidi"/>
          <w:sz w:val="24"/>
          <w:szCs w:val="24"/>
        </w:rPr>
        <w:t>S</w:t>
      </w:r>
      <w:r w:rsidR="00823F66">
        <w:rPr>
          <w:rFonts w:asciiTheme="minorBidi" w:hAnsiTheme="minorBidi"/>
          <w:sz w:val="24"/>
          <w:szCs w:val="24"/>
        </w:rPr>
        <w:t>9</w:t>
      </w:r>
      <w:r w:rsidR="00823F66" w:rsidRPr="0066206B">
        <w:rPr>
          <w:rFonts w:asciiTheme="minorBidi" w:hAnsiTheme="minorBidi"/>
          <w:sz w:val="24"/>
          <w:szCs w:val="24"/>
        </w:rPr>
        <w:t>)</w:t>
      </w:r>
    </w:p>
    <w:p w14:paraId="7C355F7D" w14:textId="77777777" w:rsidR="00823F66" w:rsidRPr="0066206B" w:rsidRDefault="00823F66" w:rsidP="00823F66">
      <w:pPr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66206B">
        <w:rPr>
          <w:rFonts w:asciiTheme="minorBidi" w:hAnsiTheme="minorBidi"/>
          <w:sz w:val="24"/>
          <w:szCs w:val="24"/>
        </w:rPr>
        <w:t>where, qk (N+1), qk (N), and qk (N-1) are the electron densities on atom k corresponding to N+1, N and N-1 electrons systems, respectively.</w:t>
      </w:r>
    </w:p>
    <w:p w14:paraId="37962B4B" w14:textId="77777777" w:rsidR="00823F66" w:rsidRDefault="00823F66"/>
    <w:sectPr w:rsidR="00823F6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DGwtDAwtjQyMjZS0lEKTi0uzszPAykwqgUAJTX7mywAAAA="/>
  </w:docVars>
  <w:rsids>
    <w:rsidRoot w:val="005D0554"/>
    <w:rsid w:val="00155C33"/>
    <w:rsid w:val="005D0554"/>
    <w:rsid w:val="00823F66"/>
    <w:rsid w:val="00B1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79ED"/>
  <w15:chartTrackingRefBased/>
  <w15:docId w15:val="{EE6483EC-8368-4E0D-9C4B-B01A697B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33"/>
    <w:pPr>
      <w:ind w:left="720"/>
      <w:contextualSpacing/>
    </w:pPr>
  </w:style>
  <w:style w:type="paragraph" w:customStyle="1" w:styleId="MDPI13authornames">
    <w:name w:val="MDPI_1.3_authornames"/>
    <w:next w:val="Normal"/>
    <w:qFormat/>
    <w:rsid w:val="00B150E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B15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cleehs@hanyang.ac.kr" TargetMode="External"/><Relationship Id="rId4" Type="http://schemas.openxmlformats.org/officeDocument/2006/relationships/hyperlink" Target="mailto:hlgaz@hanyang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Lgaz</dc:creator>
  <cp:keywords/>
  <dc:description/>
  <cp:lastModifiedBy>Hassane Lgaz</cp:lastModifiedBy>
  <cp:revision>4</cp:revision>
  <dcterms:created xsi:type="dcterms:W3CDTF">2023-02-13T23:21:00Z</dcterms:created>
  <dcterms:modified xsi:type="dcterms:W3CDTF">2023-02-14T04:21:00Z</dcterms:modified>
</cp:coreProperties>
</file>