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9034" w14:textId="77777777" w:rsidR="00285AE7" w:rsidRDefault="00285AE7" w:rsidP="00285AE7">
      <w:pPr>
        <w:jc w:val="center"/>
        <w:rPr>
          <w:b/>
          <w:bCs/>
        </w:rPr>
      </w:pPr>
      <w:bookmarkStart w:id="0" w:name="_GoBack"/>
      <w:bookmarkEnd w:id="0"/>
      <w:r w:rsidRPr="000E6DCE">
        <w:rPr>
          <w:b/>
          <w:bCs/>
          <w:sz w:val="32"/>
          <w:szCs w:val="32"/>
        </w:rPr>
        <w:t>Supplementary material</w:t>
      </w:r>
    </w:p>
    <w:p w14:paraId="6D76E212" w14:textId="77777777" w:rsidR="00285AE7" w:rsidRDefault="00285AE7" w:rsidP="00285AE7">
      <w:pPr>
        <w:jc w:val="center"/>
        <w:rPr>
          <w:b/>
          <w:bCs/>
        </w:rPr>
      </w:pPr>
    </w:p>
    <w:p w14:paraId="1EA44960" w14:textId="77777777" w:rsidR="00105CBC" w:rsidRPr="00105CBC" w:rsidRDefault="00105CBC" w:rsidP="00105CBC">
      <w:pPr>
        <w:spacing w:after="0" w:line="360" w:lineRule="auto"/>
        <w:jc w:val="center"/>
        <w:rPr>
          <w:rFonts w:eastAsia="Calibri"/>
          <w:b/>
          <w:bCs/>
          <w:color w:val="000000"/>
          <w:lang w:val="en-GB" w:bidi="en-US"/>
        </w:rPr>
      </w:pPr>
      <w:bookmarkStart w:id="1" w:name="_Hlk120952958"/>
      <w:r w:rsidRPr="00105CBC">
        <w:rPr>
          <w:rFonts w:eastAsia="Calibri"/>
          <w:b/>
          <w:bCs/>
          <w:color w:val="000000"/>
          <w:lang w:val="en-GB" w:bidi="en-US"/>
        </w:rPr>
        <w:t xml:space="preserve">The Elimination of Arsenic from Natural Gas Condensate via </w:t>
      </w:r>
      <w:bookmarkStart w:id="2" w:name="_Hlk109811420"/>
      <w:r w:rsidRPr="00105CBC">
        <w:rPr>
          <w:rFonts w:eastAsia="Calibri"/>
          <w:b/>
          <w:bCs/>
          <w:color w:val="000000"/>
          <w:lang w:val="en-GB" w:bidi="en-US"/>
        </w:rPr>
        <w:t>Pulse Sieve-Plate Column</w:t>
      </w:r>
      <w:bookmarkEnd w:id="2"/>
      <w:r w:rsidRPr="00105CBC">
        <w:rPr>
          <w:rFonts w:eastAsia="Calibri"/>
          <w:b/>
          <w:bCs/>
          <w:color w:val="000000"/>
          <w:lang w:val="en-GB" w:bidi="en-US"/>
        </w:rPr>
        <w:t>: Experimental and Application of DFT for Chemical Structure.</w:t>
      </w:r>
    </w:p>
    <w:p w14:paraId="1F9F9E93" w14:textId="77777777" w:rsidR="00105CBC" w:rsidRPr="00105CBC" w:rsidRDefault="00105CBC" w:rsidP="00105CBC">
      <w:pPr>
        <w:spacing w:after="0" w:line="360" w:lineRule="auto"/>
        <w:jc w:val="center"/>
        <w:rPr>
          <w:rFonts w:eastAsia="Cambria" w:cs="Cordia New"/>
          <w:color w:val="000000"/>
          <w:cs/>
          <w:lang w:val="en-GB"/>
        </w:rPr>
      </w:pPr>
    </w:p>
    <w:p w14:paraId="499337CE" w14:textId="77777777" w:rsidR="00105CBC" w:rsidRPr="00105CBC" w:rsidRDefault="00105CBC" w:rsidP="00105CBC">
      <w:pPr>
        <w:spacing w:after="0" w:line="360" w:lineRule="auto"/>
        <w:jc w:val="center"/>
        <w:rPr>
          <w:rFonts w:eastAsia="Cambria"/>
          <w:color w:val="000000"/>
          <w:cs/>
          <w:lang w:val="en-GB"/>
        </w:rPr>
      </w:pPr>
      <w:proofErr w:type="spellStart"/>
      <w:r w:rsidRPr="00105CBC">
        <w:rPr>
          <w:rFonts w:eastAsia="Cambria"/>
          <w:bCs/>
          <w:color w:val="000000"/>
          <w:lang w:val="en-GB" w:bidi="en-US"/>
        </w:rPr>
        <w:t>Teerapon</w:t>
      </w:r>
      <w:proofErr w:type="spellEnd"/>
      <w:r w:rsidRPr="00105CBC">
        <w:rPr>
          <w:rFonts w:eastAsia="Cambria"/>
          <w:bCs/>
          <w:color w:val="000000"/>
          <w:lang w:val="en-GB" w:bidi="en-US"/>
        </w:rPr>
        <w:t xml:space="preserve"> </w:t>
      </w:r>
      <w:proofErr w:type="spellStart"/>
      <w:r w:rsidRPr="00105CBC">
        <w:rPr>
          <w:rFonts w:eastAsia="Cambria"/>
          <w:bCs/>
          <w:color w:val="000000"/>
          <w:lang w:val="en-GB" w:bidi="en-US"/>
        </w:rPr>
        <w:t>Pirom</w:t>
      </w:r>
      <w:proofErr w:type="spellEnd"/>
      <w:r w:rsidRPr="00105CBC">
        <w:rPr>
          <w:rFonts w:eastAsia="Cambria"/>
          <w:bCs/>
          <w:color w:val="000000"/>
          <w:lang w:val="en-GB" w:bidi="en-US"/>
        </w:rPr>
        <w:t xml:space="preserve"> </w:t>
      </w:r>
      <w:r w:rsidRPr="00105CBC">
        <w:rPr>
          <w:rFonts w:eastAsia="Cambria"/>
          <w:color w:val="000000"/>
          <w:vertAlign w:val="superscript"/>
          <w:lang w:val="en-GB" w:bidi="en-US"/>
        </w:rPr>
        <w:t>a</w:t>
      </w:r>
      <w:r w:rsidRPr="00105CBC">
        <w:rPr>
          <w:rFonts w:eastAsia="Cambria"/>
          <w:color w:val="000000"/>
          <w:lang w:val="en-GB" w:bidi="en-US"/>
        </w:rPr>
        <w:t xml:space="preserve">, </w:t>
      </w:r>
      <w:proofErr w:type="spellStart"/>
      <w:r w:rsidRPr="00105CBC">
        <w:rPr>
          <w:rFonts w:eastAsia="Cambria"/>
          <w:color w:val="000000"/>
          <w:lang w:val="en-GB" w:bidi="en-US"/>
        </w:rPr>
        <w:t>Bongkotch</w:t>
      </w:r>
      <w:proofErr w:type="spellEnd"/>
      <w:r w:rsidRPr="00105CBC">
        <w:rPr>
          <w:rFonts w:eastAsia="Cambria"/>
          <w:color w:val="000000"/>
          <w:lang w:val="en-GB" w:bidi="en-US"/>
        </w:rPr>
        <w:t xml:space="preserve"> </w:t>
      </w:r>
      <w:proofErr w:type="spellStart"/>
      <w:r w:rsidRPr="00105CBC">
        <w:rPr>
          <w:rFonts w:eastAsia="Cambria"/>
          <w:color w:val="000000"/>
          <w:lang w:val="en-GB" w:bidi="en-US"/>
        </w:rPr>
        <w:t>Rojanasiraprapa</w:t>
      </w:r>
      <w:proofErr w:type="spellEnd"/>
      <w:r w:rsidRPr="00105CBC">
        <w:rPr>
          <w:rFonts w:eastAsia="Cambria"/>
          <w:color w:val="000000"/>
          <w:lang w:val="en-GB" w:bidi="en-US"/>
        </w:rPr>
        <w:t xml:space="preserve"> </w:t>
      </w:r>
      <w:r w:rsidRPr="00105CBC">
        <w:rPr>
          <w:rFonts w:eastAsia="Cambria"/>
          <w:color w:val="000000"/>
          <w:vertAlign w:val="superscript"/>
          <w:lang w:val="en-GB" w:bidi="en-US"/>
        </w:rPr>
        <w:t>a</w:t>
      </w:r>
      <w:r w:rsidRPr="00105CBC">
        <w:rPr>
          <w:rFonts w:eastAsia="Cambria"/>
          <w:color w:val="000000"/>
          <w:lang w:val="en-GB" w:bidi="en-US"/>
        </w:rPr>
        <w:t xml:space="preserve">, </w:t>
      </w:r>
      <w:proofErr w:type="spellStart"/>
      <w:r w:rsidRPr="00105CBC">
        <w:rPr>
          <w:rFonts w:eastAsia="Cambria"/>
          <w:color w:val="000000"/>
          <w:lang w:val="en-GB" w:bidi="en-US"/>
        </w:rPr>
        <w:t>Wikorn</w:t>
      </w:r>
      <w:proofErr w:type="spellEnd"/>
      <w:r w:rsidRPr="00105CBC">
        <w:rPr>
          <w:rFonts w:eastAsia="Cambria"/>
          <w:color w:val="000000"/>
          <w:lang w:val="en-GB" w:bidi="en-US"/>
        </w:rPr>
        <w:t xml:space="preserve"> </w:t>
      </w:r>
      <w:bookmarkStart w:id="3" w:name="_Hlk110855045"/>
      <w:proofErr w:type="spellStart"/>
      <w:r w:rsidRPr="00105CBC">
        <w:rPr>
          <w:rFonts w:eastAsia="Cambria"/>
          <w:color w:val="000000"/>
          <w:lang w:val="en-GB" w:bidi="en-US"/>
        </w:rPr>
        <w:t>Punyain</w:t>
      </w:r>
      <w:bookmarkEnd w:id="3"/>
      <w:proofErr w:type="spellEnd"/>
      <w:r w:rsidRPr="00105CBC">
        <w:rPr>
          <w:rFonts w:eastAsia="Cambria"/>
          <w:color w:val="000000"/>
          <w:lang w:val="en-GB" w:bidi="en-US"/>
        </w:rPr>
        <w:t xml:space="preserve"> </w:t>
      </w:r>
      <w:r w:rsidRPr="00105CBC">
        <w:rPr>
          <w:rFonts w:eastAsia="Cambria"/>
          <w:color w:val="000000"/>
          <w:vertAlign w:val="superscript"/>
          <w:lang w:val="en-GB" w:bidi="en-US"/>
        </w:rPr>
        <w:t>b,*</w:t>
      </w:r>
      <w:r w:rsidRPr="00105CBC">
        <w:rPr>
          <w:rFonts w:eastAsia="Cambria"/>
          <w:color w:val="000000"/>
          <w:lang w:val="en-GB" w:bidi="en-US"/>
        </w:rPr>
        <w:t xml:space="preserve">, </w:t>
      </w:r>
      <w:proofErr w:type="spellStart"/>
      <w:proofErr w:type="gramStart"/>
      <w:r w:rsidRPr="00105CBC">
        <w:rPr>
          <w:rFonts w:eastAsia="Cambria"/>
          <w:color w:val="000000"/>
          <w:lang w:val="en-GB" w:bidi="en-US"/>
        </w:rPr>
        <w:t>Ura</w:t>
      </w:r>
      <w:proofErr w:type="spellEnd"/>
      <w:proofErr w:type="gramEnd"/>
      <w:r w:rsidRPr="00105CBC">
        <w:rPr>
          <w:rFonts w:eastAsia="Cambria"/>
          <w:color w:val="000000"/>
          <w:vertAlign w:val="superscript"/>
          <w:lang w:val="en-GB" w:bidi="en-US"/>
        </w:rPr>
        <w:t xml:space="preserve"> </w:t>
      </w:r>
      <w:proofErr w:type="spellStart"/>
      <w:r w:rsidRPr="00105CBC">
        <w:rPr>
          <w:rFonts w:eastAsia="Cambria"/>
          <w:color w:val="000000"/>
          <w:lang w:val="en-GB" w:bidi="en-US"/>
        </w:rPr>
        <w:t>Pancharoen</w:t>
      </w:r>
      <w:proofErr w:type="spellEnd"/>
      <w:r w:rsidRPr="00105CBC">
        <w:rPr>
          <w:rFonts w:eastAsia="Cambria"/>
          <w:color w:val="000000"/>
          <w:lang w:val="en-GB" w:bidi="en-US"/>
        </w:rPr>
        <w:t xml:space="preserve"> </w:t>
      </w:r>
      <w:r w:rsidRPr="00105CBC">
        <w:rPr>
          <w:rFonts w:eastAsia="Cambria"/>
          <w:color w:val="000000"/>
          <w:vertAlign w:val="superscript"/>
          <w:lang w:val="en-GB" w:bidi="en-US"/>
        </w:rPr>
        <w:t>a,*</w:t>
      </w:r>
    </w:p>
    <w:bookmarkEnd w:id="1"/>
    <w:p w14:paraId="7B6BB7B6" w14:textId="021BA379" w:rsidR="00285AE7" w:rsidRDefault="00285AE7" w:rsidP="00285AE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795AF74D" w14:textId="46A6BEB1" w:rsidR="005A228E" w:rsidRDefault="005A228E" w:rsidP="005A228E"/>
    <w:p w14:paraId="05EE61CC" w14:textId="5DB0F915" w:rsidR="003964F6" w:rsidRPr="003964F6" w:rsidRDefault="003964F6" w:rsidP="003964F6">
      <w:pPr>
        <w:pStyle w:val="ListParagraph"/>
        <w:numPr>
          <w:ilvl w:val="0"/>
          <w:numId w:val="5"/>
        </w:numPr>
      </w:pPr>
      <w:r w:rsidRPr="003964F6">
        <w:rPr>
          <w:lang w:bidi="en-US"/>
        </w:rPr>
        <w:t xml:space="preserve">Effect of the </w:t>
      </w:r>
      <w:proofErr w:type="spellStart"/>
      <w:r w:rsidRPr="003964F6">
        <w:rPr>
          <w:lang w:bidi="en-US"/>
        </w:rPr>
        <w:t>Sauter</w:t>
      </w:r>
      <w:proofErr w:type="spellEnd"/>
      <w:r w:rsidRPr="003964F6">
        <w:rPr>
          <w:lang w:bidi="en-US"/>
        </w:rPr>
        <w:t xml:space="preserve"> mean diameter on </w:t>
      </w:r>
      <w:bookmarkStart w:id="4" w:name="_Hlk110239895"/>
      <w:r w:rsidRPr="003964F6">
        <w:rPr>
          <w:lang w:bidi="en-US"/>
        </w:rPr>
        <w:t>dispersion</w:t>
      </w:r>
      <w:bookmarkEnd w:id="4"/>
      <w:r w:rsidRPr="003964F6">
        <w:rPr>
          <w:lang w:bidi="en-US"/>
        </w:rPr>
        <w:t xml:space="preserve"> coefficient</w:t>
      </w:r>
    </w:p>
    <w:p w14:paraId="6C53557B" w14:textId="77777777" w:rsidR="003964F6" w:rsidRPr="005A228E" w:rsidRDefault="003964F6" w:rsidP="005A228E"/>
    <w:p w14:paraId="3C8B1451" w14:textId="0B602297" w:rsidR="00CA48E7" w:rsidRPr="00CA48E7" w:rsidRDefault="00CA48E7" w:rsidP="00CA48E7">
      <w:p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  <w:proofErr w:type="gramStart"/>
      <w:r w:rsidRPr="00CA48E7">
        <w:rPr>
          <w:rFonts w:eastAsia="Calibri"/>
          <w:b/>
          <w:bCs/>
          <w:color w:val="000000"/>
          <w:lang w:eastAsia="ja-JP"/>
        </w:rPr>
        <w:t xml:space="preserve">Table </w:t>
      </w:r>
      <w:r w:rsidR="00483EE9">
        <w:rPr>
          <w:rFonts w:eastAsia="Calibri"/>
          <w:b/>
          <w:bCs/>
          <w:color w:val="000000"/>
          <w:lang w:eastAsia="ja-JP"/>
        </w:rPr>
        <w:t>S1</w:t>
      </w:r>
      <w:r w:rsidRPr="00CA48E7">
        <w:rPr>
          <w:rFonts w:eastAsia="Calibri"/>
          <w:b/>
          <w:bCs/>
          <w:color w:val="000000"/>
          <w:lang w:eastAsia="ja-JP"/>
        </w:rPr>
        <w:t xml:space="preserve"> </w:t>
      </w:r>
      <w:r w:rsidRPr="00CA48E7">
        <w:rPr>
          <w:rFonts w:eastAsia="Calibri"/>
          <w:lang w:bidi="en-US"/>
        </w:rPr>
        <w:t xml:space="preserve">Correlation between the </w:t>
      </w:r>
      <w:proofErr w:type="spellStart"/>
      <w:r w:rsidRPr="00CA48E7">
        <w:rPr>
          <w:rFonts w:eastAsia="Calibri"/>
          <w:lang w:bidi="en-US"/>
        </w:rPr>
        <w:t>Sauter</w:t>
      </w:r>
      <w:proofErr w:type="spellEnd"/>
      <w:r w:rsidRPr="00CA48E7">
        <w:rPr>
          <w:rFonts w:eastAsia="Calibri"/>
          <w:lang w:bidi="en-US"/>
        </w:rPr>
        <w:t xml:space="preserve"> mean diameter (d</w:t>
      </w:r>
      <w:r w:rsidRPr="00CA48E7">
        <w:rPr>
          <w:rFonts w:eastAsia="Calibri"/>
          <w:vertAlign w:val="subscript"/>
          <w:lang w:bidi="en-US"/>
        </w:rPr>
        <w:t>32</w:t>
      </w:r>
      <w:r w:rsidRPr="00CA48E7">
        <w:rPr>
          <w:rFonts w:eastAsia="Calibri"/>
          <w:lang w:bidi="en-US"/>
        </w:rPr>
        <w:t>) and the interfacial area.</w:t>
      </w:r>
      <w:proofErr w:type="gramEnd"/>
    </w:p>
    <w:tbl>
      <w:tblPr>
        <w:tblW w:w="12049" w:type="dxa"/>
        <w:tblLook w:val="04A0" w:firstRow="1" w:lastRow="0" w:firstColumn="1" w:lastColumn="0" w:noHBand="0" w:noVBand="1"/>
      </w:tblPr>
      <w:tblGrid>
        <w:gridCol w:w="1080"/>
        <w:gridCol w:w="1897"/>
        <w:gridCol w:w="2126"/>
        <w:gridCol w:w="2400"/>
        <w:gridCol w:w="1428"/>
        <w:gridCol w:w="1701"/>
        <w:gridCol w:w="1417"/>
      </w:tblGrid>
      <w:tr w:rsidR="00CA48E7" w:rsidRPr="00CA48E7" w14:paraId="4A811DD2" w14:textId="77777777" w:rsidTr="00CA48E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972A0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A48E7">
              <w:rPr>
                <w:rFonts w:eastAsia="Times New Roman"/>
                <w:color w:val="000000"/>
              </w:rPr>
              <w:t>Af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34877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d</w:t>
            </w:r>
            <w:r w:rsidRPr="00CA48E7">
              <w:rPr>
                <w:rFonts w:eastAsia="Times New Roman"/>
                <w:color w:val="000000"/>
                <w:vertAlign w:val="subscript"/>
              </w:rPr>
              <w:t>32</w:t>
            </w:r>
            <w:r w:rsidRPr="00CA48E7">
              <w:rPr>
                <w:rFonts w:eastAsia="Times New Roman"/>
                <w:color w:val="000000"/>
              </w:rPr>
              <w:t xml:space="preserve"> </w:t>
            </w:r>
            <w:r w:rsidRPr="00CA48E7">
              <w:rPr>
                <w:rFonts w:eastAsia="Times New Roman"/>
                <w:color w:val="0070C0"/>
              </w:rPr>
              <w:t>(</w:t>
            </w:r>
            <w:proofErr w:type="spellStart"/>
            <w:r w:rsidRPr="00CA48E7">
              <w:rPr>
                <w:rFonts w:eastAsia="Times New Roman"/>
                <w:color w:val="0070C0"/>
              </w:rPr>
              <w:t>Sreenivasulu</w:t>
            </w:r>
            <w:proofErr w:type="spellEnd"/>
            <w:r w:rsidRPr="00CA48E7">
              <w:rPr>
                <w:rFonts w:eastAsia="Times New Roman"/>
                <w:color w:val="0070C0"/>
              </w:rPr>
              <w:t xml:space="preserve"> et al., 1997)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3DC529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Surface Area(d</w:t>
            </w:r>
            <w:r w:rsidRPr="00CA48E7">
              <w:rPr>
                <w:rFonts w:eastAsia="Times New Roman"/>
                <w:color w:val="000000"/>
                <w:vertAlign w:val="subscript"/>
              </w:rPr>
              <w:t>32</w:t>
            </w:r>
            <w:r w:rsidRPr="00CA48E7">
              <w:rPr>
                <w:rFonts w:eastAsia="Times New Roman"/>
                <w:color w:val="000000"/>
              </w:rPr>
              <w:t>)/ 1 drop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C1831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Volume(d</w:t>
            </w:r>
            <w:r w:rsidRPr="00CA48E7">
              <w:rPr>
                <w:rFonts w:eastAsia="Times New Roman"/>
                <w:color w:val="000000"/>
                <w:vertAlign w:val="subscript"/>
              </w:rPr>
              <w:t>32</w:t>
            </w:r>
            <w:r w:rsidRPr="00CA48E7">
              <w:rPr>
                <w:rFonts w:eastAsia="Times New Roman"/>
                <w:color w:val="000000"/>
              </w:rPr>
              <w:t>)/ 1 drop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CE26D3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A48E7">
              <w:rPr>
                <w:rFonts w:eastAsia="Times New Roman"/>
                <w:color w:val="000000"/>
              </w:rPr>
              <w:t>Volumn</w:t>
            </w:r>
            <w:proofErr w:type="spellEnd"/>
            <w:r w:rsidRPr="00CA48E7">
              <w:rPr>
                <w:rFonts w:eastAsia="Times New Roman"/>
                <w:color w:val="000000"/>
              </w:rPr>
              <w:t xml:space="preserve"> of drop/1L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B44BF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Amount drop/1L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D2F80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A48E7">
              <w:rPr>
                <w:rFonts w:eastAsia="Times New Roman"/>
                <w:color w:val="000000"/>
              </w:rPr>
              <w:t>Interficial</w:t>
            </w:r>
            <w:proofErr w:type="spellEnd"/>
            <w:r w:rsidRPr="00CA48E7">
              <w:rPr>
                <w:rFonts w:eastAsia="Times New Roman"/>
                <w:color w:val="000000"/>
              </w:rPr>
              <w:t xml:space="preserve"> Area/ 1 L</w:t>
            </w:r>
          </w:p>
        </w:tc>
      </w:tr>
      <w:tr w:rsidR="00CA48E7" w:rsidRPr="00CA48E7" w14:paraId="158AE760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61EAD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(m/s)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7BF78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D2D3D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(m</w:t>
            </w:r>
            <w:r w:rsidRPr="00CA48E7">
              <w:rPr>
                <w:rFonts w:eastAsia="Times New Roman"/>
                <w:color w:val="000000"/>
                <w:vertAlign w:val="superscript"/>
              </w:rPr>
              <w:t>2</w:t>
            </w:r>
            <w:r w:rsidRPr="00CA48E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1515D3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(m</w:t>
            </w:r>
            <w:r w:rsidRPr="00CA48E7">
              <w:rPr>
                <w:rFonts w:eastAsia="Times New Roman"/>
                <w:color w:val="000000"/>
                <w:vertAlign w:val="superscript"/>
              </w:rPr>
              <w:t>3</w:t>
            </w:r>
            <w:r w:rsidRPr="00CA48E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F3274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(m</w:t>
            </w:r>
            <w:r w:rsidRPr="00CA48E7">
              <w:rPr>
                <w:rFonts w:eastAsia="Times New Roman"/>
                <w:color w:val="000000"/>
                <w:vertAlign w:val="superscript"/>
              </w:rPr>
              <w:t>3</w:t>
            </w:r>
            <w:r w:rsidRPr="00CA48E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36B0A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(drops)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23B2B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(m</w:t>
            </w:r>
            <w:r w:rsidRPr="00CA48E7">
              <w:rPr>
                <w:rFonts w:eastAsia="Times New Roman"/>
                <w:color w:val="000000"/>
                <w:vertAlign w:val="superscript"/>
              </w:rPr>
              <w:t>2</w:t>
            </w:r>
            <w:r w:rsidRPr="00CA48E7">
              <w:rPr>
                <w:rFonts w:eastAsia="Times New Roman"/>
                <w:color w:val="000000"/>
              </w:rPr>
              <w:t>)</w:t>
            </w:r>
          </w:p>
        </w:tc>
      </w:tr>
      <w:tr w:rsidR="00CA48E7" w:rsidRPr="00CA48E7" w14:paraId="087A5314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14C3" w14:textId="77777777" w:rsidR="00CA48E7" w:rsidRPr="00CA48E7" w:rsidRDefault="00CA48E7" w:rsidP="00CA48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29D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0.006948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03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0.0001517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6E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0.000000175641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3D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5,693,420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DF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5,693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1BE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        0.86 </w:t>
            </w:r>
          </w:p>
        </w:tc>
      </w:tr>
      <w:tr w:rsidR="00CA48E7" w:rsidRPr="00CA48E7" w14:paraId="6736D858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308" w14:textId="77777777" w:rsidR="00CA48E7" w:rsidRPr="00CA48E7" w:rsidRDefault="00CA48E7" w:rsidP="00CA48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8FA9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0.003991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37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0.0000500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573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0.000000033278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69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30,050,051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A6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30,050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ED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        1.50 </w:t>
            </w:r>
          </w:p>
        </w:tc>
      </w:tr>
      <w:tr w:rsidR="00CA48E7" w:rsidRPr="00CA48E7" w14:paraId="749FB672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40D" w14:textId="77777777" w:rsidR="00CA48E7" w:rsidRPr="00CA48E7" w:rsidRDefault="00CA48E7" w:rsidP="00CA48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0.012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58C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0.002885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36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0.0000262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94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0.000000012576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96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79,517,778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75C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79,518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5F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        2.08 </w:t>
            </w:r>
          </w:p>
        </w:tc>
      </w:tr>
      <w:tr w:rsidR="00CA48E7" w:rsidRPr="00CA48E7" w14:paraId="37292CD6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096" w14:textId="77777777" w:rsidR="00CA48E7" w:rsidRPr="00CA48E7" w:rsidRDefault="00CA48E7" w:rsidP="00CA48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0.016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E6F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0.002292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899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0.0000165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41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0.000000006305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52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158,605,120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B9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158,605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E1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        2.62 </w:t>
            </w:r>
          </w:p>
        </w:tc>
      </w:tr>
      <w:tr w:rsidR="00CA48E7" w:rsidRPr="00CA48E7" w14:paraId="48ACED29" w14:textId="77777777" w:rsidTr="00CA48E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779" w14:textId="77777777" w:rsidR="00CA48E7" w:rsidRPr="00CA48E7" w:rsidRDefault="00CA48E7" w:rsidP="00CA48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0.020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C0C9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0.001917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735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0.0000115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DE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0.000000003691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720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270,957,536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50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270,958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549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 xml:space="preserve">                           3.13 </w:t>
            </w:r>
          </w:p>
        </w:tc>
      </w:tr>
      <w:tr w:rsidR="00CA48E7" w:rsidRPr="00CA48E7" w14:paraId="6EB515D3" w14:textId="77777777" w:rsidTr="00CA48E7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229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CA48E7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263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F5A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FFA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4FB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E37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F00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 </w:t>
            </w:r>
          </w:p>
        </w:tc>
      </w:tr>
    </w:tbl>
    <w:p w14:paraId="34133A29" w14:textId="77777777" w:rsidR="00CA48E7" w:rsidRPr="00CA48E7" w:rsidRDefault="00CA48E7" w:rsidP="00CA48E7">
      <w:p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</w:p>
    <w:p w14:paraId="60AB1022" w14:textId="4803A68A" w:rsidR="00CA48E7" w:rsidRPr="003964F6" w:rsidRDefault="003964F6" w:rsidP="003964F6">
      <w:pPr>
        <w:pStyle w:val="ListParagraph"/>
        <w:numPr>
          <w:ilvl w:val="0"/>
          <w:numId w:val="5"/>
        </w:num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  <w:r>
        <w:rPr>
          <w:rFonts w:eastAsia="Calibri"/>
          <w:i/>
          <w:iCs/>
          <w:lang w:bidi="en-US"/>
        </w:rPr>
        <w:t xml:space="preserve"> </w:t>
      </w:r>
      <w:r w:rsidRPr="003964F6">
        <w:rPr>
          <w:rFonts w:eastAsia="Calibri"/>
          <w:lang w:bidi="en-US"/>
        </w:rPr>
        <w:t>Influence of flowrate ratio on arsenic extraction</w:t>
      </w:r>
    </w:p>
    <w:p w14:paraId="1D96CF01" w14:textId="77777777" w:rsidR="00CA48E7" w:rsidRPr="00CA48E7" w:rsidRDefault="00CA48E7" w:rsidP="00CA48E7">
      <w:p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</w:p>
    <w:p w14:paraId="6233BC46" w14:textId="31CE3478" w:rsidR="00CA48E7" w:rsidRPr="00CA48E7" w:rsidRDefault="00CA48E7" w:rsidP="00CA48E7">
      <w:p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  <w:proofErr w:type="gramStart"/>
      <w:r w:rsidRPr="00CA48E7">
        <w:rPr>
          <w:rFonts w:eastAsia="Calibri"/>
          <w:b/>
          <w:bCs/>
        </w:rPr>
        <w:t xml:space="preserve">Table </w:t>
      </w:r>
      <w:r w:rsidR="00483EE9">
        <w:rPr>
          <w:rFonts w:eastAsia="Calibri"/>
          <w:b/>
          <w:bCs/>
        </w:rPr>
        <w:t>S2</w:t>
      </w:r>
      <w:r w:rsidRPr="00CA48E7">
        <w:rPr>
          <w:rFonts w:eastAsia="Calibri"/>
        </w:rPr>
        <w:t xml:space="preserve"> </w:t>
      </w:r>
      <w:r w:rsidRPr="00CA48E7">
        <w:rPr>
          <w:rFonts w:eastAsia="Calibri"/>
          <w:lang w:bidi="en-US"/>
        </w:rPr>
        <w:t>Correlation between the flowrate ratio and the volume ratio of feed/</w:t>
      </w:r>
      <w:proofErr w:type="spellStart"/>
      <w:r w:rsidRPr="00CA48E7">
        <w:rPr>
          <w:rFonts w:eastAsia="Calibri"/>
          <w:lang w:bidi="en-US"/>
        </w:rPr>
        <w:t>extractant</w:t>
      </w:r>
      <w:proofErr w:type="spellEnd"/>
      <w:r w:rsidRPr="00CA48E7">
        <w:rPr>
          <w:rFonts w:eastAsia="Calibri"/>
          <w:lang w:bidi="en-US"/>
        </w:rPr>
        <w:t>.</w:t>
      </w:r>
      <w:proofErr w:type="gramEnd"/>
    </w:p>
    <w:tbl>
      <w:tblPr>
        <w:tblW w:w="12064" w:type="dxa"/>
        <w:tblLook w:val="04A0" w:firstRow="1" w:lastRow="0" w:firstColumn="1" w:lastColumn="0" w:noHBand="0" w:noVBand="1"/>
      </w:tblPr>
      <w:tblGrid>
        <w:gridCol w:w="396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A48E7" w:rsidRPr="00CA48E7" w14:paraId="161E30F1" w14:textId="77777777" w:rsidTr="00D02ED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BCA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Feed flowrate (mL/min)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4D3E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E81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068A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AD8E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F1B4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5A5E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AF44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9FB59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379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275</w:t>
            </w:r>
          </w:p>
        </w:tc>
      </w:tr>
      <w:tr w:rsidR="00CA48E7" w:rsidRPr="00CA48E7" w14:paraId="1B2F7AA8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5C2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Extract flowrate (mL/min)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0C6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C82C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26223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BC1F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DE8B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4A9B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F9C0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1D4D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38B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55</w:t>
            </w:r>
          </w:p>
        </w:tc>
      </w:tr>
      <w:tr w:rsidR="00CA48E7" w:rsidRPr="00CA48E7" w14:paraId="12F94466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13F0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Flowrate Ratio (Feed/</w:t>
            </w:r>
            <w:proofErr w:type="spellStart"/>
            <w:r w:rsidRPr="00CA48E7">
              <w:rPr>
                <w:rFonts w:eastAsia="Times New Roman"/>
                <w:color w:val="000000"/>
              </w:rPr>
              <w:t>Extractant</w:t>
            </w:r>
            <w:proofErr w:type="spellEnd"/>
            <w:r w:rsidRPr="00CA48E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5B814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C42A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171A0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D577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0D4B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DF0B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593E3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B5206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99D0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5.00</w:t>
            </w:r>
          </w:p>
        </w:tc>
      </w:tr>
      <w:tr w:rsidR="00CA48E7" w:rsidRPr="00CA48E7" w14:paraId="01B16D77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BB7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Sum flowrate (</w:t>
            </w:r>
            <w:proofErr w:type="spellStart"/>
            <w:r w:rsidRPr="00CA48E7">
              <w:rPr>
                <w:rFonts w:eastAsia="Times New Roman"/>
                <w:color w:val="000000"/>
              </w:rPr>
              <w:t>Feed+Extractant</w:t>
            </w:r>
            <w:proofErr w:type="spellEnd"/>
            <w:r w:rsidRPr="00CA48E7">
              <w:rPr>
                <w:rFonts w:eastAsia="Times New Roman"/>
                <w:color w:val="000000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1D03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CF3B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DABD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6F99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26B4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95C1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E3F5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0987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E49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330</w:t>
            </w:r>
          </w:p>
        </w:tc>
      </w:tr>
      <w:tr w:rsidR="00CA48E7" w:rsidRPr="00CA48E7" w14:paraId="3EA78574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1191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Retention time of sum flowrate (min)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EC5D4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C42A9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A1BD1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0E37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3359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33.91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AB577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22.61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465A6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16.95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5E3E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5C6C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11.30</w:t>
            </w:r>
          </w:p>
        </w:tc>
      </w:tr>
      <w:tr w:rsidR="00CA48E7" w:rsidRPr="00CA48E7" w14:paraId="171B6A0F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7FC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Feed volume in column (mL)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E619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3C03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F0D1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353A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1243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DE4D9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1865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119D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2487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A4CF7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7681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2984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E5D8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3108</w:t>
            </w:r>
          </w:p>
        </w:tc>
      </w:tr>
      <w:tr w:rsidR="00CA48E7" w:rsidRPr="00CA48E7" w14:paraId="4EF0312E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8C1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Extract volume in column (mL)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AB1C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3108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4242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2984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C7AE3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3143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2487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B028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1865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BFE9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1243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26D4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7EE6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A21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622</w:t>
            </w:r>
          </w:p>
        </w:tc>
      </w:tr>
      <w:tr w:rsidR="00CA48E7" w:rsidRPr="00CA48E7" w14:paraId="4593ADE2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B84B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Ratio of Feed volume in column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3FDDA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27939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567AC5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B0D346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A5FA1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7775F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5F82C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3E8FA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A6B50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0.83</w:t>
            </w:r>
          </w:p>
        </w:tc>
      </w:tr>
      <w:tr w:rsidR="00CA48E7" w:rsidRPr="00CA48E7" w14:paraId="455E58B2" w14:textId="77777777" w:rsidTr="00D02EDE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29E6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Ratio of Extract volume in column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04A7F2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ABBB6A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41BCCD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F508DF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622B5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25FB74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2C7039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DA27CE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5CF4B" w14:textId="77777777" w:rsidR="00CA48E7" w:rsidRPr="00CA48E7" w:rsidRDefault="00CA48E7" w:rsidP="00CA48E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A48E7">
              <w:rPr>
                <w:rFonts w:eastAsia="Times New Roman"/>
                <w:color w:val="000000"/>
              </w:rPr>
              <w:t>0.17</w:t>
            </w:r>
          </w:p>
        </w:tc>
      </w:tr>
    </w:tbl>
    <w:p w14:paraId="4F7D8672" w14:textId="77777777" w:rsidR="00CA48E7" w:rsidRPr="00CA48E7" w:rsidRDefault="00CA48E7" w:rsidP="00CA48E7">
      <w:pPr>
        <w:tabs>
          <w:tab w:val="left" w:pos="567"/>
        </w:tabs>
        <w:spacing w:after="0" w:line="360" w:lineRule="auto"/>
        <w:jc w:val="thaiDistribute"/>
        <w:rPr>
          <w:rFonts w:eastAsia="Calibri"/>
          <w:b/>
          <w:bCs/>
        </w:rPr>
      </w:pPr>
    </w:p>
    <w:p w14:paraId="2A9BAD89" w14:textId="315D1DB0" w:rsidR="00ED1187" w:rsidRPr="00ED1187" w:rsidRDefault="00ED1187" w:rsidP="00ED1187"/>
    <w:p w14:paraId="5C48B643" w14:textId="6C85138F" w:rsidR="00ED1187" w:rsidRDefault="00ED1187" w:rsidP="00ED1187"/>
    <w:p w14:paraId="484C5261" w14:textId="4F92A548" w:rsidR="00ED1187" w:rsidRDefault="00ED1187" w:rsidP="00ED1187">
      <w:pPr>
        <w:tabs>
          <w:tab w:val="left" w:pos="1385"/>
        </w:tabs>
      </w:pPr>
      <w:r>
        <w:tab/>
      </w:r>
    </w:p>
    <w:p w14:paraId="47DB99A4" w14:textId="4EA2044A" w:rsidR="00ED1187" w:rsidRDefault="00ED1187" w:rsidP="00ED1187">
      <w:pPr>
        <w:tabs>
          <w:tab w:val="left" w:pos="1385"/>
        </w:tabs>
      </w:pPr>
    </w:p>
    <w:p w14:paraId="388B7150" w14:textId="5886C927" w:rsidR="00ED1187" w:rsidRDefault="00ED1187" w:rsidP="00ED1187">
      <w:pPr>
        <w:tabs>
          <w:tab w:val="left" w:pos="1385"/>
        </w:tabs>
      </w:pPr>
    </w:p>
    <w:p w14:paraId="04D54EBA" w14:textId="0639F88F" w:rsidR="00ED1187" w:rsidRDefault="00ED1187" w:rsidP="00ED1187">
      <w:pPr>
        <w:tabs>
          <w:tab w:val="left" w:pos="1385"/>
        </w:tabs>
      </w:pPr>
    </w:p>
    <w:p w14:paraId="11CF901F" w14:textId="77777777" w:rsidR="003017D6" w:rsidRDefault="003017D6" w:rsidP="00ED1187">
      <w:pPr>
        <w:tabs>
          <w:tab w:val="left" w:pos="1385"/>
        </w:tabs>
        <w:sectPr w:rsidR="003017D6" w:rsidSect="00CA48E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352750A" w14:textId="3DDC1E2F" w:rsidR="00E67AD6" w:rsidRPr="007B094D" w:rsidRDefault="00E67AD6" w:rsidP="00E67AD6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thaiDistribute"/>
        <w:rPr>
          <w:rFonts w:eastAsia="Calibri"/>
          <w:highlight w:val="yellow"/>
        </w:rPr>
      </w:pPr>
      <w:r w:rsidRPr="007B094D">
        <w:rPr>
          <w:rFonts w:eastAsia="Calibri"/>
          <w:highlight w:val="yellow"/>
          <w:lang w:bidi="en-US"/>
        </w:rPr>
        <w:t xml:space="preserve">The order of </w:t>
      </w:r>
      <w:r w:rsidRPr="003964F6">
        <w:rPr>
          <w:rFonts w:eastAsia="Calibri"/>
          <w:highlight w:val="yellow"/>
          <w:lang w:bidi="en-US"/>
        </w:rPr>
        <w:t xml:space="preserve">reaction </w:t>
      </w:r>
      <w:r w:rsidR="003964F6" w:rsidRPr="003964F6">
        <w:rPr>
          <w:rFonts w:eastAsia="Calibri"/>
          <w:highlight w:val="yellow"/>
        </w:rPr>
        <w:t>on extraction</w:t>
      </w:r>
    </w:p>
    <w:p w14:paraId="6724F07F" w14:textId="44307E05" w:rsidR="00ED1187" w:rsidRDefault="00E67AD6" w:rsidP="00ED1187">
      <w:pPr>
        <w:tabs>
          <w:tab w:val="left" w:pos="1385"/>
        </w:tabs>
      </w:pPr>
      <w:r w:rsidRPr="00E67AD6">
        <w:rPr>
          <w:rFonts w:eastAsia="Calibri"/>
        </w:rPr>
        <w:tab/>
      </w:r>
    </w:p>
    <w:p w14:paraId="5CD9B0D0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  <w:r w:rsidRPr="003017D6">
        <w:rPr>
          <w:rFonts w:eastAsia="MS PMincho" w:cs="Angsana New"/>
          <w:noProof/>
        </w:rPr>
        <w:drawing>
          <wp:inline distT="0" distB="0" distL="0" distR="0" wp14:anchorId="6CFB82D9" wp14:editId="07D7B05B">
            <wp:extent cx="4886325" cy="2905125"/>
            <wp:effectExtent l="0" t="0" r="9525" b="9525"/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115A" w14:textId="0221E3F2" w:rsidR="003017D6" w:rsidRPr="003017D6" w:rsidRDefault="00E67AD6" w:rsidP="003017D6">
      <w:pPr>
        <w:spacing w:after="0" w:line="240" w:lineRule="auto"/>
        <w:jc w:val="center"/>
        <w:rPr>
          <w:rFonts w:eastAsia="MS PMincho" w:cs="Angsana New"/>
          <w:b/>
          <w:bCs/>
          <w:lang w:eastAsia="ja-JP"/>
        </w:rPr>
      </w:pPr>
      <w:bookmarkStart w:id="5" w:name="_Hlk109733417"/>
      <w:r>
        <w:rPr>
          <w:rFonts w:eastAsia="MS PMincho" w:cs="Angsana New"/>
          <w:b/>
          <w:bCs/>
          <w:highlight w:val="yellow"/>
          <w:lang w:eastAsia="ja-JP"/>
        </w:rPr>
        <w:t>S</w:t>
      </w:r>
      <w:r w:rsidR="003017D6" w:rsidRPr="003017D6">
        <w:rPr>
          <w:rFonts w:eastAsia="MS PMincho" w:cs="Angsana New"/>
          <w:b/>
          <w:bCs/>
          <w:highlight w:val="yellow"/>
          <w:lang w:eastAsia="ja-JP"/>
        </w:rPr>
        <w:t>1</w:t>
      </w:r>
    </w:p>
    <w:p w14:paraId="74E371D9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</w:p>
    <w:bookmarkEnd w:id="5"/>
    <w:p w14:paraId="54938EF6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  <w:r w:rsidRPr="003017D6">
        <w:rPr>
          <w:rFonts w:eastAsia="MS PMincho" w:cs="Angsana New"/>
          <w:noProof/>
        </w:rPr>
        <w:drawing>
          <wp:inline distT="0" distB="0" distL="0" distR="0" wp14:anchorId="78953E4A" wp14:editId="108395AC">
            <wp:extent cx="4886325" cy="2905125"/>
            <wp:effectExtent l="0" t="0" r="9525" b="9525"/>
            <wp:docPr id="14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5A65" w14:textId="69327CEC" w:rsidR="003017D6" w:rsidRPr="003017D6" w:rsidRDefault="00E67AD6" w:rsidP="003017D6">
      <w:pPr>
        <w:spacing w:after="0" w:line="240" w:lineRule="auto"/>
        <w:jc w:val="center"/>
        <w:rPr>
          <w:rFonts w:eastAsia="MS PMincho" w:cs="Angsana New"/>
          <w:b/>
          <w:bCs/>
          <w:lang w:eastAsia="ja-JP"/>
        </w:rPr>
      </w:pPr>
      <w:r>
        <w:rPr>
          <w:rFonts w:eastAsia="MS PMincho" w:cs="Angsana New"/>
          <w:b/>
          <w:bCs/>
          <w:highlight w:val="yellow"/>
          <w:lang w:eastAsia="ja-JP"/>
        </w:rPr>
        <w:t>S</w:t>
      </w:r>
      <w:r w:rsidR="003017D6" w:rsidRPr="003017D6">
        <w:rPr>
          <w:rFonts w:eastAsia="MS PMincho" w:cs="Angsana New"/>
          <w:b/>
          <w:bCs/>
          <w:highlight w:val="yellow"/>
          <w:lang w:eastAsia="ja-JP"/>
        </w:rPr>
        <w:t>2</w:t>
      </w:r>
    </w:p>
    <w:p w14:paraId="28F8A52B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  <w:r w:rsidRPr="003017D6">
        <w:rPr>
          <w:rFonts w:eastAsia="MS PMincho" w:cs="Angsana New"/>
          <w:noProof/>
        </w:rPr>
        <w:drawing>
          <wp:inline distT="0" distB="0" distL="0" distR="0" wp14:anchorId="23119378" wp14:editId="74532DF8">
            <wp:extent cx="4886325" cy="2905125"/>
            <wp:effectExtent l="0" t="0" r="9525" b="9525"/>
            <wp:docPr id="7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193E" w14:textId="50EF6AEA" w:rsidR="003017D6" w:rsidRPr="003017D6" w:rsidRDefault="00E67AD6" w:rsidP="003017D6">
      <w:pPr>
        <w:spacing w:after="0" w:line="240" w:lineRule="auto"/>
        <w:jc w:val="center"/>
        <w:rPr>
          <w:rFonts w:eastAsia="MS PMincho" w:cs="Angsana New"/>
          <w:b/>
          <w:bCs/>
          <w:lang w:eastAsia="ja-JP"/>
        </w:rPr>
      </w:pPr>
      <w:r>
        <w:rPr>
          <w:rFonts w:eastAsia="MS PMincho" w:cs="Angsana New"/>
          <w:b/>
          <w:bCs/>
          <w:highlight w:val="yellow"/>
          <w:lang w:eastAsia="ja-JP"/>
        </w:rPr>
        <w:t>S</w:t>
      </w:r>
      <w:r w:rsidR="003017D6" w:rsidRPr="003017D6">
        <w:rPr>
          <w:rFonts w:eastAsia="MS PMincho" w:cs="Angsana New"/>
          <w:b/>
          <w:bCs/>
          <w:highlight w:val="yellow"/>
          <w:lang w:eastAsia="ja-JP"/>
        </w:rPr>
        <w:t>3</w:t>
      </w:r>
    </w:p>
    <w:p w14:paraId="21064953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</w:p>
    <w:p w14:paraId="0937BAEA" w14:textId="6FBEDC5B" w:rsidR="003017D6" w:rsidRPr="007B094D" w:rsidRDefault="003017D6" w:rsidP="003017D6">
      <w:pPr>
        <w:tabs>
          <w:tab w:val="left" w:pos="567"/>
        </w:tabs>
        <w:spacing w:after="0" w:line="360" w:lineRule="auto"/>
        <w:jc w:val="thaiDistribute"/>
        <w:rPr>
          <w:rFonts w:eastAsia="Calibri"/>
          <w:highlight w:val="yellow"/>
          <w:lang w:bidi="en-US"/>
        </w:rPr>
      </w:pPr>
      <w:proofErr w:type="gramStart"/>
      <w:r w:rsidRPr="003017D6">
        <w:rPr>
          <w:rFonts w:eastAsia="Calibri"/>
          <w:b/>
          <w:bCs/>
          <w:highlight w:val="yellow"/>
          <w:lang w:bidi="en-US"/>
        </w:rPr>
        <w:t>Fig.</w:t>
      </w:r>
      <w:proofErr w:type="gramEnd"/>
      <w:r w:rsidRPr="003017D6">
        <w:rPr>
          <w:rFonts w:eastAsia="Calibri"/>
          <w:b/>
          <w:bCs/>
          <w:highlight w:val="yellow"/>
          <w:lang w:bidi="en-US"/>
        </w:rPr>
        <w:t xml:space="preserve"> </w:t>
      </w:r>
      <w:r w:rsidR="00E67AD6" w:rsidRPr="007B094D">
        <w:rPr>
          <w:rFonts w:eastAsia="Calibri"/>
          <w:b/>
          <w:bCs/>
          <w:highlight w:val="yellow"/>
          <w:lang w:bidi="en-US"/>
        </w:rPr>
        <w:t>S</w:t>
      </w:r>
      <w:r w:rsidRPr="003017D6">
        <w:rPr>
          <w:rFonts w:eastAsia="Calibri"/>
          <w:b/>
          <w:bCs/>
          <w:highlight w:val="yellow"/>
          <w:lang w:bidi="en-US"/>
        </w:rPr>
        <w:t xml:space="preserve">1, </w:t>
      </w:r>
      <w:r w:rsidR="00E67AD6" w:rsidRPr="007B094D">
        <w:rPr>
          <w:rFonts w:eastAsia="Calibri"/>
          <w:b/>
          <w:bCs/>
          <w:highlight w:val="yellow"/>
          <w:lang w:bidi="en-US"/>
        </w:rPr>
        <w:t>S</w:t>
      </w:r>
      <w:r w:rsidRPr="003017D6">
        <w:rPr>
          <w:rFonts w:eastAsia="Calibri"/>
          <w:b/>
          <w:bCs/>
          <w:highlight w:val="yellow"/>
          <w:lang w:bidi="en-US"/>
        </w:rPr>
        <w:t xml:space="preserve">2 and </w:t>
      </w:r>
      <w:r w:rsidR="00E67AD6" w:rsidRPr="007B094D">
        <w:rPr>
          <w:rFonts w:eastAsia="Calibri"/>
          <w:b/>
          <w:bCs/>
          <w:highlight w:val="yellow"/>
          <w:lang w:bidi="en-US"/>
        </w:rPr>
        <w:t>S</w:t>
      </w:r>
      <w:r w:rsidRPr="003017D6">
        <w:rPr>
          <w:rFonts w:eastAsia="Calibri"/>
          <w:b/>
          <w:bCs/>
          <w:highlight w:val="yellow"/>
          <w:lang w:bidi="en-US"/>
        </w:rPr>
        <w:t>3</w:t>
      </w:r>
      <w:r w:rsidRPr="003017D6">
        <w:rPr>
          <w:rFonts w:eastAsia="Calibri"/>
          <w:highlight w:val="yellow"/>
          <w:lang w:bidi="en-US"/>
        </w:rPr>
        <w:t xml:space="preserve"> </w:t>
      </w:r>
      <w:r w:rsidRPr="003017D6">
        <w:rPr>
          <w:rFonts w:eastAsia="Calibri"/>
          <w:lang w:bidi="en-US"/>
        </w:rPr>
        <w:t>Order of reaction: in terms of solute concentration versus time.</w:t>
      </w:r>
    </w:p>
    <w:p w14:paraId="3A0A5A9B" w14:textId="64AF2899" w:rsidR="003017D6" w:rsidRPr="007B094D" w:rsidRDefault="003017D6" w:rsidP="001B2FC5">
      <w:pPr>
        <w:spacing w:after="0" w:line="240" w:lineRule="auto"/>
        <w:rPr>
          <w:rFonts w:eastAsia="MS PMincho" w:cs="Angsana New"/>
          <w:highlight w:val="yellow"/>
          <w:lang w:eastAsia="ja-JP"/>
        </w:rPr>
      </w:pPr>
    </w:p>
    <w:p w14:paraId="2EB54F7F" w14:textId="1D18A10E" w:rsidR="00E67AD6" w:rsidRPr="007B094D" w:rsidRDefault="001B2FC5" w:rsidP="00E67AD6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eastAsia="MS PMincho" w:cs="Angsana New"/>
          <w:highlight w:val="yellow"/>
          <w:lang w:eastAsia="ja-JP"/>
        </w:rPr>
      </w:pPr>
      <w:r w:rsidRPr="007B094D">
        <w:rPr>
          <w:rFonts w:eastAsia="Calibri"/>
          <w:highlight w:val="yellow"/>
          <w:lang w:bidi="en-US"/>
        </w:rPr>
        <w:t xml:space="preserve">Effect of pulsation intensity on </w:t>
      </w:r>
      <w:bookmarkStart w:id="6" w:name="_Hlk101774150"/>
      <w:proofErr w:type="spellStart"/>
      <w:r w:rsidRPr="007B094D">
        <w:rPr>
          <w:rFonts w:eastAsia="Calibri"/>
          <w:highlight w:val="yellow"/>
          <w:lang w:bidi="en-US"/>
        </w:rPr>
        <w:t>Sauter</w:t>
      </w:r>
      <w:proofErr w:type="spellEnd"/>
      <w:r w:rsidRPr="007B094D">
        <w:rPr>
          <w:rFonts w:eastAsia="Calibri"/>
          <w:highlight w:val="yellow"/>
          <w:lang w:bidi="en-US"/>
        </w:rPr>
        <w:t xml:space="preserve"> mean diameter</w:t>
      </w:r>
      <w:bookmarkEnd w:id="6"/>
    </w:p>
    <w:p w14:paraId="3A42BD9B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</w:p>
    <w:p w14:paraId="2D70C039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</w:p>
    <w:p w14:paraId="598B072C" w14:textId="77777777" w:rsidR="003017D6" w:rsidRPr="003017D6" w:rsidRDefault="003017D6" w:rsidP="003017D6">
      <w:pPr>
        <w:spacing w:after="0" w:line="240" w:lineRule="auto"/>
        <w:jc w:val="center"/>
        <w:rPr>
          <w:rFonts w:eastAsia="MS PMincho" w:cs="Angsana New"/>
          <w:lang w:eastAsia="ja-JP"/>
        </w:rPr>
      </w:pPr>
      <w:r w:rsidRPr="003017D6">
        <w:rPr>
          <w:rFonts w:eastAsia="Calibri"/>
          <w:noProof/>
        </w:rPr>
        <w:drawing>
          <wp:inline distT="0" distB="0" distL="0" distR="0" wp14:anchorId="361778F5" wp14:editId="3D881E34">
            <wp:extent cx="4819650" cy="2905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75A9" w14:textId="081879AF" w:rsidR="003017D6" w:rsidRDefault="003017D6" w:rsidP="007B094D">
      <w:pPr>
        <w:tabs>
          <w:tab w:val="left" w:pos="567"/>
        </w:tabs>
        <w:spacing w:after="0" w:line="360" w:lineRule="auto"/>
        <w:jc w:val="thaiDistribute"/>
        <w:rPr>
          <w:rFonts w:eastAsia="Calibri"/>
        </w:rPr>
      </w:pPr>
      <w:proofErr w:type="gramStart"/>
      <w:r w:rsidRPr="003017D6">
        <w:rPr>
          <w:rFonts w:eastAsia="Calibri"/>
          <w:b/>
          <w:bCs/>
          <w:highlight w:val="yellow"/>
          <w:lang w:bidi="en-US"/>
        </w:rPr>
        <w:t>Fig.</w:t>
      </w:r>
      <w:proofErr w:type="gramEnd"/>
      <w:r w:rsidRPr="003017D6">
        <w:rPr>
          <w:rFonts w:eastAsia="Calibri"/>
          <w:b/>
          <w:bCs/>
          <w:highlight w:val="yellow"/>
          <w:lang w:bidi="en-US"/>
        </w:rPr>
        <w:t xml:space="preserve"> </w:t>
      </w:r>
      <w:r w:rsidR="00E67AD6" w:rsidRPr="00E67AD6">
        <w:rPr>
          <w:rFonts w:eastAsia="Calibri"/>
          <w:b/>
          <w:bCs/>
          <w:highlight w:val="yellow"/>
          <w:lang w:bidi="en-US"/>
        </w:rPr>
        <w:t>S4</w:t>
      </w:r>
      <w:r w:rsidRPr="003017D6">
        <w:rPr>
          <w:rFonts w:eastAsia="Calibri"/>
          <w:lang w:bidi="en-US"/>
        </w:rPr>
        <w:t xml:space="preserve"> Influence of pulsation intensity (</w:t>
      </w:r>
      <w:proofErr w:type="spellStart"/>
      <w:r w:rsidRPr="003017D6">
        <w:rPr>
          <w:rFonts w:eastAsia="Calibri"/>
          <w:lang w:bidi="en-US"/>
        </w:rPr>
        <w:t>Af</w:t>
      </w:r>
      <w:proofErr w:type="spellEnd"/>
      <w:r w:rsidRPr="003017D6">
        <w:rPr>
          <w:rFonts w:eastAsia="Calibri"/>
          <w:lang w:bidi="en-US"/>
        </w:rPr>
        <w:t xml:space="preserve">) on the </w:t>
      </w:r>
      <w:proofErr w:type="spellStart"/>
      <w:r w:rsidRPr="003017D6">
        <w:rPr>
          <w:rFonts w:eastAsia="Calibri"/>
          <w:lang w:bidi="en-US"/>
        </w:rPr>
        <w:t>Sauter</w:t>
      </w:r>
      <w:proofErr w:type="spellEnd"/>
      <w:r w:rsidRPr="003017D6">
        <w:rPr>
          <w:rFonts w:eastAsia="Calibri"/>
          <w:lang w:bidi="en-US"/>
        </w:rPr>
        <w:t xml:space="preserve"> mean diameter (d</w:t>
      </w:r>
      <w:r w:rsidRPr="003017D6">
        <w:rPr>
          <w:rFonts w:eastAsia="Calibri"/>
          <w:vertAlign w:val="subscript"/>
          <w:lang w:bidi="en-US"/>
        </w:rPr>
        <w:t>32</w:t>
      </w:r>
      <w:r w:rsidRPr="003017D6">
        <w:rPr>
          <w:rFonts w:eastAsia="Calibri"/>
          <w:lang w:bidi="en-US"/>
        </w:rPr>
        <w:t>)</w:t>
      </w:r>
      <w:r w:rsidR="001B2FC5" w:rsidRPr="001B2FC5">
        <w:rPr>
          <w:rFonts w:eastAsia="Calibri"/>
          <w:lang w:bidi="en-US"/>
        </w:rPr>
        <w:t xml:space="preserve"> calculated using Eq. 9 and Eq. 10</w:t>
      </w:r>
      <w:r w:rsidRPr="003017D6">
        <w:rPr>
          <w:rFonts w:eastAsia="Calibri"/>
          <w:lang w:bidi="en-US"/>
        </w:rPr>
        <w:t>: concentration of methanol (5M)</w:t>
      </w:r>
      <w:r w:rsidR="007C6871">
        <w:rPr>
          <w:rFonts w:eastAsia="Calibri"/>
          <w:lang w:bidi="en-US"/>
        </w:rPr>
        <w:t>,</w:t>
      </w:r>
      <w:r w:rsidRPr="003017D6">
        <w:rPr>
          <w:rFonts w:eastAsia="Calibri"/>
          <w:lang w:bidi="en-US"/>
        </w:rPr>
        <w:t xml:space="preserve"> concentration of hydrochloric acid (1 M)</w:t>
      </w:r>
      <w:r w:rsidR="007C6871">
        <w:rPr>
          <w:rFonts w:eastAsia="Calibri"/>
          <w:lang w:bidi="en-US"/>
        </w:rPr>
        <w:t>,</w:t>
      </w:r>
      <w:r w:rsidRPr="003017D6">
        <w:rPr>
          <w:rFonts w:eastAsia="Calibri"/>
          <w:lang w:bidi="en-US"/>
        </w:rPr>
        <w:t xml:space="preserve"> feed and extract flowrate (55 ml/min)</w:t>
      </w:r>
      <w:r w:rsidR="007C6871">
        <w:rPr>
          <w:rFonts w:eastAsia="Calibri"/>
          <w:lang w:bidi="en-US"/>
        </w:rPr>
        <w:t>,</w:t>
      </w:r>
      <w:r w:rsidRPr="003017D6">
        <w:rPr>
          <w:rFonts w:eastAsia="Calibri"/>
          <w:lang w:bidi="en-US"/>
        </w:rPr>
        <w:t xml:space="preserve"> pulse velocity (4, 8, 12, 16 and 20 mm/sec)</w:t>
      </w:r>
      <w:r w:rsidR="007C6871">
        <w:rPr>
          <w:rFonts w:eastAsia="Calibri"/>
          <w:lang w:bidi="en-US"/>
        </w:rPr>
        <w:t>,</w:t>
      </w:r>
      <w:r w:rsidRPr="003017D6">
        <w:rPr>
          <w:rFonts w:eastAsia="Calibri"/>
          <w:lang w:bidi="en-US"/>
        </w:rPr>
        <w:t xml:space="preserve"> extraction time (240 min)</w:t>
      </w:r>
      <w:r w:rsidR="007C6871">
        <w:rPr>
          <w:rFonts w:eastAsia="Calibri"/>
          <w:lang w:bidi="en-US"/>
        </w:rPr>
        <w:t>.</w:t>
      </w:r>
      <w:r w:rsidRPr="003017D6">
        <w:rPr>
          <w:rFonts w:eastAsia="Calibri"/>
          <w:lang w:bidi="en-US"/>
        </w:rPr>
        <w:t xml:space="preserve"> </w:t>
      </w:r>
      <w:r w:rsidR="007C6871">
        <w:rPr>
          <w:rFonts w:eastAsia="Calibri"/>
          <w:lang w:bidi="en-US"/>
        </w:rPr>
        <w:t>T</w:t>
      </w:r>
      <w:r w:rsidRPr="003017D6">
        <w:rPr>
          <w:rFonts w:eastAsia="Calibri"/>
          <w:lang w:bidi="en-US"/>
        </w:rPr>
        <w:t>he flow is continuous and counter current to each other.</w:t>
      </w:r>
    </w:p>
    <w:sectPr w:rsidR="003017D6" w:rsidSect="0030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118"/>
    <w:multiLevelType w:val="hybridMultilevel"/>
    <w:tmpl w:val="B840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2C26"/>
    <w:multiLevelType w:val="hybridMultilevel"/>
    <w:tmpl w:val="0EAAF428"/>
    <w:lvl w:ilvl="0" w:tplc="3DB224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59E9"/>
    <w:multiLevelType w:val="hybridMultilevel"/>
    <w:tmpl w:val="DEBA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62A3"/>
    <w:multiLevelType w:val="hybridMultilevel"/>
    <w:tmpl w:val="26CE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3376E"/>
    <w:multiLevelType w:val="hybridMultilevel"/>
    <w:tmpl w:val="DDA0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Separation Purification Tech Copy&lt;/Style&gt;&lt;LeftDelim&gt;{&lt;/LeftDelim&gt;&lt;RightDelim&gt;}&lt;/RightDelim&gt;&lt;FontName&gt;Calibri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x5rvvsh5fpfvev9tj5xs2svz2vfa2vfpfx&quot;&gt;My EndNote Library&lt;record-ids&gt;&lt;item&gt;77&lt;/item&gt;&lt;item&gt;78&lt;/item&gt;&lt;item&gt;146&lt;/item&gt;&lt;item&gt;158&lt;/item&gt;&lt;item&gt;161&lt;/item&gt;&lt;item&gt;162&lt;/item&gt;&lt;item&gt;163&lt;/item&gt;&lt;item&gt;164&lt;/item&gt;&lt;item&gt;165&lt;/item&gt;&lt;item&gt;171&lt;/item&gt;&lt;item&gt;175&lt;/item&gt;&lt;/record-ids&gt;&lt;/item&gt;&lt;/Libraries&gt;"/>
  </w:docVars>
  <w:rsids>
    <w:rsidRoot w:val="00285AE7"/>
    <w:rsid w:val="000313CC"/>
    <w:rsid w:val="000519CD"/>
    <w:rsid w:val="00067ABD"/>
    <w:rsid w:val="00077880"/>
    <w:rsid w:val="00105CBC"/>
    <w:rsid w:val="0013422E"/>
    <w:rsid w:val="0014714F"/>
    <w:rsid w:val="001B0AF8"/>
    <w:rsid w:val="001B2FC5"/>
    <w:rsid w:val="00285AE7"/>
    <w:rsid w:val="002E1D42"/>
    <w:rsid w:val="002E6CC3"/>
    <w:rsid w:val="002F1B8F"/>
    <w:rsid w:val="002F5B19"/>
    <w:rsid w:val="003017D6"/>
    <w:rsid w:val="0031362F"/>
    <w:rsid w:val="00341F62"/>
    <w:rsid w:val="003964F6"/>
    <w:rsid w:val="003A008B"/>
    <w:rsid w:val="003C0FC0"/>
    <w:rsid w:val="00435994"/>
    <w:rsid w:val="00483EE9"/>
    <w:rsid w:val="005A228E"/>
    <w:rsid w:val="005B4774"/>
    <w:rsid w:val="00674DAF"/>
    <w:rsid w:val="006D1022"/>
    <w:rsid w:val="007A37F5"/>
    <w:rsid w:val="007B094D"/>
    <w:rsid w:val="007C6871"/>
    <w:rsid w:val="008A6174"/>
    <w:rsid w:val="008B6F38"/>
    <w:rsid w:val="00951CCB"/>
    <w:rsid w:val="00987C14"/>
    <w:rsid w:val="009F0526"/>
    <w:rsid w:val="00A70494"/>
    <w:rsid w:val="00AC71EE"/>
    <w:rsid w:val="00AE6DD9"/>
    <w:rsid w:val="00B211D7"/>
    <w:rsid w:val="00B30FF6"/>
    <w:rsid w:val="00BA5D15"/>
    <w:rsid w:val="00C23574"/>
    <w:rsid w:val="00C24937"/>
    <w:rsid w:val="00C62D11"/>
    <w:rsid w:val="00C813E8"/>
    <w:rsid w:val="00CA1F57"/>
    <w:rsid w:val="00CA48E7"/>
    <w:rsid w:val="00D85A2C"/>
    <w:rsid w:val="00E079EB"/>
    <w:rsid w:val="00E20D8B"/>
    <w:rsid w:val="00E43555"/>
    <w:rsid w:val="00E67AD6"/>
    <w:rsid w:val="00E757BC"/>
    <w:rsid w:val="00EC7784"/>
    <w:rsid w:val="00ED1187"/>
    <w:rsid w:val="00F609D1"/>
    <w:rsid w:val="00FD2BA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1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5AE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85A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5AE7"/>
  </w:style>
  <w:style w:type="table" w:styleId="TableGrid">
    <w:name w:val="Table Grid"/>
    <w:basedOn w:val="TableNormal"/>
    <w:uiPriority w:val="39"/>
    <w:rsid w:val="0028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5AE7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341F62"/>
    <w:pPr>
      <w:spacing w:after="0"/>
      <w:jc w:val="center"/>
    </w:pPr>
    <w:rPr>
      <w:rFonts w:ascii="Calibri" w:hAnsi="Calibri" w:cs="Calibri"/>
      <w:noProof/>
      <w:sz w:val="18"/>
    </w:rPr>
  </w:style>
  <w:style w:type="character" w:customStyle="1" w:styleId="EndNoteBibliographyTitle0">
    <w:name w:val="EndNote Bibliography Title อักขระ"/>
    <w:basedOn w:val="DefaultParagraphFont"/>
    <w:link w:val="EndNoteBibliographyTitle"/>
    <w:rsid w:val="00341F62"/>
    <w:rPr>
      <w:rFonts w:ascii="Calibri" w:hAnsi="Calibri" w:cs="Calibri"/>
      <w:noProof/>
      <w:sz w:val="18"/>
    </w:rPr>
  </w:style>
  <w:style w:type="paragraph" w:customStyle="1" w:styleId="EndNoteBibliography">
    <w:name w:val="EndNote Bibliography"/>
    <w:basedOn w:val="Normal"/>
    <w:link w:val="EndNoteBibliography0"/>
    <w:rsid w:val="00341F62"/>
    <w:pPr>
      <w:spacing w:line="240" w:lineRule="auto"/>
      <w:jc w:val="thaiDistribute"/>
    </w:pPr>
    <w:rPr>
      <w:rFonts w:ascii="Calibri" w:hAnsi="Calibri" w:cs="Calibri"/>
      <w:noProof/>
      <w:sz w:val="18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41F62"/>
    <w:rPr>
      <w:rFonts w:ascii="Calibri" w:hAnsi="Calibri" w:cs="Calibri"/>
      <w:noProof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5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5AE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85A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5AE7"/>
  </w:style>
  <w:style w:type="table" w:styleId="TableGrid">
    <w:name w:val="Table Grid"/>
    <w:basedOn w:val="TableNormal"/>
    <w:uiPriority w:val="39"/>
    <w:rsid w:val="0028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5AE7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341F62"/>
    <w:pPr>
      <w:spacing w:after="0"/>
      <w:jc w:val="center"/>
    </w:pPr>
    <w:rPr>
      <w:rFonts w:ascii="Calibri" w:hAnsi="Calibri" w:cs="Calibri"/>
      <w:noProof/>
      <w:sz w:val="18"/>
    </w:rPr>
  </w:style>
  <w:style w:type="character" w:customStyle="1" w:styleId="EndNoteBibliographyTitle0">
    <w:name w:val="EndNote Bibliography Title อักขระ"/>
    <w:basedOn w:val="DefaultParagraphFont"/>
    <w:link w:val="EndNoteBibliographyTitle"/>
    <w:rsid w:val="00341F62"/>
    <w:rPr>
      <w:rFonts w:ascii="Calibri" w:hAnsi="Calibri" w:cs="Calibri"/>
      <w:noProof/>
      <w:sz w:val="18"/>
    </w:rPr>
  </w:style>
  <w:style w:type="paragraph" w:customStyle="1" w:styleId="EndNoteBibliography">
    <w:name w:val="EndNote Bibliography"/>
    <w:basedOn w:val="Normal"/>
    <w:link w:val="EndNoteBibliography0"/>
    <w:rsid w:val="00341F62"/>
    <w:pPr>
      <w:spacing w:line="240" w:lineRule="auto"/>
      <w:jc w:val="thaiDistribute"/>
    </w:pPr>
    <w:rPr>
      <w:rFonts w:ascii="Calibri" w:hAnsi="Calibri" w:cs="Calibri"/>
      <w:noProof/>
      <w:sz w:val="18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41F62"/>
    <w:rPr>
      <w:rFonts w:ascii="Calibri" w:hAnsi="Calibri" w:cs="Calibri"/>
      <w:noProof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F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5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Kanyanat Duangchan</dc:creator>
  <cp:lastModifiedBy>pura</cp:lastModifiedBy>
  <cp:revision>2</cp:revision>
  <cp:lastPrinted>2022-12-25T13:33:00Z</cp:lastPrinted>
  <dcterms:created xsi:type="dcterms:W3CDTF">2023-01-07T03:29:00Z</dcterms:created>
  <dcterms:modified xsi:type="dcterms:W3CDTF">2023-01-07T03:29:00Z</dcterms:modified>
</cp:coreProperties>
</file>