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480" w:lineRule="auto"/>
        <w:jc w:val="center"/>
        <w:rPr>
          <w:rFonts w:hint="eastAsia" w:ascii="Times New Roman" w:hAnsi="Times New Roman" w:eastAsia="Arial Unicode MS" w:cs="Times New Roman"/>
          <w:b/>
          <w:sz w:val="28"/>
          <w:szCs w:val="28"/>
        </w:rPr>
      </w:pPr>
      <w:r>
        <w:rPr>
          <w:rFonts w:ascii="Times New Roman" w:hAnsi="Times New Roman" w:eastAsia="Arial Unicode MS" w:cs="Times New Roman"/>
          <w:b/>
          <w:sz w:val="28"/>
          <w:szCs w:val="28"/>
        </w:rPr>
        <w:t>Supporting Information</w:t>
      </w:r>
    </w:p>
    <w:p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Title</w:t>
      </w:r>
      <w:r>
        <w:rPr>
          <w:rFonts w:hint="eastAsia"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Design</w:t>
      </w:r>
      <w:r>
        <w:rPr>
          <w:rFonts w:hint="eastAsia"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</w:rPr>
        <w:t>synthesis and biological activity of novel chalcone derivatives containing</w:t>
      </w:r>
      <w:r>
        <w:rPr>
          <w:rFonts w:hint="eastAsia"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indole</w:t>
      </w:r>
    </w:p>
    <w:p>
      <w:pPr>
        <w:spacing w:after="0" w:line="480" w:lineRule="auto"/>
        <w:jc w:val="both"/>
        <w:rPr>
          <w:rFonts w:ascii="Times New Roman" w:hAnsi="Times New Roman" w:eastAsia="Arial Unicode MS" w:cs="Times New Roman"/>
          <w:sz w:val="24"/>
          <w:szCs w:val="24"/>
        </w:rPr>
      </w:pPr>
      <w:r>
        <w:rPr>
          <w:rFonts w:ascii="Times New Roman" w:hAnsi="Times New Roman" w:eastAsia="Arial Unicode MS" w:cs="Times New Roman"/>
          <w:sz w:val="24"/>
          <w:szCs w:val="24"/>
        </w:rPr>
        <w:t>Die Hu</w:t>
      </w:r>
      <w:r>
        <w:rPr>
          <w:rFonts w:ascii="Times New Roman" w:hAnsi="Times New Roman" w:eastAsia="Arial Unicode MS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eastAsia="Arial Unicode MS" w:cs="Times New Roman"/>
          <w:sz w:val="24"/>
          <w:szCs w:val="24"/>
        </w:rPr>
        <w:t>, Nian Zhang</w:t>
      </w:r>
      <w:r>
        <w:rPr>
          <w:rFonts w:ascii="Times New Roman" w:hAnsi="Times New Roman" w:eastAsia="Arial Unicode MS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eastAsia="Arial Unicode MS" w:cs="Times New Roman"/>
          <w:sz w:val="24"/>
          <w:szCs w:val="24"/>
        </w:rPr>
        <w:t>, Yuanquan Zhang</w:t>
      </w:r>
      <w:r>
        <w:rPr>
          <w:rFonts w:ascii="Times New Roman" w:hAnsi="Times New Roman" w:eastAsia="Arial Unicode MS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eastAsia="Arial Unicode MS" w:cs="Times New Roman"/>
          <w:sz w:val="24"/>
          <w:szCs w:val="24"/>
        </w:rPr>
        <w:t>, Chunmei Yuan</w:t>
      </w:r>
      <w:r>
        <w:rPr>
          <w:rFonts w:ascii="Times New Roman" w:hAnsi="Times New Roman" w:eastAsia="Arial Unicode MS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eastAsia="Arial Unicode MS" w:cs="Times New Roman"/>
          <w:sz w:val="24"/>
          <w:szCs w:val="24"/>
        </w:rPr>
        <w:t>, Chenyu Gong</w:t>
      </w:r>
      <w:r>
        <w:rPr>
          <w:rFonts w:ascii="Times New Roman" w:hAnsi="Times New Roman" w:eastAsia="Arial Unicode MS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eastAsia="Arial Unicode MS" w:cs="Times New Roman"/>
          <w:sz w:val="24"/>
          <w:szCs w:val="24"/>
        </w:rPr>
        <w:t>, Yuanxiang Zhou</w:t>
      </w:r>
      <w:r>
        <w:rPr>
          <w:rFonts w:ascii="Times New Roman" w:hAnsi="Times New Roman" w:eastAsia="Arial Unicode MS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eastAsia="Arial Unicode MS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</w:rPr>
        <w:t>Wei Xue*</w:t>
      </w:r>
      <w:r>
        <w:rPr>
          <w:rFonts w:ascii="Times New Roman" w:hAnsi="Times New Roman" w:cs="Times New Roman"/>
          <w:sz w:val="24"/>
          <w:vertAlign w:val="superscript"/>
        </w:rPr>
        <w:t>,a</w:t>
      </w:r>
    </w:p>
    <w:p>
      <w:pPr>
        <w:keepNext w:val="0"/>
        <w:keepLines w:val="0"/>
        <w:pageBreakBefore w:val="0"/>
        <w:widowControl/>
        <w:tabs>
          <w:tab w:val="left" w:pos="4185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480" w:lineRule="auto"/>
        <w:jc w:val="both"/>
        <w:textAlignment w:val="auto"/>
        <w:rPr>
          <w:rFonts w:ascii="Times New Roman" w:hAnsi="Times New Roman" w:eastAsia="Arial Unicode MS" w:cs="Times New Roman"/>
          <w:i w:val="0"/>
          <w:iCs w:val="0"/>
          <w:color w:val="auto"/>
          <w:sz w:val="24"/>
          <w:szCs w:val="24"/>
        </w:rPr>
      </w:pPr>
      <w:r>
        <w:rPr>
          <w:rFonts w:hint="eastAsia" w:ascii="Times New Roman" w:hAnsi="Times New Roman" w:eastAsia="Arial Unicode MS" w:cs="Times New Roman"/>
          <w:color w:val="auto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highlight w:val="none"/>
          <w:lang w:bidi="en-US"/>
        </w:rPr>
        <w:t>National Key Laboratory of Green Pesticide, Key Laboratory of Green Pesticide and Agricultural Bioengineering, Ministry of Education, Center for R&amp;D of Fine Chemicals of Guizhou University, Guiyang, 550025, China</w:t>
      </w:r>
    </w:p>
    <w:p>
      <w:pPr>
        <w:spacing w:after="0" w:line="480" w:lineRule="auto"/>
        <w:jc w:val="both"/>
        <w:rPr>
          <w:rFonts w:ascii="Times New Roman" w:hAnsi="Times New Roman" w:eastAsia="Arial Unicode MS" w:cs="Times New Roman"/>
          <w:sz w:val="24"/>
          <w:szCs w:val="24"/>
        </w:rPr>
      </w:pPr>
      <w:r>
        <w:rPr>
          <w:rFonts w:ascii="Times New Roman" w:hAnsi="Times New Roman" w:eastAsia="Arial Unicode MS" w:cs="Times New Roman"/>
          <w:sz w:val="24"/>
          <w:szCs w:val="24"/>
        </w:rPr>
        <w:t>*Corresponding author: Tel.: 0086-851-88292090, Fax: 0086-851-88292090, E-mail: wxue@gzu.edu.cn (Wei Xue)</w:t>
      </w:r>
    </w:p>
    <w:p>
      <w:pPr>
        <w:spacing w:after="0" w:line="48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cs="Times New Roman" w:eastAsiaTheme="minorEastAsia"/>
          <w:b/>
          <w:sz w:val="24"/>
          <w:szCs w:val="24"/>
        </w:rPr>
        <w:br w:type="page"/>
      </w:r>
      <w:r>
        <w:rPr>
          <w:rFonts w:ascii="Times New Roman" w:hAnsi="Times New Roman" w:eastAsia="宋体" w:cs="Times New Roman"/>
          <w:sz w:val="24"/>
          <w:szCs w:val="24"/>
        </w:rPr>
        <w:t>Abbreviation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843"/>
        <w:gridCol w:w="515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abbreviation</w:t>
            </w:r>
          </w:p>
        </w:tc>
        <w:tc>
          <w:tcPr>
            <w:tcW w:w="515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full name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H NMR</w:t>
            </w:r>
          </w:p>
        </w:tc>
        <w:tc>
          <w:tcPr>
            <w:tcW w:w="515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 w:val="0"/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H nuclear magnetic resonance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 w:val="0"/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vertAlign w:val="superscript"/>
              </w:rPr>
              <w:t>13</w:t>
            </w: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C NMR</w:t>
            </w:r>
          </w:p>
        </w:tc>
        <w:tc>
          <w:tcPr>
            <w:tcW w:w="5153" w:type="dxa"/>
            <w:shd w:val="clear" w:color="auto" w:fill="auto"/>
            <w:vAlign w:val="center"/>
          </w:tcPr>
          <w:p>
            <w:pPr>
              <w:widowControl w:val="0"/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vertAlign w:val="superscript"/>
              </w:rPr>
              <w:t>13</w:t>
            </w: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C nuclear magnetic resonance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vertAlign w:val="superscript"/>
              </w:rPr>
              <w:t>19</w:t>
            </w: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F NMR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  <w:vertAlign w:val="superscript"/>
              </w:rPr>
              <w:t>19</w:t>
            </w: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F nuclear magnetic resonance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HRMS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 w:themeColor="text1"/>
                <w:w w:val="108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igh-resolution mass spectrometry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 w:themeColor="text1"/>
                <w:w w:val="108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TMV-CP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Tobacco mosaic virus capsid protein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Arial Unicode MS" w:cs="Times New Roman"/>
                <w:sz w:val="24"/>
                <w:szCs w:val="24"/>
              </w:rPr>
              <w:t>MST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Microscale thermophoresis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NNM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Ningnanmycin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MDA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Malondialdehyde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POD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Peroxidase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SDH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Succinate dehydrogenase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EC</w:t>
            </w: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Median</w:t>
            </w:r>
            <w:r>
              <w:rPr>
                <w:rFonts w:hint="eastAsia"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effective concentration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w w:val="108"/>
                <w:sz w:val="24"/>
                <w:szCs w:val="24"/>
              </w:rPr>
              <w:t>SEM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Scanning electron microscopy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DMSO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Times New Roman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2"/>
                <w:sz w:val="24"/>
                <w:szCs w:val="24"/>
              </w:rPr>
              <w:t>Dimethylsulfoxide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 w:val="0"/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Times New Roman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w w:val="108"/>
                <w:sz w:val="24"/>
                <w:szCs w:val="24"/>
              </w:rPr>
              <w:t>Xoo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w w:val="108"/>
                <w:sz w:val="24"/>
                <w:szCs w:val="24"/>
              </w:rPr>
              <w:t>Xanthomonas oryzae pv.oryzae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w w:val="108"/>
                <w:sz w:val="24"/>
                <w:szCs w:val="24"/>
              </w:rPr>
              <w:t>Psa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w w:val="108"/>
                <w:sz w:val="24"/>
                <w:szCs w:val="24"/>
              </w:rPr>
              <w:t>pseudomonas syringae pv.actinidiae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w w:val="108"/>
                <w:sz w:val="24"/>
                <w:szCs w:val="24"/>
              </w:rPr>
              <w:t>Xac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w w:val="108"/>
                <w:sz w:val="24"/>
                <w:szCs w:val="24"/>
              </w:rPr>
              <w:t>Xanthomonas axonopodis pv. Citri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m.p.</w:t>
            </w:r>
          </w:p>
        </w:tc>
        <w:tc>
          <w:tcPr>
            <w:tcW w:w="5153" w:type="dxa"/>
            <w:shd w:val="clear" w:color="auto" w:fill="auto"/>
          </w:tcPr>
          <w:p>
            <w:pPr>
              <w:adjustRightInd/>
              <w:snapToGrid/>
              <w:spacing w:after="0" w:line="48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"/>
                <w:sz w:val="24"/>
                <w:szCs w:val="24"/>
              </w:rPr>
              <w:t>Melting point</w:t>
            </w:r>
          </w:p>
        </w:tc>
      </w:tr>
    </w:tbl>
    <w:p>
      <w:pPr>
        <w:spacing w:after="0" w:line="480" w:lineRule="auto"/>
        <w:jc w:val="both"/>
        <w:rPr>
          <w:rFonts w:ascii="Times New Roman" w:hAnsi="Times New Roman" w:cs="Times New Roman" w:eastAsiaTheme="minorEastAsia"/>
          <w:b/>
          <w:sz w:val="24"/>
          <w:szCs w:val="24"/>
        </w:rPr>
      </w:pPr>
      <w:r>
        <w:rPr>
          <w:rFonts w:ascii="Times New Roman" w:hAnsi="Times New Roman" w:cs="Times New Roman" w:eastAsiaTheme="minorEastAsia"/>
          <w:b/>
          <w:sz w:val="24"/>
          <w:szCs w:val="24"/>
        </w:rPr>
        <w:br w:type="page"/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eastAsiaTheme="minorEastAsia"/>
          <w:bCs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b/>
          <w:sz w:val="24"/>
          <w:szCs w:val="24"/>
        </w:rPr>
        <w:t>Spectra data</w:t>
      </w:r>
      <w:r>
        <w:rPr>
          <w:rFonts w:ascii="Times New Roman" w:hAnsi="Times New Roman" w:cs="Times New Roman" w:eastAsiaTheme="minorEastAsia"/>
          <w:b/>
          <w:sz w:val="24"/>
          <w:szCs w:val="24"/>
        </w:rPr>
        <w:t xml:space="preserve"> of target compounds </w:t>
      </w:r>
      <w:r>
        <w:rPr>
          <w:rFonts w:hint="eastAsia" w:ascii="Times New Roman" w:hAnsi="Times New Roman" w:cs="Times New Roman" w:eastAsiaTheme="minorEastAsia"/>
          <w:b/>
          <w:sz w:val="24"/>
          <w:szCs w:val="24"/>
        </w:rPr>
        <w:t>D1-D24</w:t>
      </w:r>
    </w:p>
    <w:p>
      <w:pPr>
        <w:spacing w:line="360" w:lineRule="auto"/>
        <w:jc w:val="center"/>
        <w:rPr>
          <w:rFonts w:ascii="Times New Roman" w:hAnsi="Times New Roman" w:cs="Times New Roman" w:eastAsiaTheme="minorEastAsia"/>
          <w:bCs/>
          <w:sz w:val="24"/>
          <w:szCs w:val="24"/>
        </w:rPr>
      </w:pPr>
      <w:r>
        <w:object>
          <v:shape id="_x0000_i1025" o:spt="75" type="#_x0000_t75" style="height:81.05pt;width:227.3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ChemDraw.Document.6.0" ShapeID="_x0000_i1025" DrawAspect="Content" ObjectID="_1468075725" r:id="rId5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/>
        </w:rPr>
        <w:t>Ethyl</w:t>
      </w:r>
      <w:r>
        <w:rPr>
          <w:rFonts w:hint="eastAsia" w:ascii="Times New Roman" w:hAnsi="Times New Roman" w:cs="Times New Roman" w:eastAsiaTheme="minorEastAsia"/>
          <w:b/>
        </w:rPr>
        <w:t xml:space="preserve"> </w:t>
      </w:r>
      <w:r>
        <w:rPr>
          <w:rFonts w:ascii="Times New Roman" w:hAnsi="Times New Roman" w:cs="Times New Roman" w:eastAsiaTheme="minorEastAsia"/>
          <w:b/>
        </w:rPr>
        <w:t>5-(3-(4-cinnamoylphenoxy)propoxy)-1,2-dimethyl-1H-indole-3-carboxylate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128.9-130.1 °C, yield </w:t>
      </w:r>
      <w:r>
        <w:rPr>
          <w:rFonts w:hint="eastAsia" w:ascii="Times New Roman" w:hAnsi="Times New Roman" w:cs="Times New Roman"/>
        </w:rPr>
        <w:t>66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 δ 8.03 – 8.00 (m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7.79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 xml:space="preserve">CH- </w:t>
      </w:r>
      <w:r>
        <w:rPr>
          <w:rFonts w:ascii="Times New Roman" w:hAnsi="Times New Roman" w:cs="Times New Roman"/>
        </w:rPr>
        <w:t xml:space="preserve">), 7.63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7.3, 2.1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7.54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), 7.42 – 7.38 (m</w:t>
      </w:r>
      <w:r>
        <w:rPr>
          <w:rFonts w:hint="eastAsia" w:ascii="Times New Roman" w:hAnsi="Times New Roman" w:cs="Times New Roman"/>
        </w:rPr>
        <w:t>, 3H,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>Ph-H), 7.01 – 6.98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), 4.38 (q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15.1,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), 2.36 – 2.30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3H,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δ 188.81, 166.25, 162.98, 154.79, 145.41, 144.00, 135.18, 131.81, 130.99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19.0 Hz), 130.41, 129.02, 128.47, 127.54, 121.96, 114.45, 112.10, 109.84, 104.80, 103.69, 65.08, 64.86, 59.42, 29.84, 29.43, 14.77, 12.18</w:t>
      </w:r>
      <w:r>
        <w:rPr>
          <w:rFonts w:hint="eastAsia"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HRMS (ESI) calcd for 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31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H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31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NO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Style w:val="9"/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Na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[M</w:t>
      </w:r>
      <w:r>
        <w:rPr>
          <w:rStyle w:val="10"/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+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H]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: </w:t>
      </w:r>
      <w:r>
        <w:rPr>
          <w:rStyle w:val="9"/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520.20944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520.20953</w:t>
      </w:r>
      <w:r>
        <w:rPr>
          <w:rStyle w:val="9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pStyle w:val="5"/>
        <w:spacing w:before="0" w:beforeAutospacing="0" w:after="0" w:afterAutospacing="0" w:line="360" w:lineRule="auto"/>
        <w:jc w:val="center"/>
        <w:rPr>
          <w:rStyle w:val="9"/>
          <w:rFonts w:ascii="宋体" w:hAnsi="宋体"/>
          <w:color w:val="auto"/>
          <w:sz w:val="24"/>
          <w:szCs w:val="24"/>
        </w:rPr>
      </w:pPr>
      <w:r>
        <w:object>
          <v:shape id="_x0000_i1026" o:spt="75" type="#_x0000_t75" style="height:81.05pt;width:242.1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ChemDraw.Document.6.0" ShapeID="_x0000_i1026" DrawAspect="Content" ObjectID="_1468075726" r:id="rId7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宋体" w:hAnsi="宋体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</w:rPr>
        <w:t>Ethyl(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)-5-(3-(4-(3-(3-fluorophenyl)acryloyl)phenoxy)propoxy)-1,2-dimethyl-1H-indole-3-carboxylate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2)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125.3-127.0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°C, yield </w:t>
      </w:r>
      <w:r>
        <w:rPr>
          <w:rFonts w:hint="eastAsia" w:ascii="Times New Roman" w:hAnsi="Times New Roman" w:cs="Times New Roman"/>
        </w:rPr>
        <w:t>51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 δ 8.03 – 8.00 (m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7.70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26.3, 9.0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7.51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), 7.40 – 7.31 (m</w:t>
      </w:r>
      <w:r>
        <w:rPr>
          <w:rFonts w:hint="eastAsia" w:ascii="Times New Roman" w:hAnsi="Times New Roman" w:cs="Times New Roman"/>
        </w:rPr>
        <w:t>, 3H,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7.11 – 7.06 (m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>Ph-H), 7.01 – 6.98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17.2,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 xml:space="preserve">-O- 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2.33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12.2, 6.1 Hz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3H,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);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vertAlign w:val="superscript"/>
        </w:rPr>
        <w:t>13</w:t>
      </w:r>
      <w:r>
        <w:rPr>
          <w:rFonts w:hint="eastAsia"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</w:rPr>
        <w:t>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188.42, 166.24, 164.10, 163.14, 162.14, 154.78, 145.40, 142.47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2.3 Hz), 137.46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Hz), 131.81, 130.89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19.7 Hz), 130.55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8.3 Hz), 127.54, 124.57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2.5 Hz), 123.12, 117.30, 117.13, 114.45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17.8 Hz), 112.10, 109.84, 104.79, 103.69, 65.11, 64.84, 59.42, 29.84, 29.42, 14.76, 12.18</w:t>
      </w:r>
      <w:r>
        <w:rPr>
          <w:rFonts w:hint="eastAsia" w:ascii="Times New Roman" w:hAnsi="Times New Roman" w:cs="Times New Roman"/>
        </w:rPr>
        <w:t>;</w:t>
      </w:r>
      <w:r>
        <w:rPr>
          <w:rFonts w:ascii="Times New Roman" w:hAnsi="Times New Roman" w:cs="Times New Roman"/>
          <w:vertAlign w:val="superscript"/>
        </w:rPr>
        <w:t xml:space="preserve"> 19</w:t>
      </w:r>
      <w:r>
        <w:rPr>
          <w:rFonts w:ascii="Times New Roman" w:hAnsi="Times New Roman" w:cs="Times New Roman"/>
        </w:rPr>
        <w:t>F NMR (471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-112.49</w:t>
      </w:r>
      <w:r>
        <w:rPr>
          <w:rFonts w:hint="eastAsia" w:ascii="Times New Roman" w:hAnsi="Times New Roman" w:cs="Times New Roman"/>
        </w:rPr>
        <w:t xml:space="preserve">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F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516.21808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516.21771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27" o:spt="75" type="#_x0000_t75" style="height:81.05pt;width:251.7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ChemDraw.Document.6.0" ShapeID="_x0000_i1027" DrawAspect="Content" ObjectID="_1468075727" r:id="rId9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</w:rPr>
        <w:t>Ethyl(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)-5-(3-(4-(3-(3-methoxyphenyl)acryloyl)phenoxy)propoxy)-1,2-dimethyl-1H-indole-3-carboxylate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White solid, m.p. 134.9-136.0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°C, yield, </w:t>
      </w:r>
      <w:r>
        <w:rPr>
          <w:rFonts w:hint="eastAsia"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(400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8.01 (d,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>Ph-H</w:t>
      </w:r>
      <w:r>
        <w:rPr>
          <w:rFonts w:hint="eastAsia"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7.74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2.3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7.51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7.32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7.9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7.23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7.6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>Ph-H), 7.17 – 7.13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6.94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8.2, 2.0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2.4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15.1,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3.84 (s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</w:t>
      </w:r>
      <w:r>
        <w:rPr>
          <w:rFonts w:hint="eastAsia" w:ascii="Times New Roman" w:hAnsi="Times New Roman" w:cs="Times New Roman"/>
        </w:rPr>
        <w:t>OCH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2.33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12.1, 6.0 Hz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3H,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</w:t>
      </w:r>
      <w:r>
        <w:rPr>
          <w:rFonts w:hint="eastAsia"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188.80, 166.24, 162.99, 159.99, 154.79, 145.41, 143.91, 136.56, 131.81, 130.98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13.5 Hz), 130.00, 127.54, 122.28, 121.10, 116.15, 114.45, 113.44, 112.10, 109.84, 104.80, 103.68, 65.08, 64.86, 59.42, 55.45, 29.84, 29.43, 14.76, 12.18;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6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baseli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550.22001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550.22028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28" o:spt="75" type="#_x0000_t75" style="height:81.05pt;width:239.8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ChemDraw.Document.6.0" ShapeID="_x0000_i1028" DrawAspect="Content" ObjectID="_1468075728" r:id="rId11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宋体" w:hAnsi="宋体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  <w:iCs/>
        </w:rPr>
        <w:t>E</w:t>
      </w:r>
      <w:r>
        <w:rPr>
          <w:rFonts w:ascii="Times New Roman" w:hAnsi="Times New Roman" w:cs="Times New Roman"/>
          <w:b/>
          <w:iCs/>
        </w:rPr>
        <w:t>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)-1,2-dimethyl-5-(3-(4-(3-(m-tolyl)acryloyl)phenoxy)propoxy)-1H-indole-3-carboxylate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 xml:space="preserve">4). </w:t>
      </w:r>
      <w:r>
        <w:rPr>
          <w:rFonts w:ascii="Times New Roman" w:hAnsi="Times New Roman" w:cs="Times New Roman"/>
        </w:rPr>
        <w:t>White solid, m.p. 124.8-126.7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°C, yield, </w:t>
      </w:r>
      <w:r>
        <w:rPr>
          <w:rFonts w:hint="eastAsia" w:ascii="Times New Roman" w:hAnsi="Times New Roman" w:cs="Times New Roman"/>
        </w:rPr>
        <w:t>46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8.03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5.8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7.76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7.52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7.43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7.29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7.6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7.20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7.5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8.9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4.38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14.1,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2.39 (s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2.35 – 2.30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3H,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188.85, 166.25, 162.94, 154.79, 145.41, 144.22, 138.66, 135.12, 131.81, 131.28, 131.12, 130.91, 128.98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18.8 Hz), 127.54, 125.74, 121.75, 114.43, 112.10, 109.84, 104.81, 103.69, 65.08, 64.87, 59.42, 29.84, 29.44, 21.47, 14.77, 12.18</w:t>
      </w:r>
      <w:r>
        <w:rPr>
          <w:rFonts w:hint="eastAsia" w:ascii="Times New Roman" w:hAnsi="Times New Roman" w:cs="Times New Roman"/>
        </w:rPr>
        <w:t xml:space="preserve">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baseli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baseline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</w:rPr>
        <w:t>534.22509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, found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534.22552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29" o:spt="75" type="#_x0000_t75" style="height:81.05pt;width:255.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ChemDraw.Document.6.0" ShapeID="_x0000_i1029" DrawAspect="Content" ObjectID="_1468075729" r:id="rId13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  <w:bCs/>
          <w:iCs/>
        </w:rPr>
        <w:t>E</w:t>
      </w:r>
      <w:r>
        <w:rPr>
          <w:rFonts w:ascii="Times New Roman" w:hAnsi="Times New Roman" w:cs="Times New Roman"/>
          <w:b/>
          <w:bCs/>
          <w:iCs/>
        </w:rPr>
        <w:t>thyl(</w:t>
      </w:r>
      <w:r>
        <w:rPr>
          <w:rFonts w:ascii="Times New Roman" w:hAnsi="Times New Roman" w:cs="Times New Roman"/>
          <w:b/>
          <w:bCs/>
          <w:i/>
          <w:iCs/>
        </w:rPr>
        <w:t>E</w:t>
      </w:r>
      <w:r>
        <w:rPr>
          <w:rFonts w:ascii="Times New Roman" w:hAnsi="Times New Roman" w:cs="Times New Roman"/>
          <w:b/>
          <w:bCs/>
          <w:iCs/>
        </w:rPr>
        <w:t>)-1,2-dimethyl-5-(3-(4-(3-(3-nitrophenyl)acryloyl)phenoxy)propoxy)-1H-indole-3-carboxylate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5)</w:t>
      </w:r>
      <w:r>
        <w:rPr>
          <w:rFonts w:ascii="Times New Roman" w:hAnsi="Times New Roman" w:cs="Times New Roman"/>
        </w:rPr>
        <w:t xml:space="preserve">. Yellow solid, m.p. 148.1-149.6 °C, yield, </w:t>
      </w:r>
      <w:r>
        <w:rPr>
          <w:rFonts w:hint="eastAsia"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 8.49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1.7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8.23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8.2, 1.3 Hz,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), 8.07 – 8.04 (m,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7.90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7.8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7.80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15.7 Hz,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7.68 – 7.58 (m, 3H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Ph-H), 7.17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7.03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8.9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4.38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4.32 – 4.24 (m,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3.66 (s,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2.73 (s,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2.35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12.1, 6.0 Hz, 2H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1.44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</w:t>
      </w:r>
      <w:r>
        <w:rPr>
          <w:rFonts w:hint="eastAsia" w:ascii="Times New Roman" w:hAnsi="Times New Roman" w:cs="Times New Roman"/>
        </w:rPr>
        <w:t>101</w:t>
      </w:r>
      <w:r>
        <w:rPr>
          <w:rFonts w:ascii="Times New Roman" w:hAnsi="Times New Roman" w:cs="Times New Roman"/>
        </w:rPr>
        <w:t xml:space="preserve">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187.81, 166.15, 163.31, 154.70, 148.69, 145.33, 140.77, 136.88, 134.35, 131.74, 131.01, 130.42, 130.00, 127.48, 124.48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5.4 Hz), 122.23, 114.55, 112.02, 109.77, 104.70, 103.62, 65.10, 64.74, 59.35, 29.77, 29.34, 14.69, 12.11;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543.21258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found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543.21234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0" o:spt="75" type="#_x0000_t75" style="height:81.05pt;width:246.0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ChemDraw.Document.6.0" ShapeID="_x0000_i1030" DrawAspect="Content" ObjectID="_1468075730" r:id="rId15">
            <o:LockedField>false</o:LockedField>
          </o:OLEObject>
        </w:objec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thyl(</w:t>
      </w: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)-5-(3-(4-(3-(3-bromophenyl)acryloyl)phenoxy)propoxy)-1,2-dimethyl-1H-indole-3-carboxylate (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6). </w:t>
      </w:r>
      <w:r>
        <w:rPr>
          <w:rFonts w:ascii="Times New Roman" w:hAnsi="Times New Roman" w:cs="Times New Roman"/>
          <w:sz w:val="24"/>
          <w:szCs w:val="24"/>
        </w:rPr>
        <w:t>White solid, m.p. 154.3-155.7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°C, yield, </w:t>
      </w:r>
      <w:r>
        <w:rPr>
          <w:rFonts w:hint="eastAsia"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t xml:space="preserve">%;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</w:t>
      </w:r>
      <w:r>
        <w:rPr>
          <w:rFonts w:hint="eastAsia"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00 MHz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eastAsia="宋体" w:cs="Times New Roman"/>
          <w:sz w:val="24"/>
          <w:szCs w:val="24"/>
        </w:rPr>
        <w:t>Chloroform-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8.04 – 8.01 (m, 2H</w:t>
      </w:r>
      <w:r>
        <w:rPr>
          <w:rFonts w:hint="eastAsia"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Ph-H), 7.79 (s, 1H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Ph-H), 7.72 – 7.68 (m, 2H</w:t>
      </w:r>
      <w:r>
        <w:rPr>
          <w:rFonts w:hint="eastAsia" w:ascii="Times New Roman" w:hAnsi="Times New Roman" w:cs="Times New Roman"/>
          <w:sz w:val="24"/>
          <w:szCs w:val="24"/>
        </w:rPr>
        <w:t>, -CO-CHCH-</w:t>
      </w:r>
      <w:r>
        <w:rPr>
          <w:rFonts w:ascii="Times New Roman" w:hAnsi="Times New Roman" w:cs="Times New Roman"/>
          <w:sz w:val="24"/>
          <w:szCs w:val="24"/>
        </w:rPr>
        <w:t>), 7.55 – 7.50 (m, 3H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Ph-H), 7.28 (s, 1H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Ph-H), 7.17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8.8 Hz, 1H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Ph-H), 7.01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8.8 Hz, 2H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Ph-H), 6.87 (dd,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8.8, 2.5 Hz, 1H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Ph-H), 4.42 – 4.36 (m, 2H</w:t>
      </w:r>
      <w:r>
        <w:rPr>
          <w:rFonts w:hint="eastAsia" w:ascii="Times New Roman" w:hAnsi="Times New Roman" w:cs="Times New Roman"/>
          <w:sz w:val="24"/>
          <w:szCs w:val="24"/>
        </w:rPr>
        <w:t>, -COOCH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4.31 – 4.24 (m, 4H</w:t>
      </w:r>
      <w:r>
        <w:rPr>
          <w:rFonts w:hint="eastAsia" w:ascii="Times New Roman" w:hAnsi="Times New Roman" w:cs="Times New Roman"/>
          <w:sz w:val="24"/>
          <w:szCs w:val="24"/>
        </w:rPr>
        <w:t>, -O-</w:t>
      </w:r>
      <w:r>
        <w:rPr>
          <w:rFonts w:hint="eastAsia" w:ascii="Times New Roman" w:hAnsi="Times New Roman" w:cs="Times New Roman"/>
          <w:sz w:val="24"/>
          <w:szCs w:val="24"/>
          <w:u w:val="single"/>
        </w:rPr>
        <w:t>CH</w:t>
      </w:r>
      <w:r>
        <w:rPr>
          <w:rFonts w:hint="eastAsia" w:ascii="Times New Roman" w:hAnsi="Times New Roman" w:cs="Times New Roman"/>
          <w:sz w:val="24"/>
          <w:szCs w:val="24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  <w:u w:val="single"/>
        </w:rPr>
        <w:t>CH</w:t>
      </w:r>
      <w:r>
        <w:rPr>
          <w:rFonts w:hint="eastAsia" w:ascii="Times New Roman" w:hAnsi="Times New Roman" w:cs="Times New Roman"/>
          <w:sz w:val="24"/>
          <w:szCs w:val="24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-O-</w:t>
      </w:r>
      <w:r>
        <w:rPr>
          <w:rFonts w:ascii="Times New Roman" w:hAnsi="Times New Roman" w:cs="Times New Roman"/>
          <w:sz w:val="24"/>
          <w:szCs w:val="24"/>
        </w:rPr>
        <w:t>), 3.65 (s, 3H</w:t>
      </w:r>
      <w:r>
        <w:rPr>
          <w:rFonts w:hint="eastAsia" w:ascii="Times New Roman" w:hAnsi="Times New Roman" w:cs="Times New Roman"/>
          <w:sz w:val="24"/>
          <w:szCs w:val="24"/>
        </w:rPr>
        <w:t>, Indole-1-NCH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2.73 (s, 3H</w:t>
      </w:r>
      <w:r>
        <w:rPr>
          <w:rFonts w:hint="eastAsia" w:ascii="Times New Roman" w:hAnsi="Times New Roman" w:cs="Times New Roman"/>
          <w:sz w:val="24"/>
          <w:szCs w:val="24"/>
        </w:rPr>
        <w:t>, Indole-2-CCH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2.36 – 2.31 (m, 2H</w:t>
      </w:r>
      <w:r>
        <w:rPr>
          <w:rFonts w:hint="eastAsia" w:ascii="Times New Roman" w:hAnsi="Times New Roman" w:cs="Times New Roman"/>
          <w:sz w:val="24"/>
          <w:szCs w:val="24"/>
        </w:rPr>
        <w:t>, -O-CH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  <w:u w:val="single"/>
        </w:rPr>
        <w:t>CH</w:t>
      </w:r>
      <w:r>
        <w:rPr>
          <w:rFonts w:hint="eastAsia" w:ascii="Times New Roman" w:hAnsi="Times New Roman" w:cs="Times New Roman"/>
          <w:sz w:val="24"/>
          <w:szCs w:val="24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-O-</w:t>
      </w:r>
      <w:r>
        <w:rPr>
          <w:rFonts w:ascii="Times New Roman" w:hAnsi="Times New Roman" w:cs="Times New Roman"/>
          <w:sz w:val="24"/>
          <w:szCs w:val="24"/>
        </w:rPr>
        <w:t xml:space="preserve">), 1.44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7.1 Hz, 3H</w:t>
      </w:r>
      <w:r>
        <w:rPr>
          <w:rFonts w:hint="eastAsia" w:ascii="Times New Roman" w:hAnsi="Times New Roman" w:cs="Times New Roman"/>
          <w:sz w:val="24"/>
          <w:szCs w:val="24"/>
        </w:rPr>
        <w:t>, -COOCH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CH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</w:t>
      </w:r>
      <w:r>
        <w:rPr>
          <w:rFonts w:hint="eastAsia" w:ascii="Times New Roman" w:hAnsi="Times New Roman" w:cs="Times New Roman"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 xml:space="preserve"> MHz, </w:t>
      </w:r>
      <w:r>
        <w:rPr>
          <w:rFonts w:ascii="Times New Roman" w:hAnsi="Times New Roman" w:eastAsia="宋体" w:cs="Times New Roman"/>
          <w:sz w:val="24"/>
          <w:szCs w:val="24"/>
        </w:rPr>
        <w:t>Chloroform-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δ 188.23, 166.17, 163.09, 154.71, 145.33, 142.06, 137.25, 133.03, 131.75, 131.24 – 130.62 (m), 130.46, 127.48, 127.24, 123.08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5.0 Hz), 114.43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5.5 Hz), 112.04, 109.77, 104.73, 103.63, 65.05, 64.78, 59.35, 29.78, 29.35 (s), 14.70, 12.12;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Br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598.11896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598.11996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1" o:spt="75" type="#_x0000_t75" style="height:81.05pt;width:225.0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ChemDraw.Document.6.0" ShapeID="_x0000_i1031" DrawAspect="Content" ObjectID="_1468075731" r:id="rId17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)-1,2-dimethyl-5-(3-(4-(3-(thiophen-2-yl)acryloyl)phenoxy)propoxy)-1H-indole-3-carboxylate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7).</w:t>
      </w:r>
      <w:r>
        <w:rPr>
          <w:rFonts w:ascii="Times New Roman" w:hAnsi="Times New Roman" w:cs="Times New Roman"/>
        </w:rPr>
        <w:t xml:space="preserve"> Yellow solid, m.p. 126.9-128.</w:t>
      </w:r>
      <w:r>
        <w:rPr>
          <w:rFonts w:hint="eastAsia"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 xml:space="preserve">°C, yield, </w:t>
      </w:r>
      <w:r>
        <w:rPr>
          <w:rFonts w:hint="eastAsia" w:ascii="Times New Roman" w:hAnsi="Times New Roman" w:cs="Times New Roman"/>
        </w:rPr>
        <w:t>64</w:t>
      </w:r>
      <w:r>
        <w:rPr>
          <w:rFonts w:ascii="Times New Roman" w:hAnsi="Times New Roman" w:cs="Times New Roman"/>
        </w:rPr>
        <w:t>%;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8.00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5.7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7.91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15.3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 1H, Thienyl-5-CH</w:t>
      </w:r>
      <w:r>
        <w:rPr>
          <w:rFonts w:ascii="Times New Roman" w:hAnsi="Times New Roman" w:cs="Times New Roman"/>
        </w:rPr>
        <w:t xml:space="preserve">), 7.38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5.1 Hz</w:t>
      </w:r>
      <w:r>
        <w:rPr>
          <w:rFonts w:hint="eastAsia" w:ascii="Times New Roman" w:hAnsi="Times New Roman" w:cs="Times New Roman"/>
        </w:rPr>
        <w:t>, 1H, Thienyl-3-CH</w:t>
      </w:r>
      <w:r>
        <w:rPr>
          <w:rFonts w:ascii="Times New Roman" w:hAnsi="Times New Roman" w:cs="Times New Roman"/>
        </w:rPr>
        <w:t xml:space="preserve">), 7.34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7.0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7.32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4.8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7.07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5.0, 3.7 Hz</w:t>
      </w:r>
      <w:r>
        <w:rPr>
          <w:rFonts w:hint="eastAsia" w:ascii="Times New Roman" w:hAnsi="Times New Roman" w:cs="Times New Roman"/>
        </w:rPr>
        <w:t>, 1H, Thienyl-4-CH</w:t>
      </w:r>
      <w:r>
        <w:rPr>
          <w:rFonts w:ascii="Times New Roman" w:hAnsi="Times New Roman" w:cs="Times New Roman"/>
        </w:rPr>
        <w:t xml:space="preserve">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4.28–4.23 (m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2.34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2.29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188.17, 166.25, 162.96, 154.79, 145.41, 140.68, 136.46, 131.84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8.3 Hz), 130.89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19.8 Hz), 128.46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18.0 Hz), 127.53, 120.72, 114.44, 112.10, 109.84, 104.80, 103.68, 65.07, 64.87, 59.42, 29.84, 29.43, 14.77, 12.18;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29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30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S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504.18392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found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504.18402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2" o:spt="75" type="#_x0000_t75" style="height:81.05pt;width:251.7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ChemDraw.Document.6.0" ShapeID="_x0000_i1032" DrawAspect="Content" ObjectID="_1468075732" r:id="rId19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  <w:iCs/>
        </w:rPr>
        <w:t>E</w:t>
      </w:r>
      <w:r>
        <w:rPr>
          <w:rFonts w:ascii="Times New Roman" w:hAnsi="Times New Roman" w:cs="Times New Roman"/>
          <w:b/>
          <w:iCs/>
        </w:rPr>
        <w:t>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)-5-(3-(4-(3-(4-methoxyphenyl)acryloyl)phenoxy)propoxy)-1,2-dimethyl-1H-indole-3-carboxylate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 xml:space="preserve">8). </w:t>
      </w:r>
      <w:r>
        <w:rPr>
          <w:rFonts w:ascii="Times New Roman" w:hAnsi="Times New Roman" w:cs="Times New Roman"/>
        </w:rPr>
        <w:t>White solid,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m.p. 140.8-142.3 °C, yield,</w:t>
      </w:r>
      <w:r>
        <w:rPr>
          <w:rFonts w:hint="eastAsia" w:ascii="Times New Roman" w:hAnsi="Times New Roman" w:cs="Times New Roman"/>
        </w:rPr>
        <w:t xml:space="preserve"> 56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8.01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7.71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36.5, 9.0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7.51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7.32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7.9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7.25 – 7.22 (m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), 7.17 – 7.13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>Ph-H), 7.00 – 6.93 (m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2.4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15.1,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3.84 (s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Ph-OCH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2.35 – 2.29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 δ 188.80, 166.24, 162.99, 159.99, 154.79, 145.41, 143.91, 136.56, 131.81, 130.98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13.5 Hz), 130.00, 127.54, 122.28, 121.10, 116.15, 114.45, 113.44, 112.10, 109.84, 104.80, 103.68, 65.08, 64.86, 59.42, 55.45, 29.84, 29.43, 14.76, 12.18;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6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baseline"/>
          <w:lang w:val="en-US" w:eastAsia="zh-CN"/>
        </w:rPr>
        <w:t>Na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550.22001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550.21997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3" o:spt="75" type="#_x0000_t75" style="height:81.05pt;width:242.1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ChemDraw.Document.6.0" ShapeID="_x0000_i1033" DrawAspect="Content" ObjectID="_1468075733" r:id="rId21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)-5-(3-(4-(3-(4-fluorophenyl)acryloyl)phenoxy)propoxy)-1,2-dimethyl-1H-indole-3-carboxylate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9)</w:t>
      </w:r>
      <w:r>
        <w:rPr>
          <w:rFonts w:ascii="Times New Roman" w:hAnsi="Times New Roman" w:cs="Times New Roman"/>
        </w:rPr>
        <w:t xml:space="preserve">. White solid, m.p. 136.6-138.1 °C, yield, </w:t>
      </w:r>
      <w:r>
        <w:rPr>
          <w:rFonts w:hint="eastAsia" w:ascii="Times New Roman" w:hAnsi="Times New Roman" w:cs="Times New Roman"/>
        </w:rPr>
        <w:t>61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8.03 – 7.99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7.74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2.5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7.63 – 7.59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7.45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7.09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8.6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16.0,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2.36 – 2.30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 δ 188.58, 166.22, 165.00, 163.02, 154.80, 145.38, 142.66, 131.83, 131.43, 130.94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14.4 Hz), 130.31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8.5 Hz), 127.56, 121.70, 116.23, 116.05, 114.48, 112.11, 109.81, 104.87, 103.72, 65.11, 64.90, 59.40, 29.80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3.6 Hz), 29.44, 14.75, 12.16;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vertAlign w:val="superscript"/>
        </w:rPr>
        <w:t>19</w:t>
      </w:r>
      <w:r>
        <w:rPr>
          <w:rFonts w:ascii="Times New Roman" w:hAnsi="Times New Roman" w:cs="Times New Roman"/>
        </w:rPr>
        <w:t>F NMR (471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-</w:t>
      </w:r>
      <w:r>
        <w:rPr>
          <w:rFonts w:hint="eastAsia" w:ascii="Times New Roman" w:hAnsi="Times New Roman" w:cs="Times New Roman"/>
        </w:rPr>
        <w:t xml:space="preserve">109.40;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F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516.21808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516.21686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after="0"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4" o:spt="75" type="#_x0000_t75" style="height:81.05pt;width:245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ChemDraw.Document.6.0" ShapeID="_x0000_i1034" DrawAspect="Content" ObjectID="_1468075734" r:id="rId23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)-5-(3-(4-(3-(4-chlorophenyl)acryloyl)phenoxy)propoxy)-1,2-dimethyl-1H-indole-3-carboxylate</w:t>
      </w:r>
      <w:r>
        <w:rPr>
          <w:rFonts w:hint="eastAsia"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10)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Yellow solid, m.p. </w:t>
      </w:r>
      <w:r>
        <w:rPr>
          <w:rFonts w:ascii="Times New Roman" w:hAnsi="Times New Roman" w:eastAsia="微软雅黑" w:cs="Times New Roman"/>
        </w:rPr>
        <w:t>133.9-135.6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52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8.00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8.7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7.72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2.3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7.55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8.4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7.49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15.7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7.36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8.4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8.7 Hz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2.3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16.2, 6.0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2.35 – 2.28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</w:t>
      </w:r>
      <w:r>
        <w:rPr>
          <w:rFonts w:hint="eastAsia" w:ascii="Times New Roman" w:hAnsi="Times New Roman" w:cs="Times New Roman"/>
        </w:rPr>
        <w:t>126</w:t>
      </w:r>
      <w:r>
        <w:rPr>
          <w:rFonts w:ascii="Times New Roman" w:hAnsi="Times New Roman" w:cs="Times New Roman"/>
        </w:rPr>
        <w:t xml:space="preserve">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188.48, 166.22, 163.08, 154.79, 145.38, 142.46, 136.22, 133.68, 131.83, 130.91, 129.59, 129.26, 127.56, 122.40, 114.50, 112.10, 109.82, 104.85, 103.71, 65.12, 64.88, 59.40, 29.83, 29.43, 14.75, 12.17;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HRMS (ESI) calcd for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Cl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554.17047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554.17090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>
          <v:shape id="_x0000_i1035" o:spt="75" type="#_x0000_t75" style="height:81.05pt;width:239.8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ChemDraw.Document.6.0" ShapeID="_x0000_i1035" DrawAspect="Content" ObjectID="_1468075735" r:id="rId25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宋体" w:hAnsi="宋体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)-1,2-dimethyl-5-(3-(4-(3-(p-tolyl)acryloyl)phenoxy)propoxy)-1H-indole-3-carboxylate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11)</w:t>
      </w:r>
      <w:r>
        <w:rPr>
          <w:rFonts w:ascii="Times New Roman" w:hAnsi="Times New Roman" w:cs="Times New Roman"/>
        </w:rPr>
        <w:t xml:space="preserve">. White solid, m.p. </w:t>
      </w:r>
      <w:r>
        <w:rPr>
          <w:rFonts w:ascii="Times New Roman" w:hAnsi="Times New Roman" w:eastAsia="微软雅黑" w:cs="Times New Roman"/>
        </w:rPr>
        <w:t>124.8-126.3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61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8.02 – 8.00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>Ph-H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), 7.77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7.54 – 7.51 (m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Ph-H), 7.21 – 7.15 (m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Ph-H), 7.00 – 6.98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 xml:space="preserve">, 1H, </w:t>
      </w:r>
      <w:r>
        <w:rPr>
          <w:rFonts w:ascii="Times New Roman" w:hAnsi="Times New Roman" w:cs="Times New Roman"/>
        </w:rPr>
        <w:t xml:space="preserve">Ph-H), 4.38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8.0, 6.2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2.38 (s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2.34 – 2.30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 xml:space="preserve">-O- 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188.91, 166.24, 162.89, 162.64, 154.80, 145.40, 144.15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17.0 Hz), 140.92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8.5 Hz), 132.41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5.7 Hz), 131.82, 131.42, 131.21, 130.87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4.1 Hz), 129.75, 128.49, 127.54, 120.92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10.4 Hz), 114.39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6.5 Hz), 112.11, 109.83, 104.85, 103.71, 65.07, 64.90, 64.56, 59.41, 29.83, 29.44, 29.16, 21.63, 14.76, 12.17;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4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512.24315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512.24121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6" o:spt="75" type="#_x0000_t75" style="height:81.05pt;width:246.0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ChemDraw.Document.6.0" ShapeID="_x0000_i1036" DrawAspect="Content" ObjectID="_1468075736" r:id="rId27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)-5-(3-(4-(3-(4-bromophenyl)acryloyl)phenoxy)propoxy)-1,2-dimethyl-1H-indole-3-carboxylate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12)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148.8-149.7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8.02 – 7.99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7.69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16.5, 9.0 Hz</w:t>
      </w:r>
      <w:r>
        <w:rPr>
          <w:rFonts w:hint="eastAsia" w:ascii="Times New Roman" w:hAnsi="Times New Roman" w:cs="Times New Roman"/>
        </w:rPr>
        <w:t>, 2H, -CO-CHCH-</w:t>
      </w:r>
      <w:r>
        <w:rPr>
          <w:rFonts w:ascii="Times New Roman" w:hAnsi="Times New Roman" w:cs="Times New Roman"/>
        </w:rPr>
        <w:t>), 7.53 – 7.47 (m</w:t>
      </w:r>
      <w:r>
        <w:rPr>
          <w:rFonts w:hint="eastAsia" w:ascii="Times New Roman" w:hAnsi="Times New Roman" w:cs="Times New Roman"/>
        </w:rPr>
        <w:t xml:space="preserve">, 5H, </w:t>
      </w:r>
      <w:r>
        <w:rPr>
          <w:rFonts w:ascii="Times New Roman" w:hAnsi="Times New Roman" w:cs="Times New Roman"/>
        </w:rPr>
        <w:t xml:space="preserve">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4.26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16.3, 6.1 Hz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2.35 – 2.30 (m</w:t>
      </w:r>
      <w:r>
        <w:rPr>
          <w:rFonts w:hint="eastAsia" w:ascii="Times New Roman" w:hAnsi="Times New Roman" w:cs="Times New Roman"/>
        </w:rPr>
        <w:t>, 2H,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188.42, 166.24, 164.10, 163.14, 162.14, 154.78, 145.40, 142.47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2.3 Hz), 137.46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Hz), 131.81, 130.89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19.7 Hz), 130.55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8.3 Hz), 127.54, 124.57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2.5 Hz), 123.12, 117.30, 117.13, 114.45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17.8 Hz), 112.10, 109.84, 104.79, 103.69, 65.11, 64.84, 59.42, 29.84, 29.42, 14.76, 12.18</w:t>
      </w:r>
      <w:r>
        <w:rPr>
          <w:rFonts w:hint="eastAsia" w:ascii="Times New Roman" w:hAnsi="Times New Roman" w:cs="Times New Roman"/>
        </w:rPr>
        <w:t xml:space="preserve">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Br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598.11996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, found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598.11835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pStyle w:val="5"/>
        <w:spacing w:before="0" w:beforeAutospacing="0" w:after="0" w:afterAutospacing="0" w:line="360" w:lineRule="auto"/>
        <w:jc w:val="center"/>
      </w:pPr>
      <w:r>
        <w:object>
          <v:shape id="_x0000_i1037" o:spt="75" type="#_x0000_t75" style="height:87.85pt;width:252.8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ChemDraw.Document.6.0" ShapeID="_x0000_i1037" DrawAspect="Content" ObjectID="_1468075737" r:id="rId29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ascii="Times New Roman" w:hAnsi="Times New Roman" w:cs="Times New Roman"/>
          <w:b/>
          <w:iCs/>
        </w:rPr>
        <w:t>ethyl 5-(4-(4-cinnamoylphenoxy)butoxy)-1,2-dimethyl</w:t>
      </w:r>
      <w:r>
        <w:rPr>
          <w:rFonts w:hint="eastAsia" w:ascii="Times New Roman" w:hAnsi="Times New Roman" w:cs="Times New Roman"/>
          <w:b/>
          <w:iCs/>
        </w:rPr>
        <w:t xml:space="preserve"> </w:t>
      </w:r>
      <w:r>
        <w:rPr>
          <w:rFonts w:ascii="Times New Roman" w:hAnsi="Times New Roman" w:cs="Times New Roman"/>
          <w:b/>
          <w:iCs/>
        </w:rPr>
        <w:t>-1H-</w:t>
      </w:r>
      <w:r>
        <w:rPr>
          <w:rFonts w:hint="eastAsia" w:ascii="Times New Roman" w:hAnsi="Times New Roman" w:cs="Times New Roman"/>
          <w:b/>
          <w:iCs/>
        </w:rPr>
        <w:t xml:space="preserve"> </w:t>
      </w:r>
      <w:r>
        <w:rPr>
          <w:rFonts w:ascii="Times New Roman" w:hAnsi="Times New Roman" w:cs="Times New Roman"/>
          <w:b/>
          <w:iCs/>
        </w:rPr>
        <w:t>indole-3-</w:t>
      </w:r>
      <w:r>
        <w:rPr>
          <w:rFonts w:hint="eastAsia" w:ascii="Times New Roman" w:hAnsi="Times New Roman" w:cs="Times New Roman"/>
          <w:b/>
          <w:iCs/>
        </w:rPr>
        <w:t xml:space="preserve"> </w:t>
      </w:r>
      <w:r>
        <w:rPr>
          <w:rFonts w:ascii="Times New Roman" w:hAnsi="Times New Roman" w:cs="Times New Roman"/>
          <w:b/>
          <w:iCs/>
        </w:rPr>
        <w:t>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13)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138.2-139.6 °C, yield </w:t>
      </w:r>
      <w:r>
        <w:rPr>
          <w:rFonts w:hint="eastAsia" w:ascii="Times New Roman" w:hAnsi="Times New Roman" w:cs="Times New Roman"/>
        </w:rPr>
        <w:t>46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8.03 – 8.01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7.79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 1H,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), 7.66 – 7.62 (m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>Ph-H), 7.52 (</w:t>
      </w:r>
      <w:r>
        <w:rPr>
          <w:rFonts w:hint="eastAsia" w:ascii="Times New Roman" w:hAnsi="Times New Roman" w:cs="Times New Roman"/>
        </w:rPr>
        <w:t>d, 1H,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7.41 – 7.39 (m</w:t>
      </w:r>
      <w:r>
        <w:rPr>
          <w:rFonts w:hint="eastAsia" w:ascii="Times New Roman" w:hAnsi="Times New Roman" w:cs="Times New Roman"/>
        </w:rPr>
        <w:t xml:space="preserve">, 3H, </w:t>
      </w:r>
      <w:r>
        <w:rPr>
          <w:rFonts w:ascii="Times New Roman" w:hAnsi="Times New Roman" w:cs="Times New Roman"/>
        </w:rPr>
        <w:t xml:space="preserve">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6.98 – 6.96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4.38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 2H,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4.14 – 4.11 (m</w:t>
      </w:r>
      <w:r>
        <w:rPr>
          <w:rFonts w:hint="eastAsia" w:ascii="Times New Roman" w:hAnsi="Times New Roman" w:cs="Times New Roman"/>
        </w:rPr>
        <w:t>, 4H,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 3H,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 3H,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2.06 – 2.01 (m</w:t>
      </w:r>
      <w:r>
        <w:rPr>
          <w:rFonts w:hint="eastAsia" w:ascii="Times New Roman" w:hAnsi="Times New Roman" w:cs="Times New Roman"/>
        </w:rPr>
        <w:t>, 4H,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188.79, 166.25, 163.06, 154.96, 145.34, 144.02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13.6 Hz), 135.20, 131.75, 130.96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11.0 Hz), 130.39, 129.01, 128.45, 127.54, 121.96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9.5 Hz), 114.40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4.9 Hz), 112.19, 109.81, 104.72, 103.70, 68.01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10.7 Hz), 67.74, 59.38, 29.82, 26.13, 25.95, 14.75, 12.16;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4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512.24315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512.24207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8" o:spt="75" type="#_x0000_t75" style="height:87.85pt;width:268.1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ChemDraw.Document.6.0" ShapeID="_x0000_i1038" DrawAspect="Content" ObjectID="_1468075738" r:id="rId31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  <w:iCs/>
        </w:rPr>
        <w:t>E</w:t>
      </w:r>
      <w:r>
        <w:rPr>
          <w:rFonts w:ascii="Times New Roman" w:hAnsi="Times New Roman" w:cs="Times New Roman"/>
          <w:b/>
          <w:iCs/>
        </w:rPr>
        <w:t>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)-5-(4-(4-(3-(3-fluorophenyl)acryloyl)phenoxy)butoxy)-1,2-dimethyl-1H-indole-3-carboxylate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14)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122.2-123.1 °C, yield </w:t>
      </w:r>
      <w:r>
        <w:rPr>
          <w:rFonts w:hint="eastAsia"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δ 8.03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Hz,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Hz, 1H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Ph-H), 7.53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Hz,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7.40 – 7.33 (m, 3H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Ph-H), 7.19 – 7.09 (m, 2H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Hz, 2H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Ph-H), 6.87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2.4 Hz, 1H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Ph-H), 4.39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4.14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5.3 Hz,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3.66 (s,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2.74 (s,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2.08 – 2.02 (m,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1.44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).;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</w:t>
      </w:r>
      <w:r>
        <w:rPr>
          <w:rFonts w:hint="eastAsia" w:ascii="Times New Roman" w:hAnsi="Times New Roman" w:cs="Times New Roman"/>
        </w:rPr>
        <w:t>01</w:t>
      </w:r>
      <w:r>
        <w:rPr>
          <w:rFonts w:ascii="Times New Roman" w:hAnsi="Times New Roman" w:cs="Times New Roman"/>
        </w:rPr>
        <w:t xml:space="preserve">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δ 188.34, 166.19, 164.29, 163.16, 161.84, 154.88, 145.28, 142.38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2.7 Hz), 137.41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Hz), 131.67, 130.91, 130.77 – 130.30 (m), 127.47, 124.50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2.7 Hz), 123.02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9.1 Hz), 117.25, 117.03, 114.39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13.3, 8.6 Hz), 112.11, 109.75, 104.61, 103.61, 67.94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2.5 Hz), 59.33, 29.77, 26.05, 14.69, 12.11</w:t>
      </w:r>
      <w:r>
        <w:rPr>
          <w:rFonts w:hint="eastAsia"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19</w:t>
      </w:r>
      <w:r>
        <w:rPr>
          <w:rFonts w:ascii="Times New Roman" w:hAnsi="Times New Roman" w:cs="Times New Roman"/>
        </w:rPr>
        <w:t>F NMR (471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-112.47</w:t>
      </w:r>
      <w:r>
        <w:rPr>
          <w:rFonts w:hint="eastAsia" w:ascii="Times New Roman" w:hAnsi="Times New Roman" w:cs="Times New Roman"/>
        </w:rPr>
        <w:t>;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F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530.23373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530.23212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39" o:spt="75" type="#_x0000_t75" style="height:87.85pt;width:277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ChemDraw.Document.6.0" ShapeID="_x0000_i1039" DrawAspect="Content" ObjectID="_1468075739" r:id="rId33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宋体" w:hAnsi="宋体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  <w:iCs/>
        </w:rPr>
        <w:t>E</w:t>
      </w:r>
      <w:r>
        <w:rPr>
          <w:rFonts w:ascii="Times New Roman" w:hAnsi="Times New Roman" w:cs="Times New Roman"/>
          <w:b/>
          <w:iCs/>
        </w:rPr>
        <w:t>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)-5-(4-(4-(3-(3-methoxyphenyl)acryloyl)phenoxy)butoxy)-1,2-dimethyl-1H-indole-3-carboxylate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15)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118.4-119.3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δ 8.03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6.0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Hz,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Ph-H), 7.52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Hz,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7.32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7.9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7.24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7.17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6.99 – 6.94 (m, 3H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4.39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4.14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5.5, 3.1 Hz,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3.86 (s, 3H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</w:t>
      </w:r>
      <w:r>
        <w:rPr>
          <w:rFonts w:hint="eastAsia" w:ascii="Times New Roman" w:hAnsi="Times New Roman" w:cs="Times New Roman"/>
        </w:rPr>
        <w:t>OC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3.65 (s,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2.73 (s,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2.09 – 2.01 (m,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1.44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</w:t>
      </w:r>
      <w:r>
        <w:rPr>
          <w:rFonts w:hint="eastAsia" w:ascii="Times New Roman" w:hAnsi="Times New Roman" w:cs="Times New Roman"/>
        </w:rPr>
        <w:t>01</w:t>
      </w:r>
      <w:r>
        <w:rPr>
          <w:rFonts w:ascii="Times New Roman" w:hAnsi="Times New Roman" w:cs="Times New Roman"/>
        </w:rPr>
        <w:t xml:space="preserve">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δ 188.72, 166.20, 163.01, 159.93, 154.88, 145.29, 143.82, 136.51, 131.67, 130.88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2.1 Hz), 129.94, 127.47, 122.22, 121.03, 116.07, 114.33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4.3 Hz), 113.38, 112.11, 109.76, 104.61, 103.61, 67.93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6.7 Hz), 59.33, 55.38, 29.77, 26.06, 14.69, 12.11;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542.25371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542.25208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adjustRightInd/>
        <w:snapToGrid/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40" o:spt="75" type="#_x0000_t75" style="height:87.85pt;width:265.3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ChemDraw.Document.6.0" ShapeID="_x0000_i1040" DrawAspect="Content" ObjectID="_1468075740" r:id="rId35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  <w:iCs/>
        </w:rPr>
        <w:t>E</w:t>
      </w:r>
      <w:r>
        <w:rPr>
          <w:rFonts w:ascii="Times New Roman" w:hAnsi="Times New Roman" w:cs="Times New Roman"/>
          <w:b/>
          <w:iCs/>
        </w:rPr>
        <w:t>thyl(E)-1,2-dimethyl-5-(4-(4-(3-(m-tolyl)acryloyl)phenoxy)butoxy)-1H-indole-3-carboxylate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126.7-127.9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51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8.04 – 8.01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,1H,</w:t>
      </w:r>
      <w:r>
        <w:rPr>
          <w:rFonts w:ascii="Times New Roman" w:hAnsi="Times New Roman" w:cs="Times New Roman"/>
        </w:rPr>
        <w:t xml:space="preserve"> Ph-H), 7.53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7.44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7.6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7.29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7.21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7.6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6.99 – 6.96 (m</w:t>
      </w:r>
      <w:r>
        <w:rPr>
          <w:rFonts w:hint="eastAsia" w:ascii="Times New Roman" w:hAnsi="Times New Roman" w:cs="Times New Roman"/>
        </w:rPr>
        <w:t xml:space="preserve">, 2H, </w:t>
      </w:r>
      <w:r>
        <w:rPr>
          <w:rFonts w:ascii="Times New Roman" w:hAnsi="Times New Roman" w:cs="Times New Roman"/>
        </w:rPr>
        <w:t xml:space="preserve">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4.38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4.12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5.8, 3.7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2.39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2.06 – 2.01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188.84, 166.27, 163.03, 154.95, 145.36, 144.19, 138.66, 135.12, 131.73, 131.28, 130.98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15.1 Hz), 128.98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18.2 Hz), 127.53, 125.73, 121.74, 114.39, 112.18, 109.83, 104.67, 103.66, 67.99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9.7 Hz), 67.73, 59.40, 29.84, 26.14, 25.96, 21.48, 14.77, 12.18;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526.25880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526.25726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41" o:spt="75" type="#_x0000_t75" style="height:87.85pt;width:280.6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ChemDraw.Document.6.0" ShapeID="_x0000_i1041" DrawAspect="Content" ObjectID="_1468075741" r:id="rId37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  <w:iCs/>
        </w:rPr>
        <w:t>E</w:t>
      </w:r>
      <w:r>
        <w:rPr>
          <w:rFonts w:ascii="Times New Roman" w:hAnsi="Times New Roman" w:cs="Times New Roman"/>
          <w:b/>
          <w:iCs/>
        </w:rPr>
        <w:t>thyl(</w:t>
      </w:r>
      <w:r>
        <w:rPr>
          <w:rFonts w:ascii="Times New Roman" w:hAnsi="Times New Roman" w:cs="Times New Roman"/>
          <w:b/>
          <w:i/>
          <w:iCs/>
        </w:rPr>
        <w:t>E</w:t>
      </w:r>
      <w:r>
        <w:rPr>
          <w:rFonts w:ascii="Times New Roman" w:hAnsi="Times New Roman" w:cs="Times New Roman"/>
          <w:b/>
          <w:iCs/>
        </w:rPr>
        <w:t>)-1,2-dimethyl-5-(4-(4-(3-(3-nitrophenyl)acryloyl)phenoxy)butoxy)-1H-indole-3-carboxylate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hint="eastAsia" w:ascii="Times New Roman" w:hAnsi="Times New Roman" w:cs="Times New Roman"/>
          <w:b/>
        </w:rPr>
        <w:t>(D17)</w:t>
      </w:r>
      <w:r>
        <w:rPr>
          <w:rFonts w:ascii="Times New Roman" w:hAnsi="Times New Roman" w:cs="Times New Roman"/>
        </w:rPr>
        <w:t xml:space="preserve">. Yellow solid, m.p. </w:t>
      </w:r>
      <w:r>
        <w:rPr>
          <w:rFonts w:ascii="Times New Roman" w:hAnsi="Times New Roman" w:eastAsia="微软雅黑" w:cs="Times New Roman"/>
        </w:rPr>
        <w:t>138.0-139.7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°C, yield, </w:t>
      </w:r>
      <w:r>
        <w:rPr>
          <w:rFonts w:hint="eastAsia" w:ascii="Times New Roman" w:hAnsi="Times New Roman" w:cs="Times New Roman"/>
        </w:rPr>
        <w:t>39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</w:t>
      </w:r>
      <w:r>
        <w:rPr>
          <w:rFonts w:hint="eastAsia" w:ascii="Times New Roman" w:hAnsi="Times New Roman" w:cs="Times New Roman"/>
        </w:rPr>
        <w:t xml:space="preserve"> (500 MHz, </w:t>
      </w:r>
      <w:r>
        <w:rPr>
          <w:rFonts w:ascii="Times New Roman" w:hAnsi="Times New Roman" w:cs="Times New Roman"/>
        </w:rPr>
        <w:t>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8.49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8.22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8.1, 1.3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), 8.05 – 8.03 (m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7.89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</w:t>
      </w:r>
      <w:r>
        <w:rPr>
          <w:rFonts w:hint="eastAsia"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7.65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9.0, 6.6 Hz</w:t>
      </w:r>
      <w:r>
        <w:rPr>
          <w:rFonts w:hint="eastAsia" w:ascii="Times New Roman" w:hAnsi="Times New Roman" w:cs="Times New Roman"/>
        </w:rPr>
        <w:t>,2H,</w:t>
      </w:r>
      <w:r>
        <w:rPr>
          <w:rFonts w:ascii="Times New Roman" w:hAnsi="Times New Roman" w:cs="Times New Roman"/>
        </w:rPr>
        <w:t xml:space="preserve"> Ph-H), 7.59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8.0 Hz</w:t>
      </w:r>
      <w:r>
        <w:rPr>
          <w:rFonts w:hint="eastAsia"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2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4.13 (dt,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5.5, 3.4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3.65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2.71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3.7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2.06 – 2.01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1.42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 xml:space="preserve"> NMR (126 MHz, </w:t>
      </w:r>
      <w:r>
        <w:rPr>
          <w:rFonts w:ascii="Times New Roman" w:hAnsi="Times New Roman" w:cs="Times New Roman"/>
        </w:rPr>
        <w:t>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 Unknown NMR (126 MHz, ) δ 187.88, 166.26, 163.46, 154.93, 148.76, 145.36, 140.83, 136.96, 134.46, 131.73, 131.10, 130.40, 130.08, 127.53, 124.55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4.4 Hz), 122.28, 114.58, 112.17, 109.83, 104.64, 103.66, 68.02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5.9 Hz), 59.41, 29.85, 26.11, 14.75, 14.30, 12.19 </w:t>
      </w:r>
      <w:r>
        <w:rPr>
          <w:rFonts w:hint="eastAsia"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7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baseli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579.21017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579.20856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object>
          <v:shape id="_x0000_i1042" o:spt="75" type="#_x0000_t75" style="height:87.85pt;width:272.1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ChemDraw.Document.6.0" ShapeID="_x0000_i1042" DrawAspect="Content" ObjectID="_1468075742" r:id="rId39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)-5-(4-(4-(3-(3-bromophenyl)acryloyl)phenoxy)butoxy)-1,2-dimethyl-1H-indole-3-carboxylate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157.4-158.8 °C, yield, </w:t>
      </w:r>
      <w:r>
        <w:rPr>
          <w:rFonts w:hint="eastAsia"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 Unknown NMR (500 MHz, ) δ 8.03 – 8.00 (m</w:t>
      </w:r>
      <w:r>
        <w:rPr>
          <w:rFonts w:hint="eastAsia" w:ascii="Times New Roman" w:hAnsi="Times New Roman" w:cs="Times New Roman"/>
        </w:rPr>
        <w:t>, 2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1.6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18.3, 9.0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7.53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2.7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7.52 – 7.49 (m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7.27 – 7.25 (m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6.99 – 6.96 (m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6.85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4.14 – 4.11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3.65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2.07 – 2.01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 δ 188.28, 166.27, 163.24, 154.94, 145.35, 142.11, 137.32, 133.10, 131.73, 131.00, 130.95 – 130.41 (m), 127.53, 127.32, 123.15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4.4 Hz), 114.48, 112.18, 109.83, 104.65, 103.67, 68.01, 59.40, 29.85, 26.12, 14.76, 12.1</w:t>
      </w:r>
      <w:r>
        <w:rPr>
          <w:rFonts w:hint="eastAsia"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Br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[M+H]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612.13561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612.13373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43" o:spt="75" type="#_x0000_t75" style="height:87.85pt;width:250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ChemDraw.Document.6.0" ShapeID="_x0000_i1043" DrawAspect="Content" ObjectID="_1468075743" r:id="rId41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ascii="Times New Roman" w:hAnsi="Times New Roman" w:cs="Times New Roman"/>
          <w:b/>
          <w:iCs/>
        </w:rPr>
        <w:t>ethyl(E)-1,2-dimethyl-5-(4-(4-(3-(thiophen-2-yl)acryloyl)phenoxy)butoxy)-1H-indole-3-carboxylate</w:t>
      </w:r>
      <w:r>
        <w:rPr>
          <w:rFonts w:ascii="Times New Roman" w:hAnsi="Times New Roman" w:cs="Times New Roman"/>
          <w:b/>
        </w:rPr>
        <w:t xml:space="preserve"> (</w:t>
      </w:r>
      <w:r>
        <w:rPr>
          <w:rFonts w:hint="eastAsia" w:ascii="Times New Roman" w:hAnsi="Times New Roman" w:cs="Times New Roman"/>
          <w:b/>
        </w:rPr>
        <w:t>D19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. Yellow solid, m.p. 138.9-140.5 °C, yield, </w:t>
      </w:r>
      <w:r>
        <w:rPr>
          <w:rFonts w:hint="eastAsia" w:ascii="Times New Roman" w:hAnsi="Times New Roman" w:cs="Times New Roman"/>
        </w:rPr>
        <w:t>67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 δ 8.01 – 7.98 (m</w:t>
      </w:r>
      <w:r>
        <w:rPr>
          <w:rFonts w:hint="eastAsia" w:ascii="Times New Roman" w:hAnsi="Times New Roman" w:cs="Times New Roman"/>
        </w:rPr>
        <w:t>, 2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7.92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15.2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7.39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5.0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7.33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9.4, 5.9 Hz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7.07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5.0, 3.7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6.98 – 6.95 (m</w:t>
      </w:r>
      <w:r>
        <w:rPr>
          <w:rFonts w:hint="eastAsia" w:ascii="Times New Roman" w:hAnsi="Times New Roman" w:cs="Times New Roman"/>
        </w:rPr>
        <w:t>, 2H,</w:t>
      </w:r>
      <w:r>
        <w:rPr>
          <w:rFonts w:ascii="Times New Roman" w:hAnsi="Times New Roman" w:cs="Times New Roman"/>
        </w:rPr>
        <w:t xml:space="preserve"> Ph-H), 6.85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4.12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5.9, 4.4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2.06 – 2.00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188.16, 166.27, 163.05, 154.95, 145.36, 140.69, 136.44, 131.80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16.8 Hz), 130.86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8.6 Hz), 128.45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16.2 Hz), 127.52, 120.73, 114.40, 112.18, 109.82, 104.67, 103.67, 67.99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9.4 Hz), 59.40, 29.84, 26.13, 14.76, 12.18 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S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518.19957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518.19830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44" o:spt="75" type="#_x0000_t75" style="height:87.85pt;width:276.6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ChemDraw.Document.6.0" ShapeID="_x0000_i1044" DrawAspect="Content" ObjectID="_1468075744" r:id="rId43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)-5-(4-(4-(3-(4-methoxyphenyl)acryloyl)phenoxy)butoxy)-1,2-dimethyl-1H-indole-3-carboxylate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132.8-134.4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8.02 – 8.00 (m</w:t>
      </w:r>
      <w:r>
        <w:rPr>
          <w:rFonts w:hint="eastAsia" w:ascii="Times New Roman" w:hAnsi="Times New Roman" w:cs="Times New Roman"/>
        </w:rPr>
        <w:t>, 2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7.59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8.7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7.42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7.15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6.98 – 6.91 (m</w:t>
      </w:r>
      <w:r>
        <w:rPr>
          <w:rFonts w:hint="eastAsia" w:ascii="Times New Roman" w:hAnsi="Times New Roman" w:cs="Times New Roman"/>
        </w:rPr>
        <w:t>, 4H,</w:t>
      </w:r>
      <w:r>
        <w:rPr>
          <w:rFonts w:ascii="Times New Roman" w:hAnsi="Times New Roman" w:cs="Times New Roman"/>
        </w:rPr>
        <w:t xml:space="preserve"> Ph-H), 6.85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 1H,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4.12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3.84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Ph-</w:t>
      </w:r>
      <w:r>
        <w:rPr>
          <w:rFonts w:hint="eastAsia" w:ascii="Times New Roman" w:hAnsi="Times New Roman" w:cs="Times New Roman"/>
        </w:rPr>
        <w:t>OC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2.06 – 2.00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188.84, 166.27, 163.08, 162.81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18.9 Hz), 161.56, 159.99, 154.95, 145.36, 143.86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8.1 Hz), 136.57, 131.81 – 131.13 (m), 130.87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17.0 Hz), 130.21, 130.01, 127.90, 127.52, 122.27, 121.10, 119.59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9.7 Hz), 116.14, 114.38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13.5, 4.7 Hz), 113.45, 112.18, 109.83, 104.71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11.3 Hz), 103.66, 67.98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12.9 Hz), 59.40, 55.48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7.0 Hz), 29.84, 26.14, 25.96, 14.76, 12.18 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subscript"/>
          <w:lang w:val="en-US" w:eastAsia="zh-CN"/>
        </w:rPr>
        <w:t>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6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542.25371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542.25220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>
          <v:shape id="_x0000_i1045" o:spt="75" type="#_x0000_t75" style="height:87.85pt;width:266.4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ChemDraw.Document.6.0" ShapeID="_x0000_i1045" DrawAspect="Content" ObjectID="_1468075745" r:id="rId45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 xml:space="preserve">)-5-(4-(4-(3-(4-fluorophenyl)acryloyl)phenoxy)butoxy)-1,2-dimethyl-1H-indole-3-carboxylate </w:t>
      </w:r>
      <w:r>
        <w:rPr>
          <w:rFonts w:hint="eastAsia" w:ascii="Times New Roman" w:hAnsi="Times New Roman" w:cs="Times New Roman"/>
          <w:b/>
        </w:rPr>
        <w:t>(D21)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117.3-118.9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°C, yield, </w:t>
      </w:r>
      <w:r>
        <w:rPr>
          <w:rFonts w:hint="eastAsia" w:ascii="Times New Roman" w:hAnsi="Times New Roman" w:cs="Times New Roman"/>
        </w:rPr>
        <w:t>69</w:t>
      </w:r>
      <w:r>
        <w:rPr>
          <w:rFonts w:ascii="Times New Roman" w:hAnsi="Times New Roman" w:cs="Times New Roman"/>
        </w:rPr>
        <w:t>%;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</w:t>
      </w:r>
      <w:r>
        <w:rPr>
          <w:rFonts w:hint="eastAsia" w:ascii="Times New Roman" w:hAnsi="Times New Roman" w:cs="Times New Roman"/>
        </w:rPr>
        <w:t xml:space="preserve"> (400 MHz, </w:t>
      </w:r>
      <w:r>
        <w:rPr>
          <w:rFonts w:ascii="Times New Roman" w:hAnsi="Times New Roman" w:cs="Times New Roman"/>
        </w:rPr>
        <w:t>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δ 8.03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Hz,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7.53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Hz,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7.41 – 7.33 (m, 3H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7.19 – 7.08 (m,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6.87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2.4 Hz, 1H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4.39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4.14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5.3 Hz,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3.66 (s,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2.74 (s,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2.08 – 2.01 (m,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1.44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Hz,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>
        <w:rPr>
          <w:rFonts w:hint="eastAsia" w:ascii="Times New Roman" w:hAnsi="Times New Roman" w:cs="Times New Roman"/>
        </w:rPr>
        <w:t xml:space="preserve"> (101 MHz, </w:t>
      </w:r>
      <w:r>
        <w:rPr>
          <w:rFonts w:ascii="Times New Roman" w:hAnsi="Times New Roman" w:cs="Times New Roman"/>
        </w:rPr>
        <w:t>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)δ 188.34, 166.19, 164.29, 163.16, 161.84, 154.88, 145.28, 142.38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2.7 Hz), 137.41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7.7 Hz), 131.67, 130.91, 130.77 – 130.30 (m), 127.47, 124.50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2.7 Hz), 123.07, 117.25, 117.03, 114.39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13.3, 8.6 Hz), 112.11, 109.75, 104.61, 103.61, 67.94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2.5 Hz), 59.33, 29.77, 26.05, 14.69, 12.11; </w:t>
      </w:r>
      <w:r>
        <w:rPr>
          <w:rFonts w:ascii="Times New Roman" w:hAnsi="Times New Roman" w:cs="Times New Roman"/>
          <w:vertAlign w:val="superscript"/>
        </w:rPr>
        <w:t>19</w:t>
      </w:r>
      <w:r>
        <w:rPr>
          <w:rFonts w:ascii="Times New Roman" w:hAnsi="Times New Roman" w:cs="Times New Roman"/>
        </w:rPr>
        <w:t>F NMR (471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δ -109.41</w:t>
      </w:r>
      <w:r>
        <w:rPr>
          <w:rFonts w:hint="eastAsia" w:ascii="Times New Roman" w:hAnsi="Times New Roman" w:cs="Times New Roman"/>
        </w:rPr>
        <w:t xml:space="preserve">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F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[M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552.21567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552.21405.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>
          <v:shape id="_x0000_i1046" o:spt="75" type="#_x0000_t75" style="height:87.85pt;width:269.3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ChemDraw.Document.6.0" ShapeID="_x0000_i1046" DrawAspect="Content" ObjectID="_1468075746" r:id="rId47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)-5-(4-(4-(3-(4-chlorophenyl)acryloyl)phenoxy)butoxy)-1,2-dimethyl-1H-indole-3-carboxylate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hint="eastAsia" w:ascii="Times New Roman" w:hAnsi="Times New Roman" w:cs="Times New Roman"/>
        </w:rPr>
        <w:t>Yellow</w:t>
      </w:r>
      <w:r>
        <w:rPr>
          <w:rFonts w:ascii="Times New Roman" w:hAnsi="Times New Roman" w:cs="Times New Roman"/>
        </w:rPr>
        <w:t xml:space="preserve"> solid. 158.8-160.4 °C, yield, </w:t>
      </w:r>
      <w:r>
        <w:rPr>
          <w:rFonts w:hint="eastAsia" w:ascii="Times New Roman" w:hAnsi="Times New Roman" w:cs="Times New Roman"/>
        </w:rPr>
        <w:t>47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NMR(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8.01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7.72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2.3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 xml:space="preserve">), 7.53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24.6, 12.0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7.36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8.4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7.15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6.97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2.4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4.12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9.4, 5.3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2.07 – 2.00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1.42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</w:t>
      </w:r>
      <w:r>
        <w:rPr>
          <w:rFonts w:hint="eastAsia"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188.45, 166.26, 163.17, 154.94, 145.35, 142.45, 136.22, 133.67, 131.73, 130.87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16.9 Hz), 129.60, 129.27, 127.54, 122.36, 114.45, 112.17, 109.83, 104.65, 103.66, 67.99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3.6 Hz), 59.40, 29.84, 26.12, 14.76, 12.18 ;</w:t>
      </w:r>
      <w:r>
        <w:rPr>
          <w:rFonts w:hint="eastAsia" w:ascii="Times New Roman" w:hAnsi="Times New Roman" w:cs="Times New Roman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HRMS (ESI) calcd for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Cl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568.18612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568.18365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47" o:spt="75" type="#_x0000_t75" style="height:87.85pt;width:263.6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ChemDraw.Document.6.0" ShapeID="_x0000_i1047" DrawAspect="Content" ObjectID="_1468075747" r:id="rId49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)-1,2-dimethyl-5-(4-(4-(3-(p-tolyl)acryloyl)phenoxy)butoxy)-1H-indole-3-carboxylate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163.9-165.4 °C, yield, 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8%;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)δ 8.01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7.54 – 7.49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7.21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7.9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6.97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6.86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4.38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4.12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5.7, 4.3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2.38 (s</w:t>
      </w:r>
      <w:r>
        <w:rPr>
          <w:rFonts w:hint="eastAsia" w:ascii="Times New Roman" w:hAnsi="Times New Roman" w:cs="Times New Roman"/>
        </w:rPr>
        <w:t>,3H,</w:t>
      </w:r>
      <w:r>
        <w:rPr>
          <w:rFonts w:ascii="Times New Roman" w:hAnsi="Times New Roman" w:cs="Times New Roman"/>
        </w:rPr>
        <w:t xml:space="preserve"> Ph-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2.06 – 2.01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188.45, 166.26, 163.18, 154.94, 145.35, 142.51, 134.10, 132.23, 131.73, 130.95, 130.79, 129.82, 127.54, 124.59, 122.46, 114.46, 112.17, 109.83, 104.65, 103.67, 68.00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3.0 Hz), 59.40, 29.85, 26.12, 14.76, 12.19;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HRMS (ESI) calcd for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vertAlign w:val="baseline"/>
          <w:lang w:val="en-US" w:eastAsia="zh-CN"/>
        </w:rPr>
        <w:t>Na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548.24074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, found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548.23993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>
          <v:shape id="_x0000_i1048" o:spt="75" type="#_x0000_t75" style="height:87.85pt;width:270.4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ChemDraw.Document.6.0" ShapeID="_x0000_i1048" DrawAspect="Content" ObjectID="_1468075748" r:id="rId51">
            <o:LockedField>false</o:LockedField>
          </o:OLEObject>
        </w:object>
      </w:r>
    </w:p>
    <w:p>
      <w:pPr>
        <w:pStyle w:val="5"/>
        <w:spacing w:before="0" w:beforeAutospacing="0" w:after="0" w:afterAutospacing="0" w:line="360" w:lineRule="auto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thyl(</w:t>
      </w:r>
      <w:r>
        <w:rPr>
          <w:rFonts w:ascii="Times New Roman" w:hAnsi="Times New Roman" w:cs="Times New Roman"/>
          <w:b/>
          <w:i/>
        </w:rPr>
        <w:t>E</w:t>
      </w:r>
      <w:r>
        <w:rPr>
          <w:rFonts w:ascii="Times New Roman" w:hAnsi="Times New Roman" w:cs="Times New Roman"/>
          <w:b/>
        </w:rPr>
        <w:t>)-5-(4-(4-(3-(4-bromophenyl)acryloyl)phenoxy)butoxy)-1,2-dimethyl-1H-indole-3-carboxylate (</w:t>
      </w:r>
      <w:r>
        <w:rPr>
          <w:rFonts w:hint="eastAsia"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White solid, m.p. </w:t>
      </w:r>
      <w:r>
        <w:rPr>
          <w:rFonts w:ascii="Times New Roman" w:hAnsi="Times New Roman" w:eastAsia="微软雅黑" w:cs="Times New Roman"/>
        </w:rPr>
        <w:t>164.6-165.8</w:t>
      </w:r>
      <w:r>
        <w:rPr>
          <w:rFonts w:ascii="Times New Roman" w:hAnsi="Times New Roman" w:cs="Times New Roman"/>
        </w:rPr>
        <w:t xml:space="preserve"> °C, yield, </w:t>
      </w:r>
      <w:r>
        <w:rPr>
          <w:rFonts w:hint="eastAsia" w:ascii="Times New Roman" w:hAnsi="Times New Roman" w:cs="Times New Roman"/>
        </w:rPr>
        <w:t>53</w:t>
      </w:r>
      <w:r>
        <w:rPr>
          <w:rFonts w:ascii="Times New Roman" w:hAnsi="Times New Roman" w:cs="Times New Roman"/>
        </w:rPr>
        <w:t xml:space="preserve">%; 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(500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8.01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7.71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15.6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-CO-CH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), 7.65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2.4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1H</w:t>
      </w:r>
      <w:r>
        <w:rPr>
          <w:rFonts w:hint="eastAsia" w:ascii="Times New Roman" w:hAnsi="Times New Roman" w:cs="Times New Roman"/>
        </w:rPr>
        <w:t>, -CO-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</w:rPr>
        <w:t>CH-</w:t>
      </w:r>
      <w:r>
        <w:rPr>
          <w:rFonts w:ascii="Times New Roman" w:hAnsi="Times New Roman" w:cs="Times New Roman"/>
        </w:rPr>
        <w:t>), 7.54 – 7.47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7.16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6.97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6.85 (dd,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8.8, 2.5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H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Ph-H), 4.37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), 4.12 (q,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5.6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>), 3.64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Indole-1-NCH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2.72 (s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Indole-2-CCH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), 2.07 – 2.00 (m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4H</w:t>
      </w:r>
      <w:r>
        <w:rPr>
          <w:rFonts w:hint="eastAsia" w:ascii="Times New Roman" w:hAnsi="Times New Roman" w:cs="Times New Roman"/>
        </w:rPr>
        <w:t>, -O-CH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  <w:u w:val="single"/>
        </w:rPr>
        <w:t>CH</w:t>
      </w:r>
      <w:r>
        <w:rPr>
          <w:rFonts w:hint="eastAsia" w:ascii="Times New Roman" w:hAnsi="Times New Roman" w:cs="Times New Roman"/>
          <w:u w:val="single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-O-</w:t>
      </w:r>
      <w:r>
        <w:rPr>
          <w:rFonts w:ascii="Times New Roman" w:hAnsi="Times New Roman" w:cs="Times New Roman"/>
        </w:rPr>
        <w:t xml:space="preserve">), 1.43 (t,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7.1 Hz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3H</w:t>
      </w:r>
      <w:r>
        <w:rPr>
          <w:rFonts w:hint="eastAsia" w:ascii="Times New Roman" w:hAnsi="Times New Roman" w:cs="Times New Roman"/>
        </w:rPr>
        <w:t>, -COOCH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);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(126 MHz, Chloroform-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 188.45, 166.26, 163.18, 154.94, 145.35, 142.51, 134.10, 132.23, 131.73, 130.95, 130.79, 129.82, 127.54, 124.59, 122.46, 114.46, 112.17, 109.83, 104.65, 103.67, 68.00 (d, 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= 3.0 Hz), 59.40 , 29.85, 26.12, 14.76, 12.19;</w:t>
      </w:r>
      <w:r>
        <w:rPr>
          <w:rFonts w:hint="eastAsia" w:ascii="Times New Roman" w:hAnsi="Times New Roman" w:cs="Times New Roman"/>
        </w:rPr>
        <w:t xml:space="preserve"> 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RMS (ESI) calcd for </w:t>
      </w:r>
      <w:bookmarkStart w:id="0" w:name="_GoBack"/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C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32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NO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  <w:vertAlign w:val="subscript"/>
        </w:rPr>
        <w:t>5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highlight w:val="none"/>
        </w:rPr>
        <w:t>Br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Na</w:t>
      </w:r>
      <w:bookmarkEnd w:id="0"/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 [M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H]</w:t>
      </w:r>
      <w:r>
        <w:rPr>
          <w:rStyle w:val="9"/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612.13561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, found</w:t>
      </w:r>
      <w:r>
        <w:rPr>
          <w:rStyle w:val="9"/>
          <w:rFonts w:hint="eastAsia" w:ascii="Times New Roman" w:hAnsi="Times New Roman" w:cs="Times New Roman"/>
          <w:color w:val="auto"/>
          <w:sz w:val="24"/>
          <w:szCs w:val="24"/>
        </w:rPr>
        <w:t>612.13422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br w:type="page"/>
      </w:r>
    </w:p>
    <w:p>
      <w:pPr>
        <w:numPr>
          <w:ilvl w:val="0"/>
          <w:numId w:val="1"/>
        </w:numPr>
        <w:spacing w:line="360" w:lineRule="auto"/>
        <w:jc w:val="both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b/>
          <w:sz w:val="24"/>
          <w:szCs w:val="24"/>
        </w:rPr>
        <w:t>Spectra</w:t>
      </w:r>
      <w:r>
        <w:rPr>
          <w:rFonts w:ascii="Times New Roman" w:hAnsi="Times New Roman" w:cs="Times New Roman" w:eastAsiaTheme="minorEastAsia"/>
          <w:b/>
          <w:sz w:val="24"/>
          <w:szCs w:val="24"/>
        </w:rPr>
        <w:t xml:space="preserve"> of target compounds</w:t>
      </w:r>
      <w:r>
        <w:rPr>
          <w:rFonts w:hint="eastAsia" w:ascii="Times New Roman" w:hAnsi="Times New Roman" w:cs="Times New Roman" w:eastAsiaTheme="minorEastAsia"/>
          <w:b/>
          <w:sz w:val="24"/>
          <w:szCs w:val="24"/>
        </w:rPr>
        <w:t xml:space="preserve"> D</w:t>
      </w:r>
      <w:r>
        <w:rPr>
          <w:rFonts w:ascii="Times New Roman" w:hAnsi="Times New Roman" w:cs="Times New Roman" w:eastAsiaTheme="minorEastAsia"/>
          <w:b/>
          <w:sz w:val="24"/>
          <w:szCs w:val="24"/>
        </w:rPr>
        <w:t>1-</w:t>
      </w:r>
      <w:r>
        <w:rPr>
          <w:rFonts w:hint="eastAsia" w:ascii="Times New Roman" w:hAnsi="Times New Roman" w:cs="Times New Roman" w:eastAsiaTheme="minorEastAsia"/>
          <w:b/>
          <w:sz w:val="24"/>
          <w:szCs w:val="24"/>
        </w:rPr>
        <w:t>D</w:t>
      </w:r>
      <w:r>
        <w:rPr>
          <w:rFonts w:ascii="Times New Roman" w:hAnsi="Times New Roman" w:cs="Times New Roman" w:eastAsiaTheme="minorEastAsia"/>
          <w:b/>
          <w:sz w:val="24"/>
          <w:szCs w:val="24"/>
        </w:rPr>
        <w:t>2</w:t>
      </w:r>
      <w:r>
        <w:rPr>
          <w:rFonts w:hint="eastAsia" w:ascii="Times New Roman" w:hAnsi="Times New Roman" w:cs="Times New Roman" w:eastAsiaTheme="minorEastAsia"/>
          <w:b/>
          <w:sz w:val="24"/>
          <w:szCs w:val="24"/>
        </w:rPr>
        <w:t>4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66690" cy="3679190"/>
            <wp:effectExtent l="0" t="0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2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19700" cy="3646170"/>
            <wp:effectExtent l="0" t="0" r="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578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65345" cy="3908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3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hint="eastAsia"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>
      <w:pPr>
        <w:spacing w:line="360" w:lineRule="auto"/>
        <w:ind w:firstLine="440" w:firstLineChars="2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0" distR="0">
            <wp:extent cx="4527550" cy="3793490"/>
            <wp:effectExtent l="0" t="0" r="0" b="0"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708525" cy="394462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594" cy="39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816475" cy="403542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111" cy="40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592320" cy="3848100"/>
            <wp:effectExtent l="0" t="0" r="0" b="0"/>
            <wp:docPr id="97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D5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>
      <w:pPr>
        <w:spacing w:line="360" w:lineRule="auto"/>
        <w:jc w:val="center"/>
        <w:rPr>
          <w:rStyle w:val="1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46015" cy="414401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196" cy="41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0" distR="0">
            <wp:extent cx="4721225" cy="3956050"/>
            <wp:effectExtent l="0" t="0" r="0" b="0"/>
            <wp:docPr id="103" name="图片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787900" cy="401129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866" cy="40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>
      <w:pPr>
        <w:spacing w:line="360" w:lineRule="auto"/>
        <w:jc w:val="center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03545" cy="3844290"/>
            <wp:effectExtent l="0" t="0" r="1905" b="381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84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hint="eastAsia"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540250" cy="3804285"/>
            <wp:effectExtent l="0" t="0" r="0" b="0"/>
            <wp:docPr id="110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0" distR="0">
            <wp:extent cx="5017770" cy="3952240"/>
            <wp:effectExtent l="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317" cy="395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>
      <w:pPr>
        <w:jc w:val="center"/>
      </w:pPr>
      <w:r>
        <w:drawing>
          <wp:inline distT="0" distB="0" distL="0" distR="0">
            <wp:extent cx="4464050" cy="3740150"/>
            <wp:effectExtent l="0" t="0" r="0" b="0"/>
            <wp:docPr id="115" name="图片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>
      <w:pPr>
        <w:spacing w:line="360" w:lineRule="auto"/>
        <w:jc w:val="center"/>
      </w:pPr>
      <w:r>
        <w:drawing>
          <wp:inline distT="0" distB="0" distL="0" distR="0">
            <wp:extent cx="4569460" cy="3829050"/>
            <wp:effectExtent l="0" t="0" r="0" b="0"/>
            <wp:docPr id="118" name="图片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542790" cy="360680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975" cy="36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>
      <w:pPr>
        <w:adjustRightInd/>
        <w:snapToGrid/>
        <w:spacing w:line="360" w:lineRule="auto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hint="eastAsia"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>
      <w:pPr>
        <w:adjustRightInd/>
        <w:snapToGrid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0" distR="0">
            <wp:extent cx="4809490" cy="3599815"/>
            <wp:effectExtent l="0" t="0" r="0" b="0"/>
            <wp:docPr id="124" name="图片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604" cy="35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spectra of compound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>
      <w:pPr>
        <w:jc w:val="center"/>
      </w:pPr>
      <w:r>
        <w:drawing>
          <wp:inline distT="0" distB="0" distL="0" distR="0">
            <wp:extent cx="4572000" cy="4147185"/>
            <wp:effectExtent l="0" t="0" r="0" b="0"/>
            <wp:docPr id="127" name="图片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162" cy="41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6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6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692650" cy="3931920"/>
            <wp:effectExtent l="0" t="0" r="0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6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7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7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643755" cy="4038600"/>
            <wp:effectExtent l="0" t="0" r="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992" cy="40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7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8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8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557395" cy="374396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778" cy="37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</w:rPr>
        <w:t>8</w:t>
      </w:r>
    </w:p>
    <w:p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D19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hint="eastAsia"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D19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0" distR="0">
            <wp:extent cx="4888230" cy="4038600"/>
            <wp:effectExtent l="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771" cy="4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 of compound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D19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0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0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017770" cy="4089400"/>
            <wp:effectExtent l="0" t="0" r="0" b="0"/>
            <wp:docPr id="138" name="图片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751" cy="40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0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1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1</w:t>
      </w:r>
    </w:p>
    <w:p>
      <w:pPr>
        <w:spacing w:line="360" w:lineRule="auto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  <w:vertAlign w:val="superscript"/>
        </w:rPr>
        <w:t>19</w:t>
      </w:r>
      <w:r>
        <w:rPr>
          <w:rFonts w:hint="eastAsia"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1</w:t>
      </w:r>
    </w:p>
    <w:p>
      <w:pPr>
        <w:spacing w:line="360" w:lineRule="auto"/>
        <w:jc w:val="center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0" distR="0">
            <wp:extent cx="4831080" cy="4031615"/>
            <wp:effectExtent l="0" t="0" r="0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179" cy="40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1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2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2</w:t>
      </w:r>
    </w:p>
    <w:p>
      <w:pPr>
        <w:spacing w:line="360" w:lineRule="auto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drawing>
          <wp:inline distT="0" distB="0" distL="0" distR="0">
            <wp:extent cx="4728845" cy="3962400"/>
            <wp:effectExtent l="0" t="0" r="0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2</w:t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3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3</w:t>
      </w:r>
    </w:p>
    <w:p>
      <w:pPr>
        <w:spacing w:line="360" w:lineRule="auto"/>
        <w:jc w:val="both"/>
        <w:rPr>
          <w:rStyle w:val="13"/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902835" cy="3973830"/>
            <wp:effectExtent l="0" t="0" r="0" b="0"/>
            <wp:docPr id="146" name="图片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165" cy="39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3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4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3684270"/>
            <wp:effectExtent l="0" t="0" r="2540" b="1143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4</w:t>
      </w:r>
    </w:p>
    <w:p>
      <w:pPr>
        <w:jc w:val="center"/>
        <w:rPr>
          <w:rStyle w:val="9"/>
          <w:rFonts w:ascii="Times New Roman" w:hAnsi="Times New Roman" w:cs="Times New Roman"/>
          <w:color w:val="auto"/>
          <w:sz w:val="24"/>
          <w:szCs w:val="24"/>
        </w:rPr>
      </w:pPr>
      <w:r>
        <w:drawing>
          <wp:inline distT="0" distB="0" distL="0" distR="0">
            <wp:extent cx="4715510" cy="4010025"/>
            <wp:effectExtent l="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937" cy="40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 of compound </w:t>
      </w:r>
      <w:r>
        <w:rPr>
          <w:rFonts w:hint="eastAsia"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hint="eastAsia" w:ascii="Times New Roman" w:hAnsi="Times New Roman" w:cs="Times New Roman"/>
          <w:b/>
          <w:sz w:val="24"/>
          <w:szCs w:val="24"/>
        </w:rPr>
        <w:t>4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2E13C3"/>
    <w:multiLevelType w:val="singleLevel"/>
    <w:tmpl w:val="192E13C3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ODkzMDJlOGUxNTZhY2NkMWIwZWM4MWZkNTIwZTgifQ=="/>
  </w:docVars>
  <w:rsids>
    <w:rsidRoot w:val="004A4483"/>
    <w:rsid w:val="000077CB"/>
    <w:rsid w:val="00007E33"/>
    <w:rsid w:val="00035F15"/>
    <w:rsid w:val="00037C26"/>
    <w:rsid w:val="00041D42"/>
    <w:rsid w:val="00046308"/>
    <w:rsid w:val="00053CA5"/>
    <w:rsid w:val="00063F25"/>
    <w:rsid w:val="000738FB"/>
    <w:rsid w:val="000837DE"/>
    <w:rsid w:val="00090320"/>
    <w:rsid w:val="00095489"/>
    <w:rsid w:val="000A191A"/>
    <w:rsid w:val="000A2B6D"/>
    <w:rsid w:val="000A2E37"/>
    <w:rsid w:val="000A3F70"/>
    <w:rsid w:val="000A5863"/>
    <w:rsid w:val="000B01C3"/>
    <w:rsid w:val="000B168C"/>
    <w:rsid w:val="000B470F"/>
    <w:rsid w:val="000B502C"/>
    <w:rsid w:val="000C6AC4"/>
    <w:rsid w:val="000D5F21"/>
    <w:rsid w:val="000E4E83"/>
    <w:rsid w:val="00102D12"/>
    <w:rsid w:val="00112484"/>
    <w:rsid w:val="00114895"/>
    <w:rsid w:val="00116240"/>
    <w:rsid w:val="00125AD9"/>
    <w:rsid w:val="00126D39"/>
    <w:rsid w:val="0013491C"/>
    <w:rsid w:val="00147124"/>
    <w:rsid w:val="00152D9C"/>
    <w:rsid w:val="001531E5"/>
    <w:rsid w:val="0015698E"/>
    <w:rsid w:val="001641CC"/>
    <w:rsid w:val="00172263"/>
    <w:rsid w:val="001874B2"/>
    <w:rsid w:val="0019413B"/>
    <w:rsid w:val="00195931"/>
    <w:rsid w:val="001A1679"/>
    <w:rsid w:val="001A5EF6"/>
    <w:rsid w:val="001B13A3"/>
    <w:rsid w:val="001B5EB2"/>
    <w:rsid w:val="001C2FC4"/>
    <w:rsid w:val="001C526B"/>
    <w:rsid w:val="001D0DDD"/>
    <w:rsid w:val="001D6079"/>
    <w:rsid w:val="001E6464"/>
    <w:rsid w:val="001E6A7E"/>
    <w:rsid w:val="001E76B0"/>
    <w:rsid w:val="001E77E4"/>
    <w:rsid w:val="001F6A88"/>
    <w:rsid w:val="002028A7"/>
    <w:rsid w:val="0021531D"/>
    <w:rsid w:val="00240108"/>
    <w:rsid w:val="00243C92"/>
    <w:rsid w:val="002442A6"/>
    <w:rsid w:val="00244B9E"/>
    <w:rsid w:val="00244FAC"/>
    <w:rsid w:val="0025608C"/>
    <w:rsid w:val="00263B4A"/>
    <w:rsid w:val="00264770"/>
    <w:rsid w:val="00274629"/>
    <w:rsid w:val="0028131A"/>
    <w:rsid w:val="002911BD"/>
    <w:rsid w:val="0029372D"/>
    <w:rsid w:val="002A3ACD"/>
    <w:rsid w:val="002B2B89"/>
    <w:rsid w:val="002B520C"/>
    <w:rsid w:val="002C2987"/>
    <w:rsid w:val="002C5195"/>
    <w:rsid w:val="002C6FB5"/>
    <w:rsid w:val="002E3A97"/>
    <w:rsid w:val="002E3F8B"/>
    <w:rsid w:val="002F0F60"/>
    <w:rsid w:val="002F1BA5"/>
    <w:rsid w:val="003035F0"/>
    <w:rsid w:val="00305028"/>
    <w:rsid w:val="00314DAA"/>
    <w:rsid w:val="00332799"/>
    <w:rsid w:val="0033365F"/>
    <w:rsid w:val="00333851"/>
    <w:rsid w:val="003378AA"/>
    <w:rsid w:val="003417D1"/>
    <w:rsid w:val="0035265D"/>
    <w:rsid w:val="00374BA7"/>
    <w:rsid w:val="0038563D"/>
    <w:rsid w:val="00391300"/>
    <w:rsid w:val="0039699F"/>
    <w:rsid w:val="003A40D5"/>
    <w:rsid w:val="003A78D4"/>
    <w:rsid w:val="003A7F7F"/>
    <w:rsid w:val="003B0FD1"/>
    <w:rsid w:val="003B7380"/>
    <w:rsid w:val="003D4136"/>
    <w:rsid w:val="003D4FBC"/>
    <w:rsid w:val="00400B56"/>
    <w:rsid w:val="0040132A"/>
    <w:rsid w:val="004019F7"/>
    <w:rsid w:val="00420F91"/>
    <w:rsid w:val="00431C95"/>
    <w:rsid w:val="00436F76"/>
    <w:rsid w:val="00441CA0"/>
    <w:rsid w:val="00443F49"/>
    <w:rsid w:val="0045102D"/>
    <w:rsid w:val="00454229"/>
    <w:rsid w:val="00455A4C"/>
    <w:rsid w:val="004569AD"/>
    <w:rsid w:val="00470782"/>
    <w:rsid w:val="00492261"/>
    <w:rsid w:val="004955A2"/>
    <w:rsid w:val="00495EB4"/>
    <w:rsid w:val="004A4483"/>
    <w:rsid w:val="004B6AC7"/>
    <w:rsid w:val="004C19B3"/>
    <w:rsid w:val="004C6137"/>
    <w:rsid w:val="004D1E3E"/>
    <w:rsid w:val="004D5510"/>
    <w:rsid w:val="004E264A"/>
    <w:rsid w:val="004E4638"/>
    <w:rsid w:val="004E6314"/>
    <w:rsid w:val="00506BD9"/>
    <w:rsid w:val="00511FBC"/>
    <w:rsid w:val="005243FA"/>
    <w:rsid w:val="00536449"/>
    <w:rsid w:val="005460F4"/>
    <w:rsid w:val="00553C75"/>
    <w:rsid w:val="005570AB"/>
    <w:rsid w:val="00564C96"/>
    <w:rsid w:val="00573AB7"/>
    <w:rsid w:val="00574B6C"/>
    <w:rsid w:val="005760C3"/>
    <w:rsid w:val="00587343"/>
    <w:rsid w:val="005945BD"/>
    <w:rsid w:val="0059634B"/>
    <w:rsid w:val="005A0750"/>
    <w:rsid w:val="005A095A"/>
    <w:rsid w:val="005A182F"/>
    <w:rsid w:val="005B4149"/>
    <w:rsid w:val="005B5EBE"/>
    <w:rsid w:val="005C400A"/>
    <w:rsid w:val="005E7212"/>
    <w:rsid w:val="005F02A1"/>
    <w:rsid w:val="005F1E54"/>
    <w:rsid w:val="005F26D0"/>
    <w:rsid w:val="005F2864"/>
    <w:rsid w:val="00604703"/>
    <w:rsid w:val="00611266"/>
    <w:rsid w:val="00624050"/>
    <w:rsid w:val="00626B8F"/>
    <w:rsid w:val="006369BE"/>
    <w:rsid w:val="00637F88"/>
    <w:rsid w:val="00643172"/>
    <w:rsid w:val="006529DC"/>
    <w:rsid w:val="00660DAA"/>
    <w:rsid w:val="00661872"/>
    <w:rsid w:val="0066465D"/>
    <w:rsid w:val="006650F5"/>
    <w:rsid w:val="00690F6A"/>
    <w:rsid w:val="00691DB4"/>
    <w:rsid w:val="00693403"/>
    <w:rsid w:val="006941FA"/>
    <w:rsid w:val="00694852"/>
    <w:rsid w:val="00695346"/>
    <w:rsid w:val="0069596C"/>
    <w:rsid w:val="006974FC"/>
    <w:rsid w:val="006A4D78"/>
    <w:rsid w:val="006B3161"/>
    <w:rsid w:val="006C292B"/>
    <w:rsid w:val="006C358C"/>
    <w:rsid w:val="006C39D2"/>
    <w:rsid w:val="006C53E6"/>
    <w:rsid w:val="006D0D50"/>
    <w:rsid w:val="006D4AE7"/>
    <w:rsid w:val="006D4C10"/>
    <w:rsid w:val="006D69D2"/>
    <w:rsid w:val="006E0940"/>
    <w:rsid w:val="006E0E35"/>
    <w:rsid w:val="006F69A5"/>
    <w:rsid w:val="006F6F78"/>
    <w:rsid w:val="00706054"/>
    <w:rsid w:val="00716D26"/>
    <w:rsid w:val="00720EC9"/>
    <w:rsid w:val="00730958"/>
    <w:rsid w:val="00732B62"/>
    <w:rsid w:val="007332A9"/>
    <w:rsid w:val="00736904"/>
    <w:rsid w:val="0074097A"/>
    <w:rsid w:val="00741556"/>
    <w:rsid w:val="00745284"/>
    <w:rsid w:val="00756654"/>
    <w:rsid w:val="00760524"/>
    <w:rsid w:val="007657C8"/>
    <w:rsid w:val="0076715A"/>
    <w:rsid w:val="007678F5"/>
    <w:rsid w:val="007704E8"/>
    <w:rsid w:val="007814F9"/>
    <w:rsid w:val="00783A6E"/>
    <w:rsid w:val="00784571"/>
    <w:rsid w:val="00790685"/>
    <w:rsid w:val="00790AB0"/>
    <w:rsid w:val="00795322"/>
    <w:rsid w:val="007A1601"/>
    <w:rsid w:val="007A2704"/>
    <w:rsid w:val="007A65F6"/>
    <w:rsid w:val="007A71AE"/>
    <w:rsid w:val="007B58D7"/>
    <w:rsid w:val="007B6099"/>
    <w:rsid w:val="007C1168"/>
    <w:rsid w:val="007C1983"/>
    <w:rsid w:val="007C47C5"/>
    <w:rsid w:val="007C4EBE"/>
    <w:rsid w:val="007D5408"/>
    <w:rsid w:val="007E6B68"/>
    <w:rsid w:val="007F16B5"/>
    <w:rsid w:val="007F45DE"/>
    <w:rsid w:val="00800577"/>
    <w:rsid w:val="00812035"/>
    <w:rsid w:val="00821EE3"/>
    <w:rsid w:val="0082476D"/>
    <w:rsid w:val="00824D19"/>
    <w:rsid w:val="008315CF"/>
    <w:rsid w:val="00845085"/>
    <w:rsid w:val="008530A1"/>
    <w:rsid w:val="008712C1"/>
    <w:rsid w:val="008735E9"/>
    <w:rsid w:val="00876E30"/>
    <w:rsid w:val="008853BE"/>
    <w:rsid w:val="0088753B"/>
    <w:rsid w:val="00897134"/>
    <w:rsid w:val="0089774E"/>
    <w:rsid w:val="008A7963"/>
    <w:rsid w:val="008B4324"/>
    <w:rsid w:val="008B6F0C"/>
    <w:rsid w:val="008B78D2"/>
    <w:rsid w:val="008C60FA"/>
    <w:rsid w:val="008D313E"/>
    <w:rsid w:val="008D5E9B"/>
    <w:rsid w:val="008D7EAF"/>
    <w:rsid w:val="008E1BC0"/>
    <w:rsid w:val="008E56B6"/>
    <w:rsid w:val="008E7F1D"/>
    <w:rsid w:val="008F329D"/>
    <w:rsid w:val="008F3B5B"/>
    <w:rsid w:val="008F4DAE"/>
    <w:rsid w:val="008F6A1E"/>
    <w:rsid w:val="008F6B02"/>
    <w:rsid w:val="008F7178"/>
    <w:rsid w:val="008F7BC7"/>
    <w:rsid w:val="0091524A"/>
    <w:rsid w:val="00916117"/>
    <w:rsid w:val="00921B1B"/>
    <w:rsid w:val="00925A27"/>
    <w:rsid w:val="009320D9"/>
    <w:rsid w:val="00955256"/>
    <w:rsid w:val="00960BF3"/>
    <w:rsid w:val="00965F82"/>
    <w:rsid w:val="0096740C"/>
    <w:rsid w:val="00972E20"/>
    <w:rsid w:val="00981581"/>
    <w:rsid w:val="00984B13"/>
    <w:rsid w:val="00986818"/>
    <w:rsid w:val="00995E7F"/>
    <w:rsid w:val="00997ABF"/>
    <w:rsid w:val="009A0CAF"/>
    <w:rsid w:val="009A7BBC"/>
    <w:rsid w:val="009B2EA9"/>
    <w:rsid w:val="009C2468"/>
    <w:rsid w:val="009D0E06"/>
    <w:rsid w:val="009D56C6"/>
    <w:rsid w:val="009D79BB"/>
    <w:rsid w:val="009E60C4"/>
    <w:rsid w:val="009E6C46"/>
    <w:rsid w:val="00A00642"/>
    <w:rsid w:val="00A04C56"/>
    <w:rsid w:val="00A05857"/>
    <w:rsid w:val="00A10278"/>
    <w:rsid w:val="00A1127F"/>
    <w:rsid w:val="00A21239"/>
    <w:rsid w:val="00A21B97"/>
    <w:rsid w:val="00A42B2C"/>
    <w:rsid w:val="00A44491"/>
    <w:rsid w:val="00A451E5"/>
    <w:rsid w:val="00A458FB"/>
    <w:rsid w:val="00A51D03"/>
    <w:rsid w:val="00A52808"/>
    <w:rsid w:val="00A60D99"/>
    <w:rsid w:val="00A65C5F"/>
    <w:rsid w:val="00A65E19"/>
    <w:rsid w:val="00A76268"/>
    <w:rsid w:val="00A81658"/>
    <w:rsid w:val="00A81C35"/>
    <w:rsid w:val="00A853A7"/>
    <w:rsid w:val="00AA084E"/>
    <w:rsid w:val="00AA1742"/>
    <w:rsid w:val="00AB0DF8"/>
    <w:rsid w:val="00AB2F3F"/>
    <w:rsid w:val="00AD4624"/>
    <w:rsid w:val="00AF2116"/>
    <w:rsid w:val="00AF50BE"/>
    <w:rsid w:val="00B06758"/>
    <w:rsid w:val="00B17A59"/>
    <w:rsid w:val="00B257D7"/>
    <w:rsid w:val="00B3742B"/>
    <w:rsid w:val="00B42D4C"/>
    <w:rsid w:val="00B47ED5"/>
    <w:rsid w:val="00B619D4"/>
    <w:rsid w:val="00B61C8C"/>
    <w:rsid w:val="00B63F33"/>
    <w:rsid w:val="00B720A8"/>
    <w:rsid w:val="00B902E9"/>
    <w:rsid w:val="00B9707F"/>
    <w:rsid w:val="00BA5ADD"/>
    <w:rsid w:val="00BA6CD7"/>
    <w:rsid w:val="00BD0DC5"/>
    <w:rsid w:val="00BD387F"/>
    <w:rsid w:val="00BE4397"/>
    <w:rsid w:val="00BF6556"/>
    <w:rsid w:val="00C04275"/>
    <w:rsid w:val="00C20DEB"/>
    <w:rsid w:val="00C239C4"/>
    <w:rsid w:val="00C303FE"/>
    <w:rsid w:val="00C32B52"/>
    <w:rsid w:val="00C57BEC"/>
    <w:rsid w:val="00C61A24"/>
    <w:rsid w:val="00C72165"/>
    <w:rsid w:val="00C869D5"/>
    <w:rsid w:val="00C91C28"/>
    <w:rsid w:val="00CA0037"/>
    <w:rsid w:val="00CA5873"/>
    <w:rsid w:val="00CA63D2"/>
    <w:rsid w:val="00CA6553"/>
    <w:rsid w:val="00CA6FBE"/>
    <w:rsid w:val="00CB1A42"/>
    <w:rsid w:val="00CB2709"/>
    <w:rsid w:val="00CB5342"/>
    <w:rsid w:val="00CC30BA"/>
    <w:rsid w:val="00CC3E43"/>
    <w:rsid w:val="00CC5B07"/>
    <w:rsid w:val="00CE239B"/>
    <w:rsid w:val="00CE7106"/>
    <w:rsid w:val="00CF223A"/>
    <w:rsid w:val="00D068DF"/>
    <w:rsid w:val="00D26D6D"/>
    <w:rsid w:val="00D34DBB"/>
    <w:rsid w:val="00D35F8F"/>
    <w:rsid w:val="00D37753"/>
    <w:rsid w:val="00D44045"/>
    <w:rsid w:val="00D51A46"/>
    <w:rsid w:val="00D52806"/>
    <w:rsid w:val="00D54883"/>
    <w:rsid w:val="00D66945"/>
    <w:rsid w:val="00D73BF4"/>
    <w:rsid w:val="00D9064E"/>
    <w:rsid w:val="00D95B14"/>
    <w:rsid w:val="00DB59C5"/>
    <w:rsid w:val="00DD2516"/>
    <w:rsid w:val="00DD30B0"/>
    <w:rsid w:val="00DD4842"/>
    <w:rsid w:val="00DD71D6"/>
    <w:rsid w:val="00DE3E48"/>
    <w:rsid w:val="00DF2575"/>
    <w:rsid w:val="00E02224"/>
    <w:rsid w:val="00E039F2"/>
    <w:rsid w:val="00E050E9"/>
    <w:rsid w:val="00E15911"/>
    <w:rsid w:val="00E17F7D"/>
    <w:rsid w:val="00E27362"/>
    <w:rsid w:val="00E30F28"/>
    <w:rsid w:val="00E427A0"/>
    <w:rsid w:val="00E45926"/>
    <w:rsid w:val="00E54CD0"/>
    <w:rsid w:val="00E5654B"/>
    <w:rsid w:val="00E64490"/>
    <w:rsid w:val="00E74FCC"/>
    <w:rsid w:val="00E75018"/>
    <w:rsid w:val="00E7531C"/>
    <w:rsid w:val="00E809EB"/>
    <w:rsid w:val="00E80C7A"/>
    <w:rsid w:val="00E93589"/>
    <w:rsid w:val="00E95411"/>
    <w:rsid w:val="00E964B0"/>
    <w:rsid w:val="00E97809"/>
    <w:rsid w:val="00E97AD8"/>
    <w:rsid w:val="00EA0D11"/>
    <w:rsid w:val="00EA2262"/>
    <w:rsid w:val="00EA2E6B"/>
    <w:rsid w:val="00EB6F5B"/>
    <w:rsid w:val="00EC1198"/>
    <w:rsid w:val="00EC4B1E"/>
    <w:rsid w:val="00EC6395"/>
    <w:rsid w:val="00ED198F"/>
    <w:rsid w:val="00ED2ACF"/>
    <w:rsid w:val="00ED7414"/>
    <w:rsid w:val="00EE1094"/>
    <w:rsid w:val="00EE5AFF"/>
    <w:rsid w:val="00F0119F"/>
    <w:rsid w:val="00F11AD8"/>
    <w:rsid w:val="00F22CEA"/>
    <w:rsid w:val="00F274A5"/>
    <w:rsid w:val="00F31C1F"/>
    <w:rsid w:val="00F36D7D"/>
    <w:rsid w:val="00F40C62"/>
    <w:rsid w:val="00F5066B"/>
    <w:rsid w:val="00F559F9"/>
    <w:rsid w:val="00F71ACD"/>
    <w:rsid w:val="00F72CFC"/>
    <w:rsid w:val="00F8260B"/>
    <w:rsid w:val="00F84FF0"/>
    <w:rsid w:val="00F863FA"/>
    <w:rsid w:val="00F86E6E"/>
    <w:rsid w:val="00F91708"/>
    <w:rsid w:val="00F924B6"/>
    <w:rsid w:val="00FC0335"/>
    <w:rsid w:val="00FC60F8"/>
    <w:rsid w:val="00FC62BE"/>
    <w:rsid w:val="00FD1F28"/>
    <w:rsid w:val="00FD714C"/>
    <w:rsid w:val="00FE0048"/>
    <w:rsid w:val="00FF1134"/>
    <w:rsid w:val="07C55FEE"/>
    <w:rsid w:val="0B1106C4"/>
    <w:rsid w:val="0BA90CD7"/>
    <w:rsid w:val="0E81221F"/>
    <w:rsid w:val="11F95753"/>
    <w:rsid w:val="138566A5"/>
    <w:rsid w:val="1928052E"/>
    <w:rsid w:val="19347234"/>
    <w:rsid w:val="1C5B53AE"/>
    <w:rsid w:val="23E30769"/>
    <w:rsid w:val="27FE7E0D"/>
    <w:rsid w:val="2892646E"/>
    <w:rsid w:val="30A77050"/>
    <w:rsid w:val="3976241A"/>
    <w:rsid w:val="39B70E2B"/>
    <w:rsid w:val="3A91726E"/>
    <w:rsid w:val="3C4A6719"/>
    <w:rsid w:val="3D260140"/>
    <w:rsid w:val="3EA764F4"/>
    <w:rsid w:val="3EC8707F"/>
    <w:rsid w:val="40072C1E"/>
    <w:rsid w:val="43242D8D"/>
    <w:rsid w:val="44215720"/>
    <w:rsid w:val="49C04E78"/>
    <w:rsid w:val="4F8A30F0"/>
    <w:rsid w:val="51FA29D6"/>
    <w:rsid w:val="53A426A7"/>
    <w:rsid w:val="596741EE"/>
    <w:rsid w:val="5A547FAB"/>
    <w:rsid w:val="5EB22B48"/>
    <w:rsid w:val="5F6A41A0"/>
    <w:rsid w:val="61356F0D"/>
    <w:rsid w:val="6ABD60DA"/>
    <w:rsid w:val="6E7A17F2"/>
    <w:rsid w:val="6F18064A"/>
    <w:rsid w:val="70D416BD"/>
    <w:rsid w:val="72E43211"/>
    <w:rsid w:val="73D43E3B"/>
    <w:rsid w:val="7840724C"/>
    <w:rsid w:val="7BC4207F"/>
    <w:rsid w:val="7D094DC1"/>
    <w:rsid w:val="7ED35D89"/>
    <w:rsid w:val="7F5012B1"/>
    <w:rsid w:val="7F653C25"/>
    <w:rsid w:val="7FD4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fontstyle01"/>
    <w:basedOn w:val="7"/>
    <w:qFormat/>
    <w:uiPriority w:val="0"/>
    <w:rPr>
      <w:rFonts w:hint="default" w:ascii="TimesNewRomanPSMT" w:hAnsi="TimesNewRomanPSMT"/>
      <w:color w:val="000000"/>
      <w:sz w:val="20"/>
      <w:szCs w:val="20"/>
    </w:rPr>
  </w:style>
  <w:style w:type="character" w:customStyle="1" w:styleId="10">
    <w:name w:val="fontstyle21"/>
    <w:basedOn w:val="7"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2">
    <w:name w:val="页眉 Char"/>
    <w:basedOn w:val="7"/>
    <w:link w:val="4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3">
    <w:name w:val="页脚 Char"/>
    <w:basedOn w:val="7"/>
    <w:link w:val="3"/>
    <w:qFormat/>
    <w:uiPriority w:val="99"/>
    <w:rPr>
      <w:rFonts w:ascii="Tahoma" w:hAnsi="Tahoma" w:eastAsia="微软雅黑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1.emf"/><Relationship Id="rId98" Type="http://schemas.openxmlformats.org/officeDocument/2006/relationships/image" Target="media/image70.png"/><Relationship Id="rId97" Type="http://schemas.openxmlformats.org/officeDocument/2006/relationships/image" Target="media/image69.emf"/><Relationship Id="rId96" Type="http://schemas.openxmlformats.org/officeDocument/2006/relationships/image" Target="media/image68.png"/><Relationship Id="rId95" Type="http://schemas.openxmlformats.org/officeDocument/2006/relationships/image" Target="media/image67.png"/><Relationship Id="rId94" Type="http://schemas.openxmlformats.org/officeDocument/2006/relationships/image" Target="media/image66.png"/><Relationship Id="rId93" Type="http://schemas.openxmlformats.org/officeDocument/2006/relationships/image" Target="media/image65.emf"/><Relationship Id="rId92" Type="http://schemas.openxmlformats.org/officeDocument/2006/relationships/image" Target="media/image64.png"/><Relationship Id="rId91" Type="http://schemas.openxmlformats.org/officeDocument/2006/relationships/image" Target="media/image63.png"/><Relationship Id="rId90" Type="http://schemas.openxmlformats.org/officeDocument/2006/relationships/image" Target="media/image62.emf"/><Relationship Id="rId9" Type="http://schemas.openxmlformats.org/officeDocument/2006/relationships/oleObject" Target="embeddings/oleObject3.bin"/><Relationship Id="rId89" Type="http://schemas.openxmlformats.org/officeDocument/2006/relationships/image" Target="media/image61.png"/><Relationship Id="rId88" Type="http://schemas.openxmlformats.org/officeDocument/2006/relationships/image" Target="media/image60.png"/><Relationship Id="rId87" Type="http://schemas.openxmlformats.org/officeDocument/2006/relationships/image" Target="media/image59.emf"/><Relationship Id="rId86" Type="http://schemas.openxmlformats.org/officeDocument/2006/relationships/image" Target="media/image58.png"/><Relationship Id="rId85" Type="http://schemas.openxmlformats.org/officeDocument/2006/relationships/image" Target="media/image57.png"/><Relationship Id="rId84" Type="http://schemas.openxmlformats.org/officeDocument/2006/relationships/image" Target="media/image56.emf"/><Relationship Id="rId83" Type="http://schemas.openxmlformats.org/officeDocument/2006/relationships/image" Target="media/image55.png"/><Relationship Id="rId82" Type="http://schemas.openxmlformats.org/officeDocument/2006/relationships/image" Target="media/image54.png"/><Relationship Id="rId81" Type="http://schemas.openxmlformats.org/officeDocument/2006/relationships/image" Target="media/image53.emf"/><Relationship Id="rId80" Type="http://schemas.openxmlformats.org/officeDocument/2006/relationships/image" Target="media/image52.png"/><Relationship Id="rId8" Type="http://schemas.openxmlformats.org/officeDocument/2006/relationships/image" Target="media/image2.emf"/><Relationship Id="rId79" Type="http://schemas.openxmlformats.org/officeDocument/2006/relationships/image" Target="media/image51.png"/><Relationship Id="rId78" Type="http://schemas.openxmlformats.org/officeDocument/2006/relationships/image" Target="media/image50.png"/><Relationship Id="rId77" Type="http://schemas.openxmlformats.org/officeDocument/2006/relationships/image" Target="media/image49.emf"/><Relationship Id="rId76" Type="http://schemas.openxmlformats.org/officeDocument/2006/relationships/image" Target="media/image48.png"/><Relationship Id="rId75" Type="http://schemas.openxmlformats.org/officeDocument/2006/relationships/image" Target="media/image47.png"/><Relationship Id="rId74" Type="http://schemas.openxmlformats.org/officeDocument/2006/relationships/image" Target="media/image46.emf"/><Relationship Id="rId73" Type="http://schemas.openxmlformats.org/officeDocument/2006/relationships/image" Target="media/image45.png"/><Relationship Id="rId72" Type="http://schemas.openxmlformats.org/officeDocument/2006/relationships/image" Target="media/image44.png"/><Relationship Id="rId71" Type="http://schemas.openxmlformats.org/officeDocument/2006/relationships/image" Target="media/image43.emf"/><Relationship Id="rId70" Type="http://schemas.openxmlformats.org/officeDocument/2006/relationships/image" Target="media/image42.png"/><Relationship Id="rId7" Type="http://schemas.openxmlformats.org/officeDocument/2006/relationships/oleObject" Target="embeddings/oleObject2.bin"/><Relationship Id="rId69" Type="http://schemas.openxmlformats.org/officeDocument/2006/relationships/image" Target="media/image41.png"/><Relationship Id="rId68" Type="http://schemas.openxmlformats.org/officeDocument/2006/relationships/image" Target="media/image40.emf"/><Relationship Id="rId67" Type="http://schemas.openxmlformats.org/officeDocument/2006/relationships/image" Target="media/image39.png"/><Relationship Id="rId66" Type="http://schemas.openxmlformats.org/officeDocument/2006/relationships/image" Target="media/image38.png"/><Relationship Id="rId65" Type="http://schemas.openxmlformats.org/officeDocument/2006/relationships/image" Target="media/image37.emf"/><Relationship Id="rId64" Type="http://schemas.openxmlformats.org/officeDocument/2006/relationships/image" Target="media/image36.png"/><Relationship Id="rId63" Type="http://schemas.openxmlformats.org/officeDocument/2006/relationships/image" Target="media/image35.png"/><Relationship Id="rId62" Type="http://schemas.openxmlformats.org/officeDocument/2006/relationships/image" Target="media/image34.emf"/><Relationship Id="rId61" Type="http://schemas.openxmlformats.org/officeDocument/2006/relationships/image" Target="media/image33.png"/><Relationship Id="rId60" Type="http://schemas.openxmlformats.org/officeDocument/2006/relationships/image" Target="media/image32.png"/><Relationship Id="rId6" Type="http://schemas.openxmlformats.org/officeDocument/2006/relationships/image" Target="media/image1.emf"/><Relationship Id="rId59" Type="http://schemas.openxmlformats.org/officeDocument/2006/relationships/image" Target="media/image31.emf"/><Relationship Id="rId58" Type="http://schemas.openxmlformats.org/officeDocument/2006/relationships/image" Target="media/image30.png"/><Relationship Id="rId57" Type="http://schemas.openxmlformats.org/officeDocument/2006/relationships/image" Target="media/image29.png"/><Relationship Id="rId56" Type="http://schemas.openxmlformats.org/officeDocument/2006/relationships/image" Target="media/image28.png"/><Relationship Id="rId55" Type="http://schemas.openxmlformats.org/officeDocument/2006/relationships/image" Target="media/image27.emf"/><Relationship Id="rId54" Type="http://schemas.openxmlformats.org/officeDocument/2006/relationships/image" Target="media/image26.png"/><Relationship Id="rId53" Type="http://schemas.openxmlformats.org/officeDocument/2006/relationships/image" Target="media/image25.png"/><Relationship Id="rId52" Type="http://schemas.openxmlformats.org/officeDocument/2006/relationships/image" Target="media/image24.emf"/><Relationship Id="rId51" Type="http://schemas.openxmlformats.org/officeDocument/2006/relationships/oleObject" Target="embeddings/oleObject24.bin"/><Relationship Id="rId50" Type="http://schemas.openxmlformats.org/officeDocument/2006/relationships/image" Target="media/image23.e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3.bin"/><Relationship Id="rId48" Type="http://schemas.openxmlformats.org/officeDocument/2006/relationships/image" Target="media/image22.emf"/><Relationship Id="rId47" Type="http://schemas.openxmlformats.org/officeDocument/2006/relationships/oleObject" Target="embeddings/oleObject22.bin"/><Relationship Id="rId46" Type="http://schemas.openxmlformats.org/officeDocument/2006/relationships/image" Target="media/image21.emf"/><Relationship Id="rId45" Type="http://schemas.openxmlformats.org/officeDocument/2006/relationships/oleObject" Target="embeddings/oleObject21.bin"/><Relationship Id="rId44" Type="http://schemas.openxmlformats.org/officeDocument/2006/relationships/image" Target="media/image20.e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e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e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e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e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e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e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emf"/><Relationship Id="rId3" Type="http://schemas.openxmlformats.org/officeDocument/2006/relationships/footnotes" Target="footnotes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0" Type="http://schemas.openxmlformats.org/officeDocument/2006/relationships/fontTable" Target="fontTable.xml"/><Relationship Id="rId13" Type="http://schemas.openxmlformats.org/officeDocument/2006/relationships/oleObject" Target="embeddings/oleObject5.bin"/><Relationship Id="rId129" Type="http://schemas.openxmlformats.org/officeDocument/2006/relationships/customXml" Target="../customXml/item1.xml"/><Relationship Id="rId128" Type="http://schemas.openxmlformats.org/officeDocument/2006/relationships/numbering" Target="numbering.xml"/><Relationship Id="rId127" Type="http://schemas.openxmlformats.org/officeDocument/2006/relationships/image" Target="media/image99.emf"/><Relationship Id="rId126" Type="http://schemas.openxmlformats.org/officeDocument/2006/relationships/image" Target="media/image98.png"/><Relationship Id="rId125" Type="http://schemas.openxmlformats.org/officeDocument/2006/relationships/image" Target="media/image97.png"/><Relationship Id="rId124" Type="http://schemas.openxmlformats.org/officeDocument/2006/relationships/image" Target="media/image96.emf"/><Relationship Id="rId123" Type="http://schemas.openxmlformats.org/officeDocument/2006/relationships/image" Target="media/image95.png"/><Relationship Id="rId122" Type="http://schemas.openxmlformats.org/officeDocument/2006/relationships/image" Target="media/image94.png"/><Relationship Id="rId121" Type="http://schemas.openxmlformats.org/officeDocument/2006/relationships/image" Target="media/image93.emf"/><Relationship Id="rId120" Type="http://schemas.openxmlformats.org/officeDocument/2006/relationships/image" Target="media/image92.tiff"/><Relationship Id="rId12" Type="http://schemas.openxmlformats.org/officeDocument/2006/relationships/image" Target="media/image4.emf"/><Relationship Id="rId119" Type="http://schemas.openxmlformats.org/officeDocument/2006/relationships/image" Target="media/image91.tiff"/><Relationship Id="rId118" Type="http://schemas.openxmlformats.org/officeDocument/2006/relationships/image" Target="media/image90.emf"/><Relationship Id="rId117" Type="http://schemas.openxmlformats.org/officeDocument/2006/relationships/image" Target="media/image89.tiff"/><Relationship Id="rId116" Type="http://schemas.openxmlformats.org/officeDocument/2006/relationships/image" Target="media/image88.png"/><Relationship Id="rId115" Type="http://schemas.openxmlformats.org/officeDocument/2006/relationships/image" Target="media/image87.png"/><Relationship Id="rId114" Type="http://schemas.openxmlformats.org/officeDocument/2006/relationships/image" Target="media/image86.emf"/><Relationship Id="rId113" Type="http://schemas.openxmlformats.org/officeDocument/2006/relationships/image" Target="media/image85.png"/><Relationship Id="rId112" Type="http://schemas.openxmlformats.org/officeDocument/2006/relationships/image" Target="media/image84.png"/><Relationship Id="rId111" Type="http://schemas.openxmlformats.org/officeDocument/2006/relationships/image" Target="media/image83.emf"/><Relationship Id="rId110" Type="http://schemas.openxmlformats.org/officeDocument/2006/relationships/image" Target="media/image82.png"/><Relationship Id="rId11" Type="http://schemas.openxmlformats.org/officeDocument/2006/relationships/oleObject" Target="embeddings/oleObject4.bin"/><Relationship Id="rId109" Type="http://schemas.openxmlformats.org/officeDocument/2006/relationships/image" Target="media/image81.png"/><Relationship Id="rId108" Type="http://schemas.openxmlformats.org/officeDocument/2006/relationships/image" Target="media/image80.emf"/><Relationship Id="rId107" Type="http://schemas.openxmlformats.org/officeDocument/2006/relationships/image" Target="media/image79.png"/><Relationship Id="rId106" Type="http://schemas.openxmlformats.org/officeDocument/2006/relationships/image" Target="media/image78.png"/><Relationship Id="rId105" Type="http://schemas.openxmlformats.org/officeDocument/2006/relationships/image" Target="media/image77.emf"/><Relationship Id="rId104" Type="http://schemas.openxmlformats.org/officeDocument/2006/relationships/image" Target="media/image76.png"/><Relationship Id="rId103" Type="http://schemas.openxmlformats.org/officeDocument/2006/relationships/image" Target="media/image75.png"/><Relationship Id="rId102" Type="http://schemas.openxmlformats.org/officeDocument/2006/relationships/image" Target="media/image74.emf"/><Relationship Id="rId101" Type="http://schemas.openxmlformats.org/officeDocument/2006/relationships/image" Target="media/image73.png"/><Relationship Id="rId100" Type="http://schemas.openxmlformats.org/officeDocument/2006/relationships/image" Target="media/image72.png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ABBB9-7F33-4F4D-BA37-576442E0AF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55</Pages>
  <Words>4941</Words>
  <Characters>24343</Characters>
  <Lines>214</Lines>
  <Paragraphs>60</Paragraphs>
  <TotalTime>5</TotalTime>
  <ScaleCrop>false</ScaleCrop>
  <LinksUpToDate>false</LinksUpToDate>
  <CharactersWithSpaces>29127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2022-11-03T09:17:00Z</dcterms:created>
  <dc:creator>微软用户</dc:creator>
  <cp:lastModifiedBy>HUDIE</cp:lastModifiedBy>
  <dcterms:modified xsi:type="dcterms:W3CDTF">2023-02-27T15:10:46Z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9B336513C2694E1AB1AE252DF055D153</vt:lpwstr>
  </property>
</Properties>
</file>