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3A58" w:rsidRPr="001A3422" w:rsidRDefault="00693A58" w:rsidP="00693A58">
      <w:pPr>
        <w:pStyle w:val="Titel"/>
        <w:rPr>
          <w:sz w:val="40"/>
          <w:lang w:val="en-GB"/>
        </w:rPr>
      </w:pPr>
      <w:r w:rsidRPr="001A3422">
        <w:rPr>
          <w:sz w:val="40"/>
          <w:lang w:val="en-GB"/>
        </w:rPr>
        <w:t xml:space="preserve">The Role of Citrate in </w:t>
      </w:r>
      <w:r>
        <w:rPr>
          <w:sz w:val="40"/>
          <w:lang w:val="en-GB"/>
        </w:rPr>
        <w:t xml:space="preserve">Heterogeneous </w:t>
      </w:r>
      <w:r w:rsidRPr="001A3422">
        <w:rPr>
          <w:sz w:val="40"/>
          <w:lang w:val="en-GB"/>
        </w:rPr>
        <w:t>Silver</w:t>
      </w:r>
      <w:r>
        <w:rPr>
          <w:sz w:val="40"/>
          <w:lang w:val="en-GB"/>
        </w:rPr>
        <w:t xml:space="preserve"> Metal Catalyst Formation</w:t>
      </w:r>
      <w:r w:rsidRPr="000973EB">
        <w:rPr>
          <w:sz w:val="40"/>
          <w:lang w:val="en-GB"/>
        </w:rPr>
        <w:t>: A Mechanistic Consideration</w:t>
      </w:r>
    </w:p>
    <w:p w:rsidR="00693A58" w:rsidRDefault="00693A58" w:rsidP="00693A58">
      <w:pPr>
        <w:rPr>
          <w:lang w:val="en-GB"/>
        </w:rPr>
      </w:pPr>
    </w:p>
    <w:p w:rsidR="00693A58" w:rsidRPr="00C7399A" w:rsidRDefault="00693A58" w:rsidP="00693A58">
      <w:pPr>
        <w:rPr>
          <w:lang w:val="en-GB"/>
        </w:rPr>
      </w:pPr>
      <w:r w:rsidRPr="00C7399A">
        <w:rPr>
          <w:lang w:val="en-GB"/>
        </w:rPr>
        <w:t xml:space="preserve">Christian Biermaier, Carolin </w:t>
      </w:r>
      <w:proofErr w:type="spellStart"/>
      <w:r w:rsidRPr="00C7399A">
        <w:rPr>
          <w:lang w:val="en-GB"/>
        </w:rPr>
        <w:t>Gleißner</w:t>
      </w:r>
      <w:proofErr w:type="spellEnd"/>
      <w:r w:rsidRPr="00C7399A">
        <w:rPr>
          <w:lang w:val="en-GB"/>
        </w:rPr>
        <w:t xml:space="preserve">, </w:t>
      </w:r>
      <w:r>
        <w:rPr>
          <w:lang w:val="en-GB"/>
        </w:rPr>
        <w:t>Thomas Becht</w:t>
      </w:r>
      <w:r w:rsidRPr="00C7399A">
        <w:rPr>
          <w:lang w:val="en-GB"/>
        </w:rPr>
        <w:t>old, Tung Pham</w:t>
      </w:r>
      <w:r>
        <w:rPr>
          <w:lang w:val="en-GB"/>
        </w:rPr>
        <w:t>*</w:t>
      </w:r>
    </w:p>
    <w:p w:rsidR="00693A58" w:rsidRPr="008876BF" w:rsidRDefault="00693A58" w:rsidP="00693A58">
      <w:pPr>
        <w:rPr>
          <w:lang w:val="en-GB"/>
        </w:rPr>
      </w:pPr>
      <w:r w:rsidRPr="008876BF">
        <w:rPr>
          <w:lang w:val="en-GB"/>
        </w:rPr>
        <w:t>Research Institute of Textile Chemistry and Textile Physics, University of Innsbruck, Austria,</w:t>
      </w:r>
    </w:p>
    <w:p w:rsidR="00693A58" w:rsidRPr="008876BF" w:rsidRDefault="00693A58" w:rsidP="00693A58">
      <w:pPr>
        <w:rPr>
          <w:lang w:val="en-GB"/>
        </w:rPr>
      </w:pPr>
      <w:proofErr w:type="spellStart"/>
      <w:r w:rsidRPr="008876BF">
        <w:rPr>
          <w:lang w:val="en-GB"/>
        </w:rPr>
        <w:t>Hoechsterstrasse</w:t>
      </w:r>
      <w:proofErr w:type="spellEnd"/>
      <w:r w:rsidRPr="008876BF">
        <w:rPr>
          <w:lang w:val="en-GB"/>
        </w:rPr>
        <w:t xml:space="preserve"> 73, 6850 Dornbirn, Austria </w:t>
      </w:r>
    </w:p>
    <w:p w:rsidR="00693A58" w:rsidRDefault="00693A58" w:rsidP="00693A58">
      <w:pPr>
        <w:rPr>
          <w:lang w:val="en-GB"/>
        </w:rPr>
      </w:pPr>
      <w:r w:rsidRPr="008876BF">
        <w:rPr>
          <w:lang w:val="en-GB"/>
        </w:rPr>
        <w:t>*Corresponding author: Tung.Pham@uibk.ac.at</w:t>
      </w:r>
    </w:p>
    <w:p w:rsidR="00693A58" w:rsidRPr="00622E9A" w:rsidRDefault="00693A58">
      <w:pPr>
        <w:rPr>
          <w:lang w:val="en-GB"/>
        </w:rPr>
      </w:pPr>
    </w:p>
    <w:p w:rsidR="00395FD6" w:rsidRDefault="00DE28E4" w:rsidP="00395FD6">
      <w:pPr>
        <w:rPr>
          <w:b/>
          <w:sz w:val="32"/>
          <w:lang w:val="en-GB"/>
        </w:rPr>
      </w:pPr>
      <w:r>
        <w:rPr>
          <w:noProof/>
          <w:lang w:eastAsia="de-AT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357937</wp:posOffset>
            </wp:positionV>
            <wp:extent cx="3635375" cy="2411730"/>
            <wp:effectExtent l="0" t="0" r="3175" b="7620"/>
            <wp:wrapTopAndBottom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5375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5B65" w:rsidRPr="00415B65">
        <w:rPr>
          <w:b/>
          <w:sz w:val="32"/>
          <w:lang w:val="en-GB"/>
        </w:rPr>
        <w:t>Supporting Information</w:t>
      </w:r>
    </w:p>
    <w:p w:rsidR="00F071E4" w:rsidRPr="00622E9A" w:rsidRDefault="003C5BDD" w:rsidP="00395FD6">
      <w:pPr>
        <w:rPr>
          <w:i/>
          <w:lang w:val="en-GB"/>
        </w:rPr>
      </w:pPr>
      <w:r>
        <w:rPr>
          <w:b/>
          <w:i/>
          <w:lang w:val="en-GB"/>
        </w:rPr>
        <w:t>Fig.</w:t>
      </w:r>
      <w:r w:rsidR="00415B65" w:rsidRPr="00622E9A">
        <w:rPr>
          <w:b/>
          <w:i/>
          <w:lang w:val="en-GB"/>
        </w:rPr>
        <w:t xml:space="preserve"> S</w:t>
      </w:r>
      <w:r w:rsidR="00820E21" w:rsidRPr="00622E9A">
        <w:rPr>
          <w:b/>
          <w:i/>
          <w:lang w:val="en-GB"/>
        </w:rPr>
        <w:t>1</w:t>
      </w:r>
      <w:r w:rsidR="00415B65" w:rsidRPr="00622E9A">
        <w:rPr>
          <w:b/>
          <w:i/>
          <w:lang w:val="en-GB"/>
        </w:rPr>
        <w:t>.</w:t>
      </w:r>
      <w:r w:rsidR="00415B65" w:rsidRPr="00622E9A">
        <w:rPr>
          <w:i/>
          <w:lang w:val="en-GB"/>
        </w:rPr>
        <w:t xml:space="preserve"> </w:t>
      </w:r>
      <w:r w:rsidR="00A5398A" w:rsidRPr="00622E9A">
        <w:rPr>
          <w:i/>
          <w:lang w:val="en-GB"/>
        </w:rPr>
        <w:t>C</w:t>
      </w:r>
      <w:r w:rsidR="00693A58" w:rsidRPr="00622E9A">
        <w:rPr>
          <w:i/>
          <w:lang w:val="en-GB"/>
        </w:rPr>
        <w:t>alibration</w:t>
      </w:r>
      <w:r w:rsidR="00262BD2" w:rsidRPr="00622E9A">
        <w:rPr>
          <w:i/>
          <w:lang w:val="en-GB"/>
        </w:rPr>
        <w:t xml:space="preserve"> curve</w:t>
      </w:r>
      <w:r w:rsidR="00693A58" w:rsidRPr="00622E9A">
        <w:rPr>
          <w:i/>
          <w:lang w:val="en-GB"/>
        </w:rPr>
        <w:t xml:space="preserve"> of silver content determination in F-AAS study.</w:t>
      </w:r>
    </w:p>
    <w:p w:rsidR="00395FD6" w:rsidRDefault="00622E9A" w:rsidP="008E6AA8">
      <w:pPr>
        <w:rPr>
          <w:b/>
          <w:lang w:val="en-GB"/>
        </w:rPr>
      </w:pPr>
      <w:r>
        <w:rPr>
          <w:noProof/>
          <w:lang w:eastAsia="de-AT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192760</wp:posOffset>
            </wp:positionV>
            <wp:extent cx="3749579" cy="3222604"/>
            <wp:effectExtent l="0" t="0" r="3810" b="0"/>
            <wp:wrapTopAndBottom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9579" cy="3222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6AA8" w:rsidRPr="00622E9A" w:rsidRDefault="003C5BDD" w:rsidP="008E6AA8">
      <w:pPr>
        <w:rPr>
          <w:i/>
          <w:lang w:val="en-GB"/>
        </w:rPr>
      </w:pPr>
      <w:r>
        <w:rPr>
          <w:b/>
          <w:i/>
          <w:lang w:val="en-GB"/>
        </w:rPr>
        <w:t>Fig.</w:t>
      </w:r>
      <w:r w:rsidR="008E6AA8" w:rsidRPr="00622E9A">
        <w:rPr>
          <w:b/>
          <w:i/>
          <w:lang w:val="en-GB"/>
        </w:rPr>
        <w:t xml:space="preserve"> S</w:t>
      </w:r>
      <w:r w:rsidR="00CA0FE8" w:rsidRPr="00622E9A">
        <w:rPr>
          <w:b/>
          <w:i/>
          <w:lang w:val="en-GB"/>
        </w:rPr>
        <w:t>2</w:t>
      </w:r>
      <w:r w:rsidR="008E6AA8" w:rsidRPr="00622E9A">
        <w:rPr>
          <w:b/>
          <w:i/>
          <w:lang w:val="en-GB"/>
        </w:rPr>
        <w:t>.</w:t>
      </w:r>
      <w:r w:rsidR="008E6AA8" w:rsidRPr="00622E9A">
        <w:rPr>
          <w:i/>
          <w:lang w:val="en-GB"/>
        </w:rPr>
        <w:t xml:space="preserve"> SEM-image of silver citrate on Lyocell after precipitation.</w:t>
      </w:r>
    </w:p>
    <w:p w:rsidR="00A5398A" w:rsidRPr="00622E9A" w:rsidRDefault="00622E9A" w:rsidP="00622E9A">
      <w:pPr>
        <w:jc w:val="both"/>
        <w:rPr>
          <w:i/>
          <w:lang w:val="en-GB"/>
        </w:rPr>
      </w:pPr>
      <w:r w:rsidRPr="006414C9">
        <w:rPr>
          <w:rFonts w:ascii="Arial" w:hAnsi="Arial" w:cs="Arial"/>
          <w:noProof/>
          <w:sz w:val="20"/>
          <w:lang w:eastAsia="de-AT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152</wp:posOffset>
            </wp:positionV>
            <wp:extent cx="3924300" cy="2196110"/>
            <wp:effectExtent l="0" t="0" r="0" b="0"/>
            <wp:wrapTopAndBottom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19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C5BDD">
        <w:rPr>
          <w:b/>
          <w:i/>
          <w:lang w:val="en-GB"/>
        </w:rPr>
        <w:t>Fig.</w:t>
      </w:r>
      <w:r w:rsidR="00A5398A" w:rsidRPr="00622E9A">
        <w:rPr>
          <w:b/>
          <w:i/>
          <w:lang w:val="en-GB"/>
        </w:rPr>
        <w:t xml:space="preserve"> S</w:t>
      </w:r>
      <w:r w:rsidR="00CA0FE8" w:rsidRPr="00622E9A">
        <w:rPr>
          <w:b/>
          <w:i/>
          <w:lang w:val="en-GB"/>
        </w:rPr>
        <w:t>3</w:t>
      </w:r>
      <w:r w:rsidR="00A5398A" w:rsidRPr="00622E9A">
        <w:rPr>
          <w:b/>
          <w:i/>
          <w:lang w:val="en-GB"/>
        </w:rPr>
        <w:t>.</w:t>
      </w:r>
      <w:r w:rsidR="00A5398A" w:rsidRPr="00622E9A">
        <w:rPr>
          <w:i/>
          <w:lang w:val="en-GB"/>
        </w:rPr>
        <w:t xml:space="preserve"> EDX spectrum of silver citrate impregnated Lyocell in an </w:t>
      </w:r>
      <w:proofErr w:type="spellStart"/>
      <w:r w:rsidR="00A5398A" w:rsidRPr="00622E9A">
        <w:rPr>
          <w:i/>
          <w:lang w:val="en-GB"/>
        </w:rPr>
        <w:t>areal</w:t>
      </w:r>
      <w:proofErr w:type="spellEnd"/>
      <w:r w:rsidR="00A5398A" w:rsidRPr="00622E9A">
        <w:rPr>
          <w:i/>
          <w:lang w:val="en-GB"/>
        </w:rPr>
        <w:t xml:space="preserve"> scan.</w:t>
      </w:r>
    </w:p>
    <w:p w:rsidR="00A5398A" w:rsidRDefault="00622E9A" w:rsidP="00A5398A">
      <w:pPr>
        <w:rPr>
          <w:lang w:val="en-GB"/>
        </w:rPr>
      </w:pPr>
      <w:r>
        <w:rPr>
          <w:noProof/>
          <w:lang w:eastAsia="de-AT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184150</wp:posOffset>
            </wp:positionV>
            <wp:extent cx="4010025" cy="2038350"/>
            <wp:effectExtent l="0" t="0" r="9525" b="0"/>
            <wp:wrapTopAndBottom/>
            <wp:docPr id="13" name="Grafik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398A" w:rsidRDefault="003C5BDD" w:rsidP="00A5398A">
      <w:pPr>
        <w:rPr>
          <w:i/>
          <w:lang w:val="en-GB"/>
        </w:rPr>
      </w:pPr>
      <w:r>
        <w:rPr>
          <w:b/>
          <w:i/>
          <w:lang w:val="en-GB"/>
        </w:rPr>
        <w:t>Fig.</w:t>
      </w:r>
      <w:r w:rsidR="00A5398A" w:rsidRPr="00622E9A">
        <w:rPr>
          <w:b/>
          <w:i/>
          <w:lang w:val="en-GB"/>
        </w:rPr>
        <w:t xml:space="preserve"> S</w:t>
      </w:r>
      <w:r w:rsidR="00CA0FE8" w:rsidRPr="00622E9A">
        <w:rPr>
          <w:b/>
          <w:i/>
          <w:lang w:val="en-GB"/>
        </w:rPr>
        <w:t>4</w:t>
      </w:r>
      <w:r w:rsidR="00A5398A" w:rsidRPr="00622E9A">
        <w:rPr>
          <w:b/>
          <w:i/>
          <w:lang w:val="en-GB"/>
        </w:rPr>
        <w:t>.</w:t>
      </w:r>
      <w:r w:rsidR="00A5398A" w:rsidRPr="00622E9A">
        <w:rPr>
          <w:i/>
          <w:lang w:val="en-GB"/>
        </w:rPr>
        <w:t xml:space="preserve"> EDX line-scan (yellow arrow) of silver citrate impregnated Lyocell with signal of silver (blue).</w:t>
      </w:r>
    </w:p>
    <w:p w:rsidR="00AB73BC" w:rsidRPr="00622E9A" w:rsidRDefault="00AB73BC" w:rsidP="00A5398A">
      <w:pPr>
        <w:rPr>
          <w:i/>
          <w:lang w:val="en-GB"/>
        </w:rPr>
      </w:pPr>
      <w:r w:rsidRPr="00622E9A">
        <w:rPr>
          <w:i/>
          <w:noProof/>
          <w:lang w:eastAsia="de-A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302565</wp:posOffset>
            </wp:positionV>
            <wp:extent cx="4015740" cy="2876550"/>
            <wp:effectExtent l="0" t="0" r="3810" b="0"/>
            <wp:wrapTopAndBottom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574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398A" w:rsidRPr="00622E9A" w:rsidRDefault="003C5BDD" w:rsidP="00A5398A">
      <w:pPr>
        <w:rPr>
          <w:i/>
          <w:lang w:val="en-GB"/>
        </w:rPr>
      </w:pPr>
      <w:r>
        <w:rPr>
          <w:b/>
          <w:i/>
          <w:lang w:val="en-GB"/>
        </w:rPr>
        <w:t>Fig.</w:t>
      </w:r>
      <w:r w:rsidR="00622E9A" w:rsidRPr="00622E9A">
        <w:rPr>
          <w:b/>
          <w:i/>
          <w:lang w:val="en-GB"/>
        </w:rPr>
        <w:t> S5.</w:t>
      </w:r>
      <w:r w:rsidR="00622E9A" w:rsidRPr="00622E9A">
        <w:rPr>
          <w:i/>
          <w:lang w:val="en-GB"/>
        </w:rPr>
        <w:t xml:space="preserve"> SEM-EDX mapping of silver on Lyocell</w:t>
      </w:r>
      <w:r>
        <w:rPr>
          <w:i/>
          <w:lang w:val="en-GB"/>
        </w:rPr>
        <w:t xml:space="preserve"> after immersion into a sodium citrate solution, drying, immersion into a silver nitrate solution and heating to 160 °C for thermal decomposition</w:t>
      </w:r>
      <w:r w:rsidR="00622E9A" w:rsidRPr="00622E9A">
        <w:rPr>
          <w:i/>
          <w:lang w:val="en-GB"/>
        </w:rPr>
        <w:t>.</w:t>
      </w:r>
    </w:p>
    <w:p w:rsidR="00622E9A" w:rsidRDefault="00622E9A" w:rsidP="00A5398A">
      <w:pPr>
        <w:rPr>
          <w:lang w:val="en-GB"/>
        </w:rPr>
      </w:pPr>
    </w:p>
    <w:p w:rsidR="00693A58" w:rsidRDefault="00622E9A" w:rsidP="00693A58">
      <w:pPr>
        <w:rPr>
          <w:lang w:val="en-GB"/>
        </w:rPr>
      </w:pPr>
      <w:r>
        <w:rPr>
          <w:noProof/>
          <w:lang w:eastAsia="de-A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256032</wp:posOffset>
            </wp:positionV>
            <wp:extent cx="3412284" cy="2611120"/>
            <wp:effectExtent l="0" t="0" r="0" b="0"/>
            <wp:wrapTopAndBottom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2284" cy="261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173E" w:rsidRPr="00622E9A" w:rsidRDefault="003C5BDD" w:rsidP="00693A58">
      <w:pPr>
        <w:rPr>
          <w:i/>
          <w:lang w:val="en-GB"/>
        </w:rPr>
      </w:pPr>
      <w:r>
        <w:rPr>
          <w:b/>
          <w:i/>
          <w:lang w:val="en-GB"/>
        </w:rPr>
        <w:t>Fig.</w:t>
      </w:r>
      <w:r w:rsidR="00415B65" w:rsidRPr="00622E9A">
        <w:rPr>
          <w:b/>
          <w:i/>
          <w:lang w:val="en-GB"/>
        </w:rPr>
        <w:t xml:space="preserve"> S</w:t>
      </w:r>
      <w:r w:rsidR="00622E9A" w:rsidRPr="00622E9A">
        <w:rPr>
          <w:b/>
          <w:i/>
          <w:lang w:val="en-GB"/>
        </w:rPr>
        <w:t>6</w:t>
      </w:r>
      <w:r w:rsidR="00415B65" w:rsidRPr="00622E9A">
        <w:rPr>
          <w:b/>
          <w:i/>
          <w:lang w:val="en-GB"/>
        </w:rPr>
        <w:t>.</w:t>
      </w:r>
      <w:r w:rsidR="00415B65" w:rsidRPr="00622E9A">
        <w:rPr>
          <w:i/>
          <w:lang w:val="en-GB"/>
        </w:rPr>
        <w:t xml:space="preserve"> </w:t>
      </w:r>
      <w:r w:rsidR="00882146" w:rsidRPr="00622E9A">
        <w:rPr>
          <w:i/>
          <w:lang w:val="en-GB"/>
        </w:rPr>
        <w:t>DSC and TGA of silver citrate at 10 K/min</w:t>
      </w:r>
      <w:r w:rsidR="00415B65" w:rsidRPr="00622E9A">
        <w:rPr>
          <w:i/>
          <w:lang w:val="en-GB"/>
        </w:rPr>
        <w:t>.</w:t>
      </w:r>
    </w:p>
    <w:p w:rsidR="00F071E4" w:rsidRPr="00882146" w:rsidRDefault="00F071E4" w:rsidP="00693A58">
      <w:pPr>
        <w:rPr>
          <w:lang w:val="en-GB"/>
        </w:rPr>
      </w:pPr>
    </w:p>
    <w:p w:rsidR="00693A58" w:rsidRDefault="00693A58" w:rsidP="00693A58">
      <w:pPr>
        <w:jc w:val="both"/>
        <w:rPr>
          <w:i/>
          <w:lang w:val="en-GB"/>
        </w:rPr>
      </w:pPr>
      <w:r w:rsidRPr="00622E9A">
        <w:rPr>
          <w:i/>
          <w:noProof/>
          <w:lang w:eastAsia="de-AT"/>
        </w:rPr>
        <w:drawing>
          <wp:anchor distT="0" distB="0" distL="114300" distR="114300" simplePos="0" relativeHeight="251659264" behindDoc="0" locked="0" layoutInCell="1" allowOverlap="1" wp14:anchorId="2B4B985A" wp14:editId="0E207AC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518535" cy="2691765"/>
            <wp:effectExtent l="0" t="0" r="5715" b="0"/>
            <wp:wrapTopAndBottom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8535" cy="2691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5B65" w:rsidRPr="00622E9A">
        <w:rPr>
          <w:b/>
          <w:i/>
          <w:lang w:val="en-GB"/>
        </w:rPr>
        <w:t xml:space="preserve"> </w:t>
      </w:r>
      <w:r w:rsidR="003C5BDD">
        <w:rPr>
          <w:b/>
          <w:i/>
          <w:lang w:val="en-GB"/>
        </w:rPr>
        <w:t>Fig.</w:t>
      </w:r>
      <w:r w:rsidR="00415B65" w:rsidRPr="00622E9A">
        <w:rPr>
          <w:b/>
          <w:i/>
          <w:lang w:val="en-GB"/>
        </w:rPr>
        <w:t xml:space="preserve"> S</w:t>
      </w:r>
      <w:r w:rsidR="005C75E8">
        <w:rPr>
          <w:b/>
          <w:i/>
          <w:lang w:val="en-GB"/>
        </w:rPr>
        <w:t>7</w:t>
      </w:r>
      <w:r w:rsidR="00415B65" w:rsidRPr="00622E9A">
        <w:rPr>
          <w:b/>
          <w:i/>
          <w:lang w:val="en-GB"/>
        </w:rPr>
        <w:t>.</w:t>
      </w:r>
      <w:r w:rsidR="00415B65" w:rsidRPr="00622E9A">
        <w:rPr>
          <w:i/>
          <w:lang w:val="en-GB"/>
        </w:rPr>
        <w:t xml:space="preserve"> </w:t>
      </w:r>
      <w:r w:rsidR="00262BD2" w:rsidRPr="00622E9A">
        <w:rPr>
          <w:i/>
          <w:lang w:val="en-GB"/>
        </w:rPr>
        <w:t>TGA of commercial silver(I)- oxide, -carbonate and –acetate in nitrogen and air.</w:t>
      </w:r>
    </w:p>
    <w:p w:rsidR="00EA7BE5" w:rsidRDefault="00EA7BE5" w:rsidP="00693A58">
      <w:pPr>
        <w:jc w:val="both"/>
        <w:rPr>
          <w:i/>
          <w:lang w:val="en-GB"/>
        </w:rPr>
      </w:pPr>
    </w:p>
    <w:p w:rsidR="00EA7BE5" w:rsidRDefault="00EA7BE5" w:rsidP="00693A58">
      <w:pPr>
        <w:jc w:val="both"/>
        <w:rPr>
          <w:i/>
          <w:lang w:val="en-GB"/>
        </w:rPr>
      </w:pPr>
    </w:p>
    <w:p w:rsidR="00EA7BE5" w:rsidRDefault="00EA7BE5" w:rsidP="00693A58">
      <w:pPr>
        <w:jc w:val="both"/>
        <w:rPr>
          <w:i/>
          <w:lang w:val="en-GB"/>
        </w:rPr>
      </w:pPr>
    </w:p>
    <w:p w:rsidR="00EA7BE5" w:rsidRDefault="00EA7BE5" w:rsidP="00693A58">
      <w:pPr>
        <w:jc w:val="both"/>
        <w:rPr>
          <w:i/>
          <w:lang w:val="en-GB"/>
        </w:rPr>
      </w:pPr>
    </w:p>
    <w:p w:rsidR="00EA7BE5" w:rsidRDefault="00EA7BE5" w:rsidP="00693A58">
      <w:pPr>
        <w:jc w:val="both"/>
        <w:rPr>
          <w:i/>
          <w:lang w:val="en-GB"/>
        </w:rPr>
      </w:pPr>
    </w:p>
    <w:p w:rsidR="00EA7BE5" w:rsidRDefault="00EA7BE5" w:rsidP="00693A58">
      <w:pPr>
        <w:jc w:val="both"/>
        <w:rPr>
          <w:i/>
          <w:lang w:val="en-GB"/>
        </w:rPr>
      </w:pPr>
      <w:r w:rsidRPr="00EA7BE5">
        <w:drawing>
          <wp:inline distT="0" distB="0" distL="0" distR="0">
            <wp:extent cx="5760720" cy="3514329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1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BE5" w:rsidRPr="00622E9A" w:rsidRDefault="00EA7BE5" w:rsidP="00693A58">
      <w:pPr>
        <w:jc w:val="both"/>
        <w:rPr>
          <w:i/>
          <w:lang w:val="en-GB"/>
        </w:rPr>
      </w:pPr>
      <w:r>
        <w:rPr>
          <w:b/>
          <w:i/>
          <w:lang w:val="en-GB"/>
        </w:rPr>
        <w:t>Fig.</w:t>
      </w:r>
      <w:r w:rsidRPr="00622E9A">
        <w:rPr>
          <w:b/>
          <w:i/>
          <w:lang w:val="en-GB"/>
        </w:rPr>
        <w:t xml:space="preserve"> S</w:t>
      </w:r>
      <w:r>
        <w:rPr>
          <w:b/>
          <w:i/>
          <w:lang w:val="en-GB"/>
        </w:rPr>
        <w:t>8: work flow char</w:t>
      </w:r>
      <w:bookmarkStart w:id="0" w:name="_GoBack"/>
      <w:bookmarkEnd w:id="0"/>
      <w:r>
        <w:rPr>
          <w:b/>
          <w:i/>
          <w:lang w:val="en-GB"/>
        </w:rPr>
        <w:t>t</w:t>
      </w:r>
    </w:p>
    <w:sectPr w:rsidR="00EA7BE5" w:rsidRPr="00622E9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C9A3E66"/>
    <w:multiLevelType w:val="multilevel"/>
    <w:tmpl w:val="0C070025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209"/>
    <w:rsid w:val="00057BE5"/>
    <w:rsid w:val="000851EF"/>
    <w:rsid w:val="001C257E"/>
    <w:rsid w:val="001F47AE"/>
    <w:rsid w:val="00262BD2"/>
    <w:rsid w:val="00395FD6"/>
    <w:rsid w:val="003C5BDD"/>
    <w:rsid w:val="00415B65"/>
    <w:rsid w:val="00493B37"/>
    <w:rsid w:val="004E5032"/>
    <w:rsid w:val="0051521E"/>
    <w:rsid w:val="00531E0A"/>
    <w:rsid w:val="005C75E8"/>
    <w:rsid w:val="00622E9A"/>
    <w:rsid w:val="00674413"/>
    <w:rsid w:val="00693A58"/>
    <w:rsid w:val="00787392"/>
    <w:rsid w:val="007B0390"/>
    <w:rsid w:val="007B173E"/>
    <w:rsid w:val="007C29B6"/>
    <w:rsid w:val="00820E21"/>
    <w:rsid w:val="00826154"/>
    <w:rsid w:val="00861781"/>
    <w:rsid w:val="00882146"/>
    <w:rsid w:val="008E6AA8"/>
    <w:rsid w:val="009F1694"/>
    <w:rsid w:val="00A01232"/>
    <w:rsid w:val="00A03186"/>
    <w:rsid w:val="00A03994"/>
    <w:rsid w:val="00A47328"/>
    <w:rsid w:val="00A5398A"/>
    <w:rsid w:val="00A61AF4"/>
    <w:rsid w:val="00AB73BC"/>
    <w:rsid w:val="00B02966"/>
    <w:rsid w:val="00B16D5D"/>
    <w:rsid w:val="00B24BAD"/>
    <w:rsid w:val="00B525EA"/>
    <w:rsid w:val="00B76820"/>
    <w:rsid w:val="00CA0FE8"/>
    <w:rsid w:val="00D35D9F"/>
    <w:rsid w:val="00DE28E4"/>
    <w:rsid w:val="00EA7BE5"/>
    <w:rsid w:val="00EB3209"/>
    <w:rsid w:val="00F071E4"/>
    <w:rsid w:val="00F96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DF0BAB"/>
  <w15:chartTrackingRefBased/>
  <w15:docId w15:val="{26C73759-D3AF-4F1B-9522-A53A0BA31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693A58"/>
  </w:style>
  <w:style w:type="paragraph" w:styleId="berschrift1">
    <w:name w:val="heading 1"/>
    <w:basedOn w:val="Standard"/>
    <w:next w:val="Standard"/>
    <w:link w:val="berschrift1Zchn"/>
    <w:uiPriority w:val="9"/>
    <w:qFormat/>
    <w:rsid w:val="00693A58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693A58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93A58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693A58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693A58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93A58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93A58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93A58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93A58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693A5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693A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93A5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93A5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93A5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93A58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693A58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93A5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93A58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93A5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93A5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Beschriftung">
    <w:name w:val="caption"/>
    <w:basedOn w:val="Standard"/>
    <w:next w:val="Standard"/>
    <w:uiPriority w:val="35"/>
    <w:unhideWhenUsed/>
    <w:qFormat/>
    <w:rsid w:val="00693A5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tandardWeb">
    <w:name w:val="Normal (Web)"/>
    <w:basedOn w:val="Standard"/>
    <w:uiPriority w:val="99"/>
    <w:semiHidden/>
    <w:unhideWhenUsed/>
    <w:rsid w:val="00693A5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A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071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071E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148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Biermaier</dc:creator>
  <cp:keywords/>
  <dc:description/>
  <cp:lastModifiedBy>Pham, Tung</cp:lastModifiedBy>
  <cp:revision>30</cp:revision>
  <dcterms:created xsi:type="dcterms:W3CDTF">2022-07-15T13:41:00Z</dcterms:created>
  <dcterms:modified xsi:type="dcterms:W3CDTF">2023-03-07T16:05:00Z</dcterms:modified>
</cp:coreProperties>
</file>