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20163" w14:textId="77777777" w:rsidR="00D153E0" w:rsidRPr="00B72A1B" w:rsidRDefault="00D153E0" w:rsidP="00D153E0">
      <w:pPr>
        <w:rPr>
          <w:rFonts w:ascii="Times New Roman" w:hAnsi="Times New Roman" w:cs="Times New Roman"/>
          <w:b/>
          <w:sz w:val="32"/>
          <w:szCs w:val="32"/>
        </w:rPr>
      </w:pPr>
      <w:proofErr w:type="spellStart"/>
      <w:r w:rsidRPr="00B72A1B">
        <w:rPr>
          <w:rFonts w:ascii="Times New Roman" w:hAnsi="Times New Roman" w:cs="Times New Roman"/>
          <w:b/>
          <w:sz w:val="32"/>
          <w:szCs w:val="32"/>
        </w:rPr>
        <w:t>MXene</w:t>
      </w:r>
      <w:proofErr w:type="spellEnd"/>
      <w:r w:rsidRPr="00B72A1B">
        <w:rPr>
          <w:rFonts w:ascii="Times New Roman" w:hAnsi="Times New Roman" w:cs="Times New Roman"/>
          <w:b/>
          <w:sz w:val="32"/>
          <w:szCs w:val="32"/>
        </w:rPr>
        <w:t xml:space="preserve"> Ti</w:t>
      </w:r>
      <w:r w:rsidRPr="00B72A1B">
        <w:rPr>
          <w:rFonts w:ascii="Times New Roman" w:hAnsi="Times New Roman" w:cs="Times New Roman"/>
          <w:b/>
          <w:sz w:val="32"/>
          <w:szCs w:val="32"/>
          <w:vertAlign w:val="subscript"/>
        </w:rPr>
        <w:t>3</w:t>
      </w:r>
      <w:r w:rsidRPr="00B72A1B">
        <w:rPr>
          <w:rFonts w:ascii="Times New Roman" w:hAnsi="Times New Roman" w:cs="Times New Roman"/>
          <w:b/>
          <w:sz w:val="32"/>
          <w:szCs w:val="32"/>
        </w:rPr>
        <w:t>C</w:t>
      </w:r>
      <w:r w:rsidRPr="00B72A1B">
        <w:rPr>
          <w:rFonts w:ascii="Times New Roman" w:hAnsi="Times New Roman" w:cs="Times New Roman"/>
          <w:b/>
          <w:sz w:val="32"/>
          <w:szCs w:val="32"/>
          <w:vertAlign w:val="subscript"/>
        </w:rPr>
        <w:t>2</w:t>
      </w:r>
      <w:r w:rsidRPr="00B72A1B">
        <w:rPr>
          <w:rFonts w:ascii="Times New Roman" w:hAnsi="Times New Roman" w:cs="Times New Roman"/>
          <w:b/>
          <w:sz w:val="32"/>
          <w:szCs w:val="32"/>
        </w:rPr>
        <w:t>T</w:t>
      </w:r>
      <w:r w:rsidRPr="00B72A1B">
        <w:rPr>
          <w:rFonts w:ascii="Times New Roman" w:hAnsi="Times New Roman" w:cs="Times New Roman"/>
          <w:b/>
          <w:sz w:val="32"/>
          <w:szCs w:val="32"/>
          <w:vertAlign w:val="subscript"/>
        </w:rPr>
        <w:t>x</w:t>
      </w:r>
      <w:r w:rsidRPr="00B72A1B">
        <w:rPr>
          <w:rFonts w:ascii="Times New Roman" w:hAnsi="Times New Roman" w:cs="Times New Roman"/>
          <w:b/>
          <w:sz w:val="32"/>
          <w:szCs w:val="32"/>
        </w:rPr>
        <w:t xml:space="preserve"> derived lamellar Ti</w:t>
      </w:r>
      <w:r w:rsidRPr="00B72A1B">
        <w:rPr>
          <w:rFonts w:ascii="Times New Roman" w:hAnsi="Times New Roman" w:cs="Times New Roman"/>
          <w:b/>
          <w:sz w:val="32"/>
          <w:szCs w:val="32"/>
          <w:vertAlign w:val="subscript"/>
        </w:rPr>
        <w:t>3</w:t>
      </w:r>
      <w:r w:rsidRPr="00B72A1B">
        <w:rPr>
          <w:rFonts w:ascii="Times New Roman" w:hAnsi="Times New Roman" w:cs="Times New Roman"/>
          <w:b/>
          <w:sz w:val="32"/>
          <w:szCs w:val="32"/>
        </w:rPr>
        <w:t>C</w:t>
      </w:r>
      <w:r w:rsidRPr="00B72A1B">
        <w:rPr>
          <w:rFonts w:ascii="Times New Roman" w:hAnsi="Times New Roman" w:cs="Times New Roman"/>
          <w:b/>
          <w:sz w:val="32"/>
          <w:szCs w:val="32"/>
          <w:vertAlign w:val="subscript"/>
        </w:rPr>
        <w:t>2</w:t>
      </w:r>
      <w:r w:rsidRPr="00B72A1B">
        <w:rPr>
          <w:rFonts w:ascii="Times New Roman" w:hAnsi="Times New Roman" w:cs="Times New Roman"/>
          <w:b/>
          <w:sz w:val="32"/>
          <w:szCs w:val="32"/>
        </w:rPr>
        <w:t>T</w:t>
      </w:r>
      <w:r w:rsidRPr="00B72A1B">
        <w:rPr>
          <w:rFonts w:ascii="Times New Roman" w:hAnsi="Times New Roman" w:cs="Times New Roman"/>
          <w:b/>
          <w:sz w:val="32"/>
          <w:szCs w:val="32"/>
          <w:vertAlign w:val="subscript"/>
        </w:rPr>
        <w:t>x</w:t>
      </w:r>
      <w:r w:rsidRPr="00B72A1B">
        <w:rPr>
          <w:rFonts w:ascii="Times New Roman" w:hAnsi="Times New Roman" w:cs="Times New Roman"/>
          <w:b/>
          <w:sz w:val="32"/>
          <w:szCs w:val="32"/>
        </w:rPr>
        <w:t>-TiO</w:t>
      </w:r>
      <w:r w:rsidRPr="00B72A1B">
        <w:rPr>
          <w:rFonts w:ascii="Times New Roman" w:hAnsi="Times New Roman" w:cs="Times New Roman"/>
          <w:b/>
          <w:sz w:val="32"/>
          <w:szCs w:val="32"/>
          <w:vertAlign w:val="subscript"/>
        </w:rPr>
        <w:t>2</w:t>
      </w:r>
      <w:r w:rsidRPr="00B72A1B">
        <w:rPr>
          <w:rFonts w:ascii="Times New Roman" w:hAnsi="Times New Roman" w:cs="Times New Roman"/>
          <w:b/>
          <w:sz w:val="32"/>
          <w:szCs w:val="32"/>
        </w:rPr>
        <w:t>-CuO Heterojunction: Significantly Improved Ammonia Sensor Performance</w:t>
      </w:r>
    </w:p>
    <w:p w14:paraId="651C1352" w14:textId="77777777" w:rsidR="00D153E0" w:rsidRPr="00B72A1B" w:rsidRDefault="00D153E0" w:rsidP="00D153E0">
      <w:pPr>
        <w:spacing w:line="360" w:lineRule="auto"/>
        <w:ind w:leftChars="-1" w:hanging="2"/>
        <w:jc w:val="left"/>
        <w:rPr>
          <w:rFonts w:ascii="Times New Roman" w:eastAsia="宋体" w:hAnsi="Times New Roman" w:cs="Times New Roman"/>
          <w:b/>
          <w:sz w:val="24"/>
          <w:szCs w:val="24"/>
          <w:lang w:val="fr-FR"/>
        </w:rPr>
      </w:pPr>
      <w:r w:rsidRPr="00B72A1B">
        <w:rPr>
          <w:rFonts w:ascii="Times New Roman" w:eastAsia="宋体" w:hAnsi="Times New Roman" w:cs="Times New Roman"/>
          <w:b/>
          <w:sz w:val="24"/>
          <w:szCs w:val="24"/>
        </w:rPr>
        <w:t>Ming HOU</w:t>
      </w:r>
      <w:r w:rsidRPr="00B72A1B">
        <w:rPr>
          <w:rFonts w:ascii="Times New Roman" w:eastAsia="宋体" w:hAnsi="Times New Roman" w:cs="Times New Roman"/>
          <w:b/>
          <w:sz w:val="24"/>
          <w:szCs w:val="24"/>
          <w:vertAlign w:val="superscript"/>
        </w:rPr>
        <w:t>1</w:t>
      </w:r>
      <w:r w:rsidRPr="00B72A1B">
        <w:rPr>
          <w:rFonts w:ascii="Times New Roman" w:eastAsia="宋体" w:hAnsi="Times New Roman" w:cs="Times New Roman"/>
          <w:b/>
          <w:sz w:val="24"/>
          <w:szCs w:val="24"/>
        </w:rPr>
        <w:t xml:space="preserve">, </w:t>
      </w:r>
      <w:proofErr w:type="spellStart"/>
      <w:r w:rsidRPr="00B72A1B">
        <w:rPr>
          <w:rFonts w:ascii="Times New Roman" w:eastAsia="宋体" w:hAnsi="Times New Roman" w:cs="Times New Roman"/>
          <w:b/>
          <w:sz w:val="24"/>
          <w:szCs w:val="24"/>
        </w:rPr>
        <w:t>Guoxin</w:t>
      </w:r>
      <w:proofErr w:type="spellEnd"/>
      <w:r w:rsidRPr="00B72A1B">
        <w:rPr>
          <w:rFonts w:ascii="Times New Roman" w:eastAsia="宋体" w:hAnsi="Times New Roman" w:cs="Times New Roman"/>
          <w:b/>
          <w:sz w:val="24"/>
          <w:szCs w:val="24"/>
        </w:rPr>
        <w:t xml:space="preserve"> JIANG</w:t>
      </w:r>
      <w:r w:rsidRPr="00B72A1B">
        <w:rPr>
          <w:rFonts w:ascii="Times New Roman" w:eastAsia="宋体" w:hAnsi="Times New Roman" w:cs="Times New Roman"/>
          <w:b/>
          <w:sz w:val="24"/>
          <w:szCs w:val="24"/>
          <w:vertAlign w:val="superscript"/>
        </w:rPr>
        <w:t>1</w:t>
      </w:r>
      <w:r w:rsidRPr="00B72A1B">
        <w:rPr>
          <w:rFonts w:ascii="Times New Roman" w:eastAsia="宋体" w:hAnsi="Times New Roman" w:cs="Times New Roman"/>
          <w:b/>
          <w:sz w:val="24"/>
          <w:szCs w:val="24"/>
        </w:rPr>
        <w:t xml:space="preserve">, </w:t>
      </w:r>
      <w:proofErr w:type="spellStart"/>
      <w:r w:rsidRPr="00B72A1B">
        <w:rPr>
          <w:rFonts w:ascii="Times New Roman" w:eastAsia="宋体" w:hAnsi="Times New Roman" w:cs="Times New Roman"/>
          <w:b/>
          <w:sz w:val="24"/>
          <w:szCs w:val="24"/>
        </w:rPr>
        <w:t>Shenghui</w:t>
      </w:r>
      <w:proofErr w:type="spellEnd"/>
      <w:r w:rsidRPr="00B72A1B">
        <w:rPr>
          <w:rFonts w:ascii="Times New Roman" w:eastAsia="宋体" w:hAnsi="Times New Roman" w:cs="Times New Roman"/>
          <w:b/>
          <w:sz w:val="24"/>
          <w:szCs w:val="24"/>
        </w:rPr>
        <w:t xml:space="preserve"> GUO</w:t>
      </w:r>
      <w:r w:rsidRPr="00B72A1B">
        <w:rPr>
          <w:rFonts w:ascii="Times New Roman" w:eastAsia="宋体" w:hAnsi="Times New Roman" w:cs="Times New Roman"/>
          <w:b/>
          <w:sz w:val="24"/>
          <w:szCs w:val="24"/>
          <w:vertAlign w:val="superscript"/>
        </w:rPr>
        <w:t>1</w:t>
      </w:r>
      <w:r w:rsidRPr="00B72A1B">
        <w:rPr>
          <w:rFonts w:ascii="Times New Roman" w:eastAsia="宋体" w:hAnsi="Times New Roman" w:cs="Times New Roman"/>
          <w:b/>
          <w:sz w:val="24"/>
          <w:szCs w:val="24"/>
        </w:rPr>
        <w:t xml:space="preserve">, </w:t>
      </w:r>
      <w:proofErr w:type="spellStart"/>
      <w:r w:rsidRPr="00B72A1B">
        <w:rPr>
          <w:rFonts w:ascii="Times New Roman" w:eastAsia="宋体" w:hAnsi="Times New Roman" w:cs="Times New Roman"/>
          <w:b/>
          <w:sz w:val="24"/>
          <w:szCs w:val="24"/>
        </w:rPr>
        <w:t>Jiyun</w:t>
      </w:r>
      <w:proofErr w:type="spellEnd"/>
      <w:r w:rsidRPr="00B72A1B">
        <w:rPr>
          <w:rFonts w:ascii="Times New Roman" w:eastAsia="宋体" w:hAnsi="Times New Roman" w:cs="Times New Roman"/>
          <w:b/>
          <w:sz w:val="24"/>
          <w:szCs w:val="24"/>
        </w:rPr>
        <w:t xml:space="preserve"> GAO</w:t>
      </w:r>
      <w:r w:rsidRPr="00B72A1B">
        <w:rPr>
          <w:rFonts w:ascii="Times New Roman" w:eastAsia="宋体" w:hAnsi="Times New Roman" w:cs="Times New Roman"/>
          <w:b/>
          <w:sz w:val="24"/>
          <w:szCs w:val="24"/>
          <w:vertAlign w:val="superscript"/>
        </w:rPr>
        <w:t>1</w:t>
      </w:r>
      <w:r w:rsidRPr="00B72A1B">
        <w:rPr>
          <w:rFonts w:ascii="Times New Roman" w:eastAsia="宋体" w:hAnsi="Times New Roman" w:cs="Times New Roman"/>
          <w:b/>
          <w:sz w:val="24"/>
          <w:szCs w:val="24"/>
        </w:rPr>
        <w:t xml:space="preserve">, </w:t>
      </w:r>
      <w:proofErr w:type="spellStart"/>
      <w:r w:rsidRPr="00B72A1B">
        <w:rPr>
          <w:rFonts w:ascii="Times New Roman" w:eastAsia="宋体" w:hAnsi="Times New Roman" w:cs="Times New Roman"/>
          <w:b/>
          <w:sz w:val="24"/>
          <w:szCs w:val="24"/>
        </w:rPr>
        <w:t>Zhigang</w:t>
      </w:r>
      <w:proofErr w:type="spellEnd"/>
      <w:r w:rsidRPr="00B72A1B">
        <w:rPr>
          <w:rFonts w:ascii="Times New Roman" w:eastAsia="宋体" w:hAnsi="Times New Roman" w:cs="Times New Roman"/>
          <w:b/>
          <w:sz w:val="24"/>
          <w:szCs w:val="24"/>
        </w:rPr>
        <w:t xml:space="preserve"> SHEN</w:t>
      </w:r>
      <w:r w:rsidRPr="00B72A1B">
        <w:rPr>
          <w:rFonts w:ascii="Times New Roman" w:eastAsia="宋体" w:hAnsi="Times New Roman" w:cs="Times New Roman"/>
          <w:b/>
          <w:sz w:val="24"/>
          <w:szCs w:val="24"/>
          <w:vertAlign w:val="superscript"/>
        </w:rPr>
        <w:t>4</w:t>
      </w:r>
      <w:r w:rsidRPr="00B72A1B">
        <w:rPr>
          <w:rFonts w:ascii="Times New Roman" w:eastAsia="宋体" w:hAnsi="Times New Roman" w:cs="Times New Roman"/>
          <w:b/>
          <w:sz w:val="24"/>
          <w:szCs w:val="24"/>
        </w:rPr>
        <w:t xml:space="preserve">, </w:t>
      </w:r>
      <w:proofErr w:type="spellStart"/>
      <w:r w:rsidRPr="00B72A1B">
        <w:rPr>
          <w:rFonts w:ascii="Times New Roman" w:eastAsia="宋体" w:hAnsi="Times New Roman" w:cs="Times New Roman"/>
          <w:b/>
          <w:sz w:val="24"/>
          <w:szCs w:val="24"/>
        </w:rPr>
        <w:t>Zhihang</w:t>
      </w:r>
      <w:proofErr w:type="spellEnd"/>
      <w:r w:rsidRPr="00B72A1B">
        <w:rPr>
          <w:rFonts w:ascii="Times New Roman" w:eastAsia="宋体" w:hAnsi="Times New Roman" w:cs="Times New Roman"/>
          <w:b/>
          <w:sz w:val="24"/>
          <w:szCs w:val="24"/>
        </w:rPr>
        <w:t xml:space="preserve"> WANG</w:t>
      </w:r>
      <w:r w:rsidRPr="00B72A1B">
        <w:rPr>
          <w:rFonts w:ascii="Times New Roman" w:eastAsia="宋体" w:hAnsi="Times New Roman" w:cs="Times New Roman"/>
          <w:b/>
          <w:sz w:val="24"/>
          <w:szCs w:val="24"/>
          <w:vertAlign w:val="superscript"/>
        </w:rPr>
        <w:t>6</w:t>
      </w:r>
      <w:r w:rsidRPr="00B72A1B">
        <w:rPr>
          <w:rFonts w:ascii="Times New Roman" w:eastAsia="宋体" w:hAnsi="Times New Roman" w:cs="Times New Roman"/>
          <w:b/>
          <w:sz w:val="24"/>
          <w:szCs w:val="24"/>
        </w:rPr>
        <w:t>，</w:t>
      </w:r>
      <w:proofErr w:type="spellStart"/>
      <w:r w:rsidRPr="00B72A1B">
        <w:rPr>
          <w:rFonts w:ascii="Times New Roman" w:eastAsia="宋体" w:hAnsi="Times New Roman" w:cs="Times New Roman"/>
          <w:b/>
          <w:sz w:val="24"/>
          <w:szCs w:val="24"/>
        </w:rPr>
        <w:t>Xiaolei</w:t>
      </w:r>
      <w:proofErr w:type="spellEnd"/>
      <w:r w:rsidRPr="00B72A1B">
        <w:rPr>
          <w:rFonts w:ascii="Times New Roman" w:eastAsia="宋体" w:hAnsi="Times New Roman" w:cs="Times New Roman"/>
          <w:b/>
          <w:sz w:val="24"/>
          <w:szCs w:val="24"/>
        </w:rPr>
        <w:t xml:space="preserve"> YE </w:t>
      </w:r>
      <w:r w:rsidRPr="00B72A1B">
        <w:rPr>
          <w:rFonts w:ascii="Times New Roman" w:eastAsia="宋体" w:hAnsi="Times New Roman" w:cs="Times New Roman"/>
          <w:b/>
          <w:sz w:val="24"/>
          <w:szCs w:val="24"/>
          <w:vertAlign w:val="superscript"/>
        </w:rPr>
        <w:t>2*</w:t>
      </w:r>
      <w:r w:rsidRPr="00B72A1B">
        <w:rPr>
          <w:rFonts w:ascii="Times New Roman" w:eastAsia="宋体" w:hAnsi="Times New Roman" w:cs="Times New Roman"/>
          <w:b/>
          <w:sz w:val="24"/>
          <w:szCs w:val="24"/>
        </w:rPr>
        <w:t>, Li YANG</w:t>
      </w:r>
      <w:r w:rsidRPr="00B72A1B">
        <w:rPr>
          <w:rFonts w:ascii="Times New Roman" w:eastAsia="宋体" w:hAnsi="Times New Roman" w:cs="Times New Roman"/>
          <w:b/>
          <w:sz w:val="24"/>
          <w:szCs w:val="24"/>
          <w:vertAlign w:val="superscript"/>
        </w:rPr>
        <w:t>1, 3*</w:t>
      </w:r>
      <w:r w:rsidRPr="00B72A1B">
        <w:rPr>
          <w:rFonts w:ascii="Times New Roman" w:eastAsia="宋体" w:hAnsi="Times New Roman" w:cs="Times New Roman"/>
          <w:b/>
          <w:sz w:val="24"/>
          <w:szCs w:val="24"/>
        </w:rPr>
        <w:t>, Qian DU</w:t>
      </w:r>
      <w:r w:rsidRPr="00B72A1B">
        <w:rPr>
          <w:rFonts w:ascii="Times New Roman" w:eastAsia="宋体" w:hAnsi="Times New Roman" w:cs="Times New Roman"/>
          <w:b/>
          <w:sz w:val="24"/>
          <w:szCs w:val="24"/>
          <w:vertAlign w:val="superscript"/>
        </w:rPr>
        <w:t>1</w:t>
      </w:r>
      <w:r w:rsidRPr="00B72A1B">
        <w:rPr>
          <w:rFonts w:ascii="Times New Roman" w:eastAsia="宋体" w:hAnsi="Times New Roman" w:cs="Times New Roman"/>
          <w:b/>
          <w:sz w:val="24"/>
          <w:szCs w:val="24"/>
        </w:rPr>
        <w:t xml:space="preserve">, </w:t>
      </w:r>
      <w:proofErr w:type="spellStart"/>
      <w:r w:rsidRPr="00B72A1B">
        <w:rPr>
          <w:rFonts w:ascii="Times New Roman" w:eastAsia="宋体" w:hAnsi="Times New Roman" w:cs="Times New Roman"/>
          <w:b/>
          <w:sz w:val="24"/>
          <w:szCs w:val="24"/>
        </w:rPr>
        <w:t>Jianhong</w:t>
      </w:r>
      <w:proofErr w:type="spellEnd"/>
      <w:r w:rsidRPr="00B72A1B">
        <w:rPr>
          <w:rFonts w:ascii="Times New Roman" w:eastAsia="宋体" w:hAnsi="Times New Roman" w:cs="Times New Roman"/>
          <w:b/>
          <w:sz w:val="24"/>
          <w:szCs w:val="24"/>
        </w:rPr>
        <w:t xml:space="preserve"> YI</w:t>
      </w:r>
      <w:r w:rsidRPr="00B72A1B">
        <w:rPr>
          <w:rFonts w:ascii="Times New Roman" w:eastAsia="宋体" w:hAnsi="Times New Roman" w:cs="Times New Roman"/>
          <w:b/>
          <w:sz w:val="24"/>
          <w:szCs w:val="24"/>
          <w:vertAlign w:val="superscript"/>
        </w:rPr>
        <w:t>5</w:t>
      </w:r>
      <w:r w:rsidRPr="00B72A1B">
        <w:rPr>
          <w:rFonts w:ascii="Times New Roman" w:eastAsia="宋体" w:hAnsi="Times New Roman" w:cs="Times New Roman"/>
          <w:b/>
          <w:sz w:val="24"/>
          <w:szCs w:val="24"/>
        </w:rPr>
        <w:t xml:space="preserve">, </w:t>
      </w:r>
      <w:proofErr w:type="spellStart"/>
      <w:r w:rsidRPr="00B72A1B">
        <w:rPr>
          <w:rFonts w:ascii="Times New Roman" w:eastAsia="宋体" w:hAnsi="Times New Roman" w:cs="Times New Roman"/>
          <w:b/>
          <w:sz w:val="24"/>
          <w:szCs w:val="24"/>
        </w:rPr>
        <w:t>Hongbo</w:t>
      </w:r>
      <w:proofErr w:type="spellEnd"/>
      <w:r w:rsidRPr="00B72A1B">
        <w:rPr>
          <w:rFonts w:ascii="Times New Roman" w:eastAsia="宋体" w:hAnsi="Times New Roman" w:cs="Times New Roman"/>
          <w:b/>
          <w:sz w:val="24"/>
          <w:szCs w:val="24"/>
        </w:rPr>
        <w:t xml:space="preserve"> ZENG</w:t>
      </w:r>
      <w:r w:rsidRPr="00B72A1B">
        <w:rPr>
          <w:rFonts w:ascii="Times New Roman" w:eastAsia="宋体" w:hAnsi="Times New Roman" w:cs="Times New Roman"/>
          <w:b/>
          <w:sz w:val="24"/>
          <w:szCs w:val="24"/>
          <w:vertAlign w:val="superscript"/>
        </w:rPr>
        <w:t>3*</w:t>
      </w:r>
      <w:r w:rsidRPr="00B72A1B">
        <w:rPr>
          <w:rFonts w:ascii="Times New Roman" w:eastAsia="宋体" w:hAnsi="Times New Roman" w:cs="Times New Roman"/>
          <w:b/>
          <w:sz w:val="24"/>
          <w:szCs w:val="24"/>
        </w:rPr>
        <w:t>, Pascal BRIOIS</w:t>
      </w:r>
      <w:r w:rsidRPr="00B72A1B">
        <w:rPr>
          <w:rFonts w:ascii="Times New Roman" w:eastAsia="宋体" w:hAnsi="Times New Roman" w:cs="Times New Roman"/>
          <w:b/>
          <w:sz w:val="24"/>
          <w:szCs w:val="24"/>
          <w:vertAlign w:val="superscript"/>
        </w:rPr>
        <w:t>2</w:t>
      </w:r>
    </w:p>
    <w:p w14:paraId="011E2143" w14:textId="77777777" w:rsidR="00D153E0" w:rsidRPr="00B72A1B" w:rsidRDefault="00D153E0" w:rsidP="00D153E0">
      <w:pPr>
        <w:spacing w:line="360" w:lineRule="auto"/>
        <w:ind w:left="241" w:hangingChars="100" w:hanging="241"/>
        <w:rPr>
          <w:rFonts w:ascii="Times New Roman" w:eastAsia="宋体" w:hAnsi="Times New Roman" w:cs="Times New Roman"/>
          <w:b/>
          <w:sz w:val="24"/>
          <w:szCs w:val="24"/>
          <w:lang w:val="fr-FR"/>
        </w:rPr>
      </w:pPr>
    </w:p>
    <w:p w14:paraId="7BEEAD1A" w14:textId="77777777" w:rsidR="00D153E0" w:rsidRPr="00B72A1B" w:rsidRDefault="00D153E0" w:rsidP="00D153E0">
      <w:pPr>
        <w:spacing w:line="360" w:lineRule="auto"/>
        <w:ind w:left="240" w:hangingChars="100" w:hanging="240"/>
        <w:rPr>
          <w:rFonts w:ascii="Times New Roman" w:eastAsia="宋体" w:hAnsi="Times New Roman" w:cs="Times New Roman"/>
          <w:sz w:val="24"/>
          <w:szCs w:val="24"/>
        </w:rPr>
      </w:pPr>
      <w:r w:rsidRPr="00B72A1B">
        <w:rPr>
          <w:rFonts w:ascii="Times New Roman" w:eastAsia="宋体" w:hAnsi="Times New Roman" w:cs="Times New Roman"/>
          <w:sz w:val="24"/>
          <w:szCs w:val="24"/>
        </w:rPr>
        <w:t xml:space="preserve">1. State Key Laboratory of Complex Nonferrous Metal Resources Clean Utilization; Faculty of Metallurgical and Energy Engineering, Kunming University of Science and Technology, Kunming 650093, China </w:t>
      </w:r>
    </w:p>
    <w:p w14:paraId="0E73AD45" w14:textId="77777777" w:rsidR="00D153E0" w:rsidRPr="00B72A1B" w:rsidRDefault="00D153E0" w:rsidP="00D153E0">
      <w:pPr>
        <w:spacing w:line="360" w:lineRule="auto"/>
        <w:ind w:left="240" w:hangingChars="100" w:hanging="240"/>
        <w:rPr>
          <w:rFonts w:ascii="Times New Roman" w:eastAsia="宋体" w:hAnsi="Times New Roman" w:cs="Times New Roman"/>
          <w:sz w:val="24"/>
          <w:szCs w:val="24"/>
        </w:rPr>
      </w:pPr>
      <w:r w:rsidRPr="00B72A1B">
        <w:rPr>
          <w:rFonts w:ascii="Times New Roman" w:eastAsia="宋体" w:hAnsi="Times New Roman" w:cs="Times New Roman"/>
          <w:sz w:val="24"/>
          <w:szCs w:val="24"/>
        </w:rPr>
        <w:t xml:space="preserve">2. FEMTO-ST Institute (UMR CNRS 6174), UBFC/UTBM. Site de </w:t>
      </w:r>
      <w:proofErr w:type="spellStart"/>
      <w:r w:rsidRPr="00B72A1B">
        <w:rPr>
          <w:rFonts w:ascii="Times New Roman" w:eastAsia="宋体" w:hAnsi="Times New Roman" w:cs="Times New Roman"/>
          <w:sz w:val="24"/>
          <w:szCs w:val="24"/>
        </w:rPr>
        <w:t>Montbéliard</w:t>
      </w:r>
      <w:proofErr w:type="spellEnd"/>
      <w:r w:rsidRPr="00B72A1B">
        <w:rPr>
          <w:rFonts w:ascii="Times New Roman" w:eastAsia="宋体" w:hAnsi="Times New Roman" w:cs="Times New Roman"/>
          <w:sz w:val="24"/>
          <w:szCs w:val="24"/>
        </w:rPr>
        <w:t>, F-90010 Belfort-France</w:t>
      </w:r>
    </w:p>
    <w:p w14:paraId="06CAE199" w14:textId="77777777" w:rsidR="00D153E0" w:rsidRPr="00B72A1B" w:rsidRDefault="00D153E0" w:rsidP="00D153E0">
      <w:pPr>
        <w:spacing w:line="360" w:lineRule="auto"/>
        <w:ind w:left="240" w:hangingChars="100" w:hanging="240"/>
        <w:rPr>
          <w:rFonts w:ascii="Times New Roman" w:eastAsia="宋体" w:hAnsi="Times New Roman" w:cs="Times New Roman"/>
          <w:sz w:val="24"/>
          <w:szCs w:val="24"/>
        </w:rPr>
      </w:pPr>
      <w:r w:rsidRPr="00B72A1B">
        <w:rPr>
          <w:rFonts w:ascii="Times New Roman" w:eastAsia="宋体" w:hAnsi="Times New Roman" w:cs="Times New Roman"/>
          <w:sz w:val="24"/>
          <w:szCs w:val="24"/>
        </w:rPr>
        <w:t>3. Department of Chemical and Materials Engineering, University of Alberta, Edmonton T6G 2V4, Canada</w:t>
      </w:r>
    </w:p>
    <w:p w14:paraId="303D6088" w14:textId="77777777" w:rsidR="00D153E0" w:rsidRPr="00B72A1B" w:rsidRDefault="00D153E0" w:rsidP="00D153E0">
      <w:pPr>
        <w:spacing w:line="360" w:lineRule="auto"/>
        <w:ind w:left="240" w:hangingChars="100" w:hanging="240"/>
        <w:rPr>
          <w:rFonts w:ascii="Times New Roman" w:eastAsia="宋体" w:hAnsi="Times New Roman" w:cs="Times New Roman"/>
          <w:sz w:val="24"/>
          <w:szCs w:val="24"/>
        </w:rPr>
      </w:pPr>
      <w:r w:rsidRPr="00B72A1B">
        <w:rPr>
          <w:rFonts w:ascii="Times New Roman" w:eastAsia="宋体" w:hAnsi="Times New Roman" w:cs="Times New Roman"/>
          <w:sz w:val="24"/>
          <w:szCs w:val="24"/>
        </w:rPr>
        <w:t>4. SINOPEC Shanghai Research Institute of Petrochemical Technology, Shanghai 201208, China</w:t>
      </w:r>
    </w:p>
    <w:p w14:paraId="3DAD12DB" w14:textId="77777777" w:rsidR="00D153E0" w:rsidRPr="00B72A1B" w:rsidRDefault="00D153E0" w:rsidP="00D153E0">
      <w:pPr>
        <w:spacing w:line="360" w:lineRule="auto"/>
        <w:ind w:left="240" w:hangingChars="100" w:hanging="240"/>
        <w:rPr>
          <w:rFonts w:ascii="Times New Roman" w:eastAsia="宋体" w:hAnsi="Times New Roman" w:cs="Times New Roman"/>
          <w:sz w:val="24"/>
          <w:szCs w:val="24"/>
        </w:rPr>
      </w:pPr>
      <w:r w:rsidRPr="00B72A1B">
        <w:rPr>
          <w:rFonts w:ascii="Times New Roman" w:eastAsia="宋体" w:hAnsi="Times New Roman" w:cs="Times New Roman"/>
          <w:sz w:val="24"/>
          <w:szCs w:val="24"/>
        </w:rPr>
        <w:t>5.</w:t>
      </w:r>
      <w:r w:rsidRPr="00B72A1B">
        <w:rPr>
          <w:rFonts w:ascii="Times New Roman" w:eastAsia="宋体" w:hAnsi="Times New Roman" w:cs="Times New Roman"/>
          <w:sz w:val="24"/>
          <w:szCs w:val="24"/>
        </w:rPr>
        <w:tab/>
        <w:t>Faculty of Materials Science and Engineering, Kunming University of Science and Technology, Kunming 650093, China</w:t>
      </w:r>
    </w:p>
    <w:p w14:paraId="33B9200B" w14:textId="77777777" w:rsidR="00D153E0" w:rsidRPr="00B72A1B" w:rsidRDefault="00D153E0" w:rsidP="00D153E0">
      <w:pPr>
        <w:spacing w:line="360" w:lineRule="auto"/>
        <w:ind w:left="240" w:hangingChars="100" w:hanging="240"/>
        <w:rPr>
          <w:rFonts w:ascii="Times New Roman" w:eastAsia="宋体" w:hAnsi="Times New Roman" w:cs="Times New Roman"/>
          <w:sz w:val="24"/>
          <w:szCs w:val="24"/>
        </w:rPr>
      </w:pPr>
      <w:r w:rsidRPr="00B72A1B">
        <w:rPr>
          <w:rFonts w:ascii="Times New Roman" w:eastAsia="宋体" w:hAnsi="Times New Roman" w:cs="Times New Roman"/>
          <w:sz w:val="24"/>
          <w:szCs w:val="24"/>
        </w:rPr>
        <w:t xml:space="preserve">6. </w:t>
      </w:r>
      <w:proofErr w:type="spellStart"/>
      <w:r w:rsidRPr="00B72A1B">
        <w:rPr>
          <w:rFonts w:ascii="Times New Roman" w:eastAsia="宋体" w:hAnsi="Times New Roman" w:cs="Times New Roman"/>
          <w:sz w:val="24"/>
          <w:szCs w:val="24"/>
        </w:rPr>
        <w:t>Sinochem</w:t>
      </w:r>
      <w:proofErr w:type="spellEnd"/>
      <w:r w:rsidRPr="00B72A1B">
        <w:rPr>
          <w:rFonts w:ascii="Times New Roman" w:eastAsia="宋体" w:hAnsi="Times New Roman" w:cs="Times New Roman"/>
          <w:sz w:val="24"/>
          <w:szCs w:val="24"/>
        </w:rPr>
        <w:t xml:space="preserve"> International Corporation, Beijing 100045, China</w:t>
      </w:r>
    </w:p>
    <w:p w14:paraId="4F1C7225" w14:textId="4F8CF852" w:rsidR="00D153E0" w:rsidRPr="00B72A1B" w:rsidRDefault="00D153E0">
      <w:pPr>
        <w:rPr>
          <w:rFonts w:ascii="Times New Roman" w:hAnsi="Times New Roman" w:cs="Times New Roman"/>
        </w:rPr>
      </w:pPr>
    </w:p>
    <w:p w14:paraId="6E1F3063" w14:textId="77777777" w:rsidR="00D153E0" w:rsidRPr="00B72A1B" w:rsidRDefault="00D153E0">
      <w:pPr>
        <w:widowControl/>
        <w:jc w:val="left"/>
        <w:rPr>
          <w:rFonts w:ascii="Times New Roman" w:hAnsi="Times New Roman" w:cs="Times New Roman"/>
        </w:rPr>
      </w:pPr>
      <w:r w:rsidRPr="00B72A1B">
        <w:rPr>
          <w:rFonts w:ascii="Times New Roman" w:hAnsi="Times New Roman" w:cs="Times New Roman"/>
        </w:rPr>
        <w:br w:type="page"/>
      </w:r>
    </w:p>
    <w:p w14:paraId="36576A4E" w14:textId="213B9355" w:rsidR="00B41ADB" w:rsidRPr="00B72A1B" w:rsidRDefault="00557892">
      <w:pPr>
        <w:rPr>
          <w:rFonts w:ascii="Times New Roman" w:hAnsi="Times New Roman" w:cs="Times New Roman"/>
          <w:b/>
          <w:sz w:val="24"/>
          <w:szCs w:val="24"/>
        </w:rPr>
      </w:pPr>
      <w:r>
        <w:rPr>
          <w:rFonts w:ascii="Times New Roman" w:hAnsi="Times New Roman" w:cs="Times New Roman"/>
          <w:b/>
          <w:sz w:val="24"/>
          <w:szCs w:val="24"/>
        </w:rPr>
        <w:lastRenderedPageBreak/>
        <w:t>1</w:t>
      </w:r>
      <w:r>
        <w:rPr>
          <w:rFonts w:ascii="Times New Roman" w:hAnsi="Times New Roman" w:cs="Times New Roman" w:hint="eastAsia"/>
          <w:b/>
          <w:sz w:val="24"/>
          <w:szCs w:val="24"/>
        </w:rPr>
        <w:t>.</w:t>
      </w:r>
      <w:r>
        <w:rPr>
          <w:rFonts w:ascii="Times New Roman" w:hAnsi="Times New Roman" w:cs="Times New Roman"/>
          <w:b/>
          <w:sz w:val="24"/>
          <w:szCs w:val="24"/>
        </w:rPr>
        <w:t xml:space="preserve"> </w:t>
      </w:r>
      <w:r w:rsidR="002914D1" w:rsidRPr="00B72A1B">
        <w:rPr>
          <w:rFonts w:ascii="Times New Roman" w:hAnsi="Times New Roman" w:cs="Times New Roman"/>
          <w:b/>
          <w:sz w:val="24"/>
          <w:szCs w:val="24"/>
        </w:rPr>
        <w:t>Measurement of gas sensing device.</w:t>
      </w:r>
    </w:p>
    <w:p w14:paraId="058A72B8" w14:textId="43816452" w:rsidR="002914D1" w:rsidRPr="00B72A1B" w:rsidRDefault="002914D1" w:rsidP="002914D1">
      <w:pPr>
        <w:spacing w:line="360" w:lineRule="auto"/>
        <w:ind w:firstLineChars="200" w:firstLine="480"/>
        <w:rPr>
          <w:rFonts w:ascii="Times New Roman" w:hAnsi="Times New Roman" w:cs="Times New Roman"/>
          <w:sz w:val="24"/>
          <w:szCs w:val="24"/>
        </w:rPr>
      </w:pPr>
      <w:r w:rsidRPr="00B72A1B">
        <w:rPr>
          <w:rFonts w:ascii="Times New Roman" w:hAnsi="Times New Roman" w:cs="Times New Roman"/>
          <w:sz w:val="24"/>
          <w:szCs w:val="24"/>
        </w:rPr>
        <w:t>Gas sensing was completed in a four channel gas sensing measurement device (SD101</w:t>
      </w:r>
      <w:r w:rsidRPr="00B72A1B">
        <w:rPr>
          <w:rFonts w:ascii="Times New Roman" w:hAnsi="Times New Roman" w:cs="Times New Roman"/>
          <w:sz w:val="24"/>
          <w:szCs w:val="24"/>
        </w:rPr>
        <w:t>，</w:t>
      </w:r>
      <w:proofErr w:type="spellStart"/>
      <w:r w:rsidRPr="00B72A1B">
        <w:rPr>
          <w:rFonts w:ascii="Times New Roman" w:hAnsi="Times New Roman" w:cs="Times New Roman"/>
          <w:sz w:val="24"/>
          <w:szCs w:val="24"/>
        </w:rPr>
        <w:t>Huachuang</w:t>
      </w:r>
      <w:proofErr w:type="spellEnd"/>
      <w:r w:rsidRPr="00B72A1B">
        <w:rPr>
          <w:rFonts w:ascii="Times New Roman" w:hAnsi="Times New Roman" w:cs="Times New Roman"/>
          <w:sz w:val="24"/>
          <w:szCs w:val="24"/>
        </w:rPr>
        <w:t xml:space="preserve"> </w:t>
      </w:r>
      <w:proofErr w:type="spellStart"/>
      <w:r w:rsidRPr="00B72A1B">
        <w:rPr>
          <w:rFonts w:ascii="Times New Roman" w:hAnsi="Times New Roman" w:cs="Times New Roman"/>
          <w:sz w:val="24"/>
          <w:szCs w:val="24"/>
        </w:rPr>
        <w:t>Ruike</w:t>
      </w:r>
      <w:proofErr w:type="spellEnd"/>
      <w:r w:rsidRPr="00B72A1B">
        <w:rPr>
          <w:rFonts w:ascii="Times New Roman" w:hAnsi="Times New Roman" w:cs="Times New Roman"/>
          <w:sz w:val="24"/>
          <w:szCs w:val="24"/>
        </w:rPr>
        <w:t xml:space="preserve"> Science and Technology Wuhan Co. Ltd). The electrode chip was fabricated on the basis of an alumina substrate (6*30 mm). The platinum sizing agent was printed on the alumina matrix by using screen printing. Then these alumina matrixes were dried at 70 °C for 40 min and calcined at 350 °C and 850 °C for 20 min. As shown in </w:t>
      </w:r>
      <w:r w:rsidRPr="00B72A1B">
        <w:rPr>
          <w:rFonts w:ascii="Times New Roman" w:hAnsi="Times New Roman" w:cs="Times New Roman"/>
          <w:b/>
          <w:sz w:val="24"/>
          <w:szCs w:val="24"/>
        </w:rPr>
        <w:t xml:space="preserve">Fig. </w:t>
      </w:r>
      <w:r w:rsidR="0084679D">
        <w:rPr>
          <w:rFonts w:ascii="Times New Roman" w:hAnsi="Times New Roman" w:cs="Times New Roman"/>
          <w:b/>
          <w:sz w:val="24"/>
          <w:szCs w:val="24"/>
        </w:rPr>
        <w:t>S</w:t>
      </w:r>
      <w:r w:rsidR="00236069" w:rsidRPr="00B72A1B">
        <w:rPr>
          <w:rFonts w:ascii="Times New Roman" w:hAnsi="Times New Roman" w:cs="Times New Roman"/>
          <w:b/>
          <w:sz w:val="24"/>
          <w:szCs w:val="24"/>
        </w:rPr>
        <w:t>1</w:t>
      </w:r>
      <w:r w:rsidRPr="00B72A1B">
        <w:rPr>
          <w:rFonts w:ascii="Times New Roman" w:hAnsi="Times New Roman" w:cs="Times New Roman"/>
          <w:sz w:val="24"/>
          <w:szCs w:val="24"/>
        </w:rPr>
        <w:t xml:space="preserve">, the whole platinum electrode was consisted of heating electrode and measuring electrode. The gap between the gear shaping electrodes was 0.42 mm. As displayed in </w:t>
      </w:r>
      <w:r w:rsidRPr="00B72A1B">
        <w:rPr>
          <w:rFonts w:ascii="Times New Roman" w:hAnsi="Times New Roman" w:cs="Times New Roman"/>
          <w:b/>
          <w:sz w:val="24"/>
          <w:szCs w:val="24"/>
        </w:rPr>
        <w:t xml:space="preserve">Fig. </w:t>
      </w:r>
      <w:r w:rsidR="0084679D">
        <w:rPr>
          <w:rFonts w:ascii="Times New Roman" w:hAnsi="Times New Roman" w:cs="Times New Roman"/>
          <w:b/>
          <w:sz w:val="24"/>
          <w:szCs w:val="24"/>
        </w:rPr>
        <w:t>S</w:t>
      </w:r>
      <w:r w:rsidR="00236069" w:rsidRPr="00B72A1B">
        <w:rPr>
          <w:rFonts w:ascii="Times New Roman" w:hAnsi="Times New Roman" w:cs="Times New Roman"/>
          <w:b/>
          <w:sz w:val="24"/>
          <w:szCs w:val="24"/>
        </w:rPr>
        <w:t>1</w:t>
      </w:r>
      <w:r w:rsidRPr="00B72A1B">
        <w:rPr>
          <w:rFonts w:ascii="Times New Roman" w:hAnsi="Times New Roman" w:cs="Times New Roman"/>
          <w:sz w:val="24"/>
          <w:szCs w:val="24"/>
        </w:rPr>
        <w:t>, the Ti</w:t>
      </w:r>
      <w:r w:rsidRPr="00B72A1B">
        <w:rPr>
          <w:rFonts w:ascii="Times New Roman" w:hAnsi="Times New Roman" w:cs="Times New Roman"/>
          <w:sz w:val="24"/>
          <w:szCs w:val="24"/>
          <w:vertAlign w:val="subscript"/>
        </w:rPr>
        <w:t>3</w:t>
      </w:r>
      <w:r w:rsidRPr="00B72A1B">
        <w:rPr>
          <w:rFonts w:ascii="Times New Roman" w:hAnsi="Times New Roman" w:cs="Times New Roman"/>
          <w:sz w:val="24"/>
          <w:szCs w:val="24"/>
        </w:rPr>
        <w:t>C</w:t>
      </w:r>
      <w:r w:rsidRPr="00B72A1B">
        <w:rPr>
          <w:rFonts w:ascii="Times New Roman" w:hAnsi="Times New Roman" w:cs="Times New Roman"/>
          <w:sz w:val="24"/>
          <w:szCs w:val="24"/>
          <w:vertAlign w:val="subscript"/>
        </w:rPr>
        <w:t>2</w:t>
      </w:r>
      <w:r w:rsidRPr="00B72A1B">
        <w:rPr>
          <w:rFonts w:ascii="Times New Roman" w:hAnsi="Times New Roman" w:cs="Times New Roman"/>
          <w:sz w:val="24"/>
          <w:szCs w:val="24"/>
        </w:rPr>
        <w:t>T</w:t>
      </w:r>
      <w:r w:rsidRPr="00B72A1B">
        <w:rPr>
          <w:rFonts w:ascii="Times New Roman" w:hAnsi="Times New Roman" w:cs="Times New Roman"/>
          <w:sz w:val="24"/>
          <w:szCs w:val="24"/>
          <w:vertAlign w:val="subscript"/>
        </w:rPr>
        <w:t>x</w:t>
      </w:r>
      <w:r w:rsidRPr="00B72A1B">
        <w:rPr>
          <w:rFonts w:ascii="Times New Roman" w:hAnsi="Times New Roman" w:cs="Times New Roman"/>
          <w:sz w:val="24"/>
          <w:szCs w:val="24"/>
        </w:rPr>
        <w:t xml:space="preserve"> pastes sensing materials were printed on the alumina matrix by using screen printing method. The thickness of Ti</w:t>
      </w:r>
      <w:r w:rsidRPr="00B72A1B">
        <w:rPr>
          <w:rFonts w:ascii="Times New Roman" w:hAnsi="Times New Roman" w:cs="Times New Roman"/>
          <w:sz w:val="24"/>
          <w:szCs w:val="24"/>
          <w:vertAlign w:val="subscript"/>
        </w:rPr>
        <w:t>3</w:t>
      </w:r>
      <w:r w:rsidRPr="00B72A1B">
        <w:rPr>
          <w:rFonts w:ascii="Times New Roman" w:hAnsi="Times New Roman" w:cs="Times New Roman"/>
          <w:sz w:val="24"/>
          <w:szCs w:val="24"/>
        </w:rPr>
        <w:t>C</w:t>
      </w:r>
      <w:r w:rsidRPr="00B72A1B">
        <w:rPr>
          <w:rFonts w:ascii="Times New Roman" w:hAnsi="Times New Roman" w:cs="Times New Roman"/>
          <w:sz w:val="24"/>
          <w:szCs w:val="24"/>
          <w:vertAlign w:val="subscript"/>
        </w:rPr>
        <w:t>2</w:t>
      </w:r>
      <w:r w:rsidRPr="00B72A1B">
        <w:rPr>
          <w:rFonts w:ascii="Times New Roman" w:hAnsi="Times New Roman" w:cs="Times New Roman"/>
          <w:sz w:val="24"/>
          <w:szCs w:val="24"/>
        </w:rPr>
        <w:t>T</w:t>
      </w:r>
      <w:r w:rsidRPr="00B72A1B">
        <w:rPr>
          <w:rFonts w:ascii="Times New Roman" w:hAnsi="Times New Roman" w:cs="Times New Roman"/>
          <w:sz w:val="24"/>
          <w:szCs w:val="24"/>
          <w:vertAlign w:val="subscript"/>
        </w:rPr>
        <w:t>x</w:t>
      </w:r>
      <w:r w:rsidRPr="00B72A1B">
        <w:rPr>
          <w:rFonts w:ascii="Times New Roman" w:hAnsi="Times New Roman" w:cs="Times New Roman"/>
          <w:sz w:val="24"/>
          <w:szCs w:val="24"/>
        </w:rPr>
        <w:t xml:space="preserve"> films were 5-10 </w:t>
      </w:r>
      <w:proofErr w:type="spellStart"/>
      <w:r w:rsidRPr="00B72A1B">
        <w:rPr>
          <w:rFonts w:ascii="Times New Roman" w:hAnsi="Times New Roman" w:cs="Times New Roman"/>
          <w:sz w:val="24"/>
          <w:szCs w:val="24"/>
        </w:rPr>
        <w:t>μm</w:t>
      </w:r>
      <w:proofErr w:type="spellEnd"/>
      <w:r w:rsidRPr="00B72A1B">
        <w:rPr>
          <w:rFonts w:ascii="Times New Roman" w:hAnsi="Times New Roman" w:cs="Times New Roman"/>
          <w:sz w:val="24"/>
          <w:szCs w:val="24"/>
        </w:rPr>
        <w:t xml:space="preserve">, which is achieved by using the screen printing equipment. Then the samples were put in an oven to remove the organic solvent at 70 °C for 40 min. At last, the as-products were annealed at 400°C for 2 h under argon atmosphere to enhance the mechanical bond of particles in the films. </w:t>
      </w:r>
    </w:p>
    <w:p w14:paraId="43A20670" w14:textId="1D3068D6" w:rsidR="00236069" w:rsidRPr="00B72A1B" w:rsidRDefault="00236069" w:rsidP="00236069">
      <w:pPr>
        <w:spacing w:line="360" w:lineRule="auto"/>
        <w:ind w:firstLineChars="200" w:firstLine="480"/>
        <w:jc w:val="center"/>
        <w:rPr>
          <w:rFonts w:ascii="Times New Roman" w:hAnsi="Times New Roman" w:cs="Times New Roman"/>
          <w:sz w:val="24"/>
          <w:szCs w:val="24"/>
        </w:rPr>
      </w:pPr>
      <w:r w:rsidRPr="00B72A1B">
        <w:rPr>
          <w:rFonts w:ascii="Times New Roman" w:hAnsi="Times New Roman" w:cs="Times New Roman"/>
          <w:noProof/>
          <w:spacing w:val="3"/>
          <w:sz w:val="24"/>
        </w:rPr>
        <w:drawing>
          <wp:inline distT="0" distB="0" distL="0" distR="0" wp14:anchorId="30F07FA1" wp14:editId="155D1E14">
            <wp:extent cx="3556000" cy="1788659"/>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567223" cy="1794304"/>
                    </a:xfrm>
                    <a:prstGeom prst="rect">
                      <a:avLst/>
                    </a:prstGeom>
                  </pic:spPr>
                </pic:pic>
              </a:graphicData>
            </a:graphic>
          </wp:inline>
        </w:drawing>
      </w:r>
    </w:p>
    <w:p w14:paraId="6532A6FE" w14:textId="41810A23" w:rsidR="00236069" w:rsidRDefault="00236069" w:rsidP="00236069">
      <w:pPr>
        <w:spacing w:line="360" w:lineRule="auto"/>
        <w:ind w:firstLineChars="200" w:firstLine="432"/>
        <w:jc w:val="center"/>
        <w:rPr>
          <w:rFonts w:ascii="Times New Roman" w:hAnsi="Times New Roman" w:cs="Times New Roman"/>
          <w:spacing w:val="3"/>
        </w:rPr>
      </w:pPr>
      <w:r w:rsidRPr="00B72A1B">
        <w:rPr>
          <w:rFonts w:ascii="Times New Roman" w:hAnsi="Times New Roman" w:cs="Times New Roman"/>
          <w:b/>
          <w:bCs/>
          <w:spacing w:val="3"/>
        </w:rPr>
        <w:t>Fig. S1</w:t>
      </w:r>
      <w:r w:rsidRPr="00B72A1B">
        <w:rPr>
          <w:rFonts w:ascii="Times New Roman" w:hAnsi="Times New Roman" w:cs="Times New Roman"/>
          <w:spacing w:val="3"/>
        </w:rPr>
        <w:t xml:space="preserve">. </w:t>
      </w:r>
      <w:r w:rsidRPr="00B72A1B">
        <w:rPr>
          <w:rFonts w:ascii="Times New Roman" w:hAnsi="Times New Roman" w:cs="Times New Roman"/>
          <w:spacing w:val="3"/>
        </w:rPr>
        <w:t xml:space="preserve">Schematic of gas sensing material </w:t>
      </w:r>
      <w:proofErr w:type="gramStart"/>
      <w:r w:rsidRPr="00B72A1B">
        <w:rPr>
          <w:rFonts w:ascii="Times New Roman" w:hAnsi="Times New Roman" w:cs="Times New Roman"/>
          <w:spacing w:val="3"/>
        </w:rPr>
        <w:t>chip</w:t>
      </w:r>
      <w:r w:rsidR="00050E4F" w:rsidRPr="00050E4F">
        <w:rPr>
          <w:rFonts w:ascii="Times New Roman" w:hAnsi="Times New Roman" w:cs="Times New Roman"/>
          <w:spacing w:val="3"/>
          <w:vertAlign w:val="superscript"/>
        </w:rPr>
        <w:t>[</w:t>
      </w:r>
      <w:proofErr w:type="gramEnd"/>
      <w:r w:rsidR="00050E4F" w:rsidRPr="00050E4F">
        <w:rPr>
          <w:rFonts w:ascii="Times New Roman" w:hAnsi="Times New Roman" w:cs="Times New Roman"/>
          <w:spacing w:val="3"/>
          <w:vertAlign w:val="superscript"/>
        </w:rPr>
        <w:t>35]</w:t>
      </w:r>
    </w:p>
    <w:p w14:paraId="26474203" w14:textId="3BEE4138" w:rsidR="0084679D" w:rsidRPr="00B72A1B" w:rsidRDefault="0084679D" w:rsidP="0084679D">
      <w:pPr>
        <w:spacing w:line="360" w:lineRule="auto"/>
        <w:ind w:firstLineChars="200" w:firstLine="480"/>
        <w:rPr>
          <w:rFonts w:ascii="Times New Roman" w:hAnsi="Times New Roman" w:cs="Times New Roman"/>
          <w:sz w:val="24"/>
          <w:szCs w:val="24"/>
        </w:rPr>
      </w:pPr>
      <w:r w:rsidRPr="0084679D">
        <w:rPr>
          <w:rFonts w:ascii="Times New Roman" w:hAnsi="Times New Roman" w:cs="Times New Roman"/>
          <w:sz w:val="24"/>
          <w:szCs w:val="24"/>
        </w:rPr>
        <w:t xml:space="preserve">The gas sensing test platform used in this </w:t>
      </w:r>
      <w:r>
        <w:rPr>
          <w:rFonts w:ascii="Times New Roman" w:hAnsi="Times New Roman" w:cs="Times New Roman"/>
          <w:sz w:val="24"/>
          <w:szCs w:val="24"/>
        </w:rPr>
        <w:t>work</w:t>
      </w:r>
      <w:r w:rsidRPr="0084679D">
        <w:rPr>
          <w:rFonts w:ascii="Times New Roman" w:hAnsi="Times New Roman" w:cs="Times New Roman"/>
          <w:sz w:val="24"/>
          <w:szCs w:val="24"/>
        </w:rPr>
        <w:t xml:space="preserve"> is a four-channel gas sensing test system (self-developed). As shown in </w:t>
      </w:r>
      <w:r w:rsidRPr="00B025C5">
        <w:rPr>
          <w:rFonts w:ascii="Times New Roman" w:hAnsi="Times New Roman" w:cs="Times New Roman"/>
          <w:b/>
          <w:bCs/>
          <w:sz w:val="24"/>
          <w:szCs w:val="24"/>
        </w:rPr>
        <w:t>Fig. S2</w:t>
      </w:r>
      <w:r w:rsidRPr="00B025C5">
        <w:rPr>
          <w:rFonts w:ascii="Times New Roman" w:hAnsi="Times New Roman" w:cs="Times New Roman"/>
          <w:b/>
          <w:bCs/>
          <w:sz w:val="24"/>
          <w:szCs w:val="24"/>
        </w:rPr>
        <w:t>(a)</w:t>
      </w:r>
      <w:r w:rsidRPr="0084679D">
        <w:rPr>
          <w:rFonts w:ascii="Times New Roman" w:hAnsi="Times New Roman" w:cs="Times New Roman"/>
          <w:sz w:val="24"/>
          <w:szCs w:val="24"/>
        </w:rPr>
        <w:t>, the gas sensing test system consists of a PC host, a gas sensing detection chamber and a gas flow control module. The system can be controlled by computer gas-sensing flow software and gas-sensing test software, and connected to the computer through USB to adjust the gas flow in real time and obtain real-time sample resistance data. It can realize normal temperature test and variable temperature test, and the heating or cooling rate can be adjusted. The resistance test range is 0-10</w:t>
      </w:r>
      <w:r w:rsidRPr="00B025C5">
        <w:rPr>
          <w:rFonts w:ascii="Times New Roman" w:hAnsi="Times New Roman" w:cs="Times New Roman"/>
          <w:sz w:val="24"/>
          <w:szCs w:val="24"/>
          <w:vertAlign w:val="superscript"/>
        </w:rPr>
        <w:t>12</w:t>
      </w:r>
      <w:r w:rsidRPr="0084679D">
        <w:rPr>
          <w:rFonts w:ascii="Times New Roman" w:hAnsi="Times New Roman" w:cs="Times New Roman"/>
          <w:sz w:val="24"/>
          <w:szCs w:val="24"/>
        </w:rPr>
        <w:t xml:space="preserve">Ω, and the temperature control range is 25-500 ° C. The </w:t>
      </w:r>
      <w:r w:rsidRPr="0084679D">
        <w:rPr>
          <w:rFonts w:ascii="Times New Roman" w:hAnsi="Times New Roman" w:cs="Times New Roman"/>
          <w:sz w:val="24"/>
          <w:szCs w:val="24"/>
        </w:rPr>
        <w:lastRenderedPageBreak/>
        <w:t>gas flow can be displayed and adjusted on the flow control interface (</w:t>
      </w:r>
      <w:r w:rsidR="00B025C5" w:rsidRPr="00B025C5">
        <w:rPr>
          <w:rFonts w:ascii="Times New Roman" w:hAnsi="Times New Roman" w:cs="Times New Roman"/>
          <w:b/>
          <w:bCs/>
          <w:sz w:val="24"/>
          <w:szCs w:val="24"/>
        </w:rPr>
        <w:t>Fig. S2</w:t>
      </w:r>
      <w:r w:rsidRPr="00B025C5">
        <w:rPr>
          <w:rFonts w:ascii="Times New Roman" w:hAnsi="Times New Roman" w:cs="Times New Roman"/>
          <w:b/>
          <w:bCs/>
          <w:sz w:val="24"/>
          <w:szCs w:val="24"/>
        </w:rPr>
        <w:t xml:space="preserve"> (c</w:t>
      </w:r>
      <w:proofErr w:type="gramStart"/>
      <w:r w:rsidRPr="00B025C5">
        <w:rPr>
          <w:rFonts w:ascii="Times New Roman" w:hAnsi="Times New Roman" w:cs="Times New Roman"/>
          <w:b/>
          <w:bCs/>
          <w:sz w:val="24"/>
          <w:szCs w:val="24"/>
        </w:rPr>
        <w:t xml:space="preserve">) </w:t>
      </w:r>
      <w:r w:rsidRPr="0084679D">
        <w:rPr>
          <w:rFonts w:ascii="Times New Roman" w:hAnsi="Times New Roman" w:cs="Times New Roman"/>
          <w:sz w:val="24"/>
          <w:szCs w:val="24"/>
        </w:rPr>
        <w:t>)</w:t>
      </w:r>
      <w:proofErr w:type="gramEnd"/>
      <w:r w:rsidRPr="0084679D">
        <w:rPr>
          <w:rFonts w:ascii="Times New Roman" w:hAnsi="Times New Roman" w:cs="Times New Roman"/>
          <w:sz w:val="24"/>
          <w:szCs w:val="24"/>
        </w:rPr>
        <w:t xml:space="preserve">, and the test temperature can be adjusted on the gas-sensing performance test interface ( </w:t>
      </w:r>
      <w:r w:rsidR="00B025C5" w:rsidRPr="00B025C5">
        <w:rPr>
          <w:rFonts w:ascii="Times New Roman" w:hAnsi="Times New Roman" w:cs="Times New Roman"/>
          <w:b/>
          <w:bCs/>
          <w:sz w:val="24"/>
          <w:szCs w:val="24"/>
        </w:rPr>
        <w:t>Fig. S2</w:t>
      </w:r>
      <w:r w:rsidRPr="00B025C5">
        <w:rPr>
          <w:rFonts w:ascii="Times New Roman" w:hAnsi="Times New Roman" w:cs="Times New Roman"/>
          <w:b/>
          <w:bCs/>
          <w:sz w:val="24"/>
          <w:szCs w:val="24"/>
        </w:rPr>
        <w:t xml:space="preserve"> (d)</w:t>
      </w:r>
      <w:r w:rsidRPr="0084679D">
        <w:rPr>
          <w:rFonts w:ascii="Times New Roman" w:hAnsi="Times New Roman" w:cs="Times New Roman"/>
          <w:sz w:val="24"/>
          <w:szCs w:val="24"/>
        </w:rPr>
        <w:t>). The gas sensing test platform can realize the photothermal combined excitation gas sensing test. The luminescence module can be added in the gas sensing detection cavity (</w:t>
      </w:r>
      <w:r w:rsidR="00B025C5" w:rsidRPr="00B025C5">
        <w:rPr>
          <w:rFonts w:ascii="Times New Roman" w:hAnsi="Times New Roman" w:cs="Times New Roman"/>
          <w:b/>
          <w:bCs/>
          <w:sz w:val="24"/>
          <w:szCs w:val="24"/>
        </w:rPr>
        <w:t>Fig.S2</w:t>
      </w:r>
      <w:r w:rsidRPr="00B025C5">
        <w:rPr>
          <w:rFonts w:ascii="Times New Roman" w:hAnsi="Times New Roman" w:cs="Times New Roman"/>
          <w:b/>
          <w:bCs/>
          <w:sz w:val="24"/>
          <w:szCs w:val="24"/>
        </w:rPr>
        <w:t xml:space="preserve"> (b)</w:t>
      </w:r>
      <w:r w:rsidRPr="0084679D">
        <w:rPr>
          <w:rFonts w:ascii="Times New Roman" w:hAnsi="Times New Roman" w:cs="Times New Roman"/>
          <w:sz w:val="24"/>
          <w:szCs w:val="24"/>
        </w:rPr>
        <w:t>), and the luminescence can be adjusted by the gas sensing performance test interface. In the test, only the chip with the sample needs to be inserted into the gas sensing detection chamber, and the external temperature control method is adopted, without the need to process the sensor or damage the material, so it is suitable for the test of various nanomaterial-based sensors.</w:t>
      </w:r>
    </w:p>
    <w:p w14:paraId="04876B73" w14:textId="296A91D3" w:rsidR="002914D1" w:rsidRPr="00B72A1B" w:rsidRDefault="00236069" w:rsidP="00236069">
      <w:pPr>
        <w:jc w:val="center"/>
        <w:rPr>
          <w:rFonts w:ascii="Times New Roman" w:hAnsi="Times New Roman" w:cs="Times New Roman"/>
        </w:rPr>
      </w:pPr>
      <w:r w:rsidRPr="00B72A1B">
        <w:rPr>
          <w:rFonts w:ascii="Times New Roman" w:hAnsi="Times New Roman" w:cs="Times New Roman"/>
          <w:noProof/>
        </w:rPr>
        <w:drawing>
          <wp:inline distT="0" distB="0" distL="0" distR="0" wp14:anchorId="52E87AB4" wp14:editId="7A9D586F">
            <wp:extent cx="5274310" cy="3602990"/>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74310" cy="3602990"/>
                    </a:xfrm>
                    <a:prstGeom prst="rect">
                      <a:avLst/>
                    </a:prstGeom>
                    <a:noFill/>
                    <a:ln>
                      <a:noFill/>
                    </a:ln>
                  </pic:spPr>
                </pic:pic>
              </a:graphicData>
            </a:graphic>
          </wp:inline>
        </w:drawing>
      </w:r>
    </w:p>
    <w:p w14:paraId="124F3A0E" w14:textId="58D11D95" w:rsidR="00236069" w:rsidRDefault="00236069" w:rsidP="00236069">
      <w:pPr>
        <w:spacing w:line="324" w:lineRule="auto"/>
        <w:jc w:val="center"/>
        <w:rPr>
          <w:rFonts w:ascii="Times New Roman" w:hAnsi="Times New Roman" w:cs="Times New Roman"/>
          <w:spacing w:val="3"/>
        </w:rPr>
      </w:pPr>
      <w:bookmarkStart w:id="0" w:name="_Hlk129312405"/>
      <w:r w:rsidRPr="00B72A1B">
        <w:rPr>
          <w:rFonts w:ascii="Times New Roman" w:hAnsi="Times New Roman" w:cs="Times New Roman"/>
          <w:b/>
          <w:bCs/>
        </w:rPr>
        <w:t>Fig. S2</w:t>
      </w:r>
      <w:bookmarkEnd w:id="0"/>
      <w:r w:rsidRPr="00B72A1B">
        <w:rPr>
          <w:rFonts w:ascii="Times New Roman" w:hAnsi="Times New Roman" w:cs="Times New Roman"/>
          <w:b/>
          <w:bCs/>
        </w:rPr>
        <w:t xml:space="preserve">. </w:t>
      </w:r>
      <w:r w:rsidRPr="00B72A1B">
        <w:rPr>
          <w:rFonts w:ascii="Times New Roman" w:hAnsi="Times New Roman" w:cs="Times New Roman"/>
          <w:spacing w:val="3"/>
        </w:rPr>
        <w:t>Gas sensing test system (a) Gas sensitive test platform, (b) Gas sensitive test chamber, (c) Flow control interface, (d) Gas sensitivity test interface</w:t>
      </w:r>
    </w:p>
    <w:p w14:paraId="27DDDC62" w14:textId="14A37EBA" w:rsidR="001E5889" w:rsidRDefault="001E5889" w:rsidP="001E5889">
      <w:pPr>
        <w:spacing w:line="324" w:lineRule="auto"/>
        <w:jc w:val="center"/>
        <w:rPr>
          <w:rFonts w:ascii="Times New Roman" w:hAnsi="Times New Roman" w:cs="Times New Roman"/>
          <w:b/>
          <w:bCs/>
          <w:spacing w:val="3"/>
        </w:rPr>
      </w:pPr>
    </w:p>
    <w:p w14:paraId="5F41506D" w14:textId="67B761E7" w:rsidR="001E5889" w:rsidRDefault="001E5889" w:rsidP="001E5889">
      <w:pPr>
        <w:spacing w:line="324" w:lineRule="auto"/>
        <w:jc w:val="center"/>
        <w:rPr>
          <w:rFonts w:ascii="Times New Roman" w:hAnsi="Times New Roman" w:cs="Times New Roman"/>
          <w:b/>
          <w:bCs/>
          <w:spacing w:val="3"/>
        </w:rPr>
      </w:pPr>
    </w:p>
    <w:p w14:paraId="0133C1E0" w14:textId="39A15184" w:rsidR="001E5889" w:rsidRDefault="001E5889" w:rsidP="001E5889">
      <w:pPr>
        <w:spacing w:line="324" w:lineRule="auto"/>
        <w:jc w:val="center"/>
        <w:rPr>
          <w:rFonts w:ascii="Times New Roman" w:hAnsi="Times New Roman" w:cs="Times New Roman"/>
          <w:b/>
          <w:bCs/>
          <w:spacing w:val="3"/>
        </w:rPr>
      </w:pPr>
    </w:p>
    <w:p w14:paraId="7CC1160F" w14:textId="16783257" w:rsidR="001E5889" w:rsidRDefault="001E5889" w:rsidP="001E5889">
      <w:pPr>
        <w:spacing w:line="324" w:lineRule="auto"/>
        <w:jc w:val="center"/>
        <w:rPr>
          <w:rFonts w:ascii="Times New Roman" w:hAnsi="Times New Roman" w:cs="Times New Roman"/>
          <w:b/>
          <w:bCs/>
          <w:spacing w:val="3"/>
        </w:rPr>
      </w:pPr>
    </w:p>
    <w:p w14:paraId="1C2FF4DF" w14:textId="77777777" w:rsidR="001E5889" w:rsidRDefault="001E5889" w:rsidP="001E5889">
      <w:pPr>
        <w:spacing w:line="324" w:lineRule="auto"/>
        <w:jc w:val="center"/>
        <w:rPr>
          <w:rFonts w:ascii="Times New Roman" w:hAnsi="Times New Roman" w:cs="Times New Roman" w:hint="eastAsia"/>
          <w:spacing w:val="3"/>
        </w:rPr>
      </w:pPr>
    </w:p>
    <w:p w14:paraId="472940B0" w14:textId="77777777" w:rsidR="001E5889" w:rsidRDefault="001E5889" w:rsidP="001E5889">
      <w:pPr>
        <w:spacing w:line="324" w:lineRule="auto"/>
        <w:jc w:val="center"/>
        <w:rPr>
          <w:rFonts w:ascii="Times New Roman" w:hAnsi="Times New Roman" w:cs="Times New Roman" w:hint="eastAsia"/>
          <w:spacing w:val="3"/>
        </w:rPr>
      </w:pPr>
    </w:p>
    <w:p w14:paraId="03748612" w14:textId="05F636F4" w:rsidR="001E5889" w:rsidRDefault="001E5889" w:rsidP="001E5889">
      <w:pPr>
        <w:spacing w:line="324" w:lineRule="auto"/>
        <w:jc w:val="center"/>
        <w:rPr>
          <w:rFonts w:ascii="Times New Roman" w:hAnsi="Times New Roman" w:cs="Times New Roman"/>
          <w:spacing w:val="3"/>
        </w:rPr>
      </w:pPr>
    </w:p>
    <w:p w14:paraId="0BE9B74E" w14:textId="77777777" w:rsidR="00714D17" w:rsidRDefault="00714D17" w:rsidP="00714D17">
      <w:pPr>
        <w:spacing w:line="324" w:lineRule="auto"/>
        <w:jc w:val="center"/>
        <w:rPr>
          <w:rFonts w:ascii="Times New Roman" w:hAnsi="Times New Roman" w:cs="Times New Roman" w:hint="eastAsia"/>
          <w:spacing w:val="3"/>
        </w:rPr>
      </w:pPr>
      <w:r w:rsidRPr="001E5889">
        <w:rPr>
          <w:rFonts w:ascii="Times New Roman" w:hAnsi="Times New Roman" w:cs="Times New Roman" w:hint="eastAsia"/>
          <w:b/>
          <w:bCs/>
          <w:spacing w:val="3"/>
        </w:rPr>
        <w:lastRenderedPageBreak/>
        <w:t>Table</w:t>
      </w:r>
      <w:r w:rsidRPr="001E5889">
        <w:rPr>
          <w:rFonts w:ascii="Times New Roman" w:hAnsi="Times New Roman" w:cs="Times New Roman"/>
          <w:b/>
          <w:bCs/>
          <w:spacing w:val="3"/>
        </w:rPr>
        <w:t xml:space="preserve"> S</w:t>
      </w:r>
      <w:r>
        <w:rPr>
          <w:rFonts w:ascii="Times New Roman" w:hAnsi="Times New Roman" w:cs="Times New Roman"/>
          <w:b/>
          <w:bCs/>
          <w:spacing w:val="3"/>
        </w:rPr>
        <w:t>1</w:t>
      </w:r>
      <w:r>
        <w:rPr>
          <w:rFonts w:ascii="Times New Roman" w:hAnsi="Times New Roman" w:cs="Times New Roman"/>
          <w:spacing w:val="3"/>
        </w:rPr>
        <w:t xml:space="preserve"> </w:t>
      </w:r>
      <w:bookmarkStart w:id="1" w:name="_Hlk129319150"/>
      <w:bookmarkStart w:id="2" w:name="_Hlk129319558"/>
      <w:r>
        <w:rPr>
          <w:rFonts w:ascii="Times New Roman" w:hAnsi="Times New Roman" w:cs="Times New Roman"/>
          <w:spacing w:val="3"/>
        </w:rPr>
        <w:t>T</w:t>
      </w:r>
      <w:r>
        <w:rPr>
          <w:rFonts w:ascii="Times New Roman" w:hAnsi="Times New Roman" w:cs="Times New Roman" w:hint="eastAsia"/>
          <w:spacing w:val="3"/>
        </w:rPr>
        <w:t>h</w:t>
      </w:r>
      <w:r>
        <w:rPr>
          <w:rFonts w:ascii="Times New Roman" w:hAnsi="Times New Roman" w:cs="Times New Roman"/>
          <w:spacing w:val="3"/>
        </w:rPr>
        <w:t>e response-recovery time of different samples toward 100ppm NH3 with UV irradiation at room temperature</w:t>
      </w:r>
      <w:bookmarkEnd w:id="1"/>
    </w:p>
    <w:tbl>
      <w:tblPr>
        <w:tblStyle w:val="a7"/>
        <w:tblW w:w="0" w:type="auto"/>
        <w:jc w:val="center"/>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1547"/>
        <w:gridCol w:w="849"/>
        <w:gridCol w:w="910"/>
        <w:gridCol w:w="1033"/>
        <w:gridCol w:w="834"/>
        <w:gridCol w:w="775"/>
        <w:gridCol w:w="1430"/>
      </w:tblGrid>
      <w:tr w:rsidR="00714D17" w14:paraId="6B0F897A" w14:textId="77777777" w:rsidTr="0009560F">
        <w:trPr>
          <w:trHeight w:val="1171"/>
          <w:jc w:val="center"/>
        </w:trPr>
        <w:tc>
          <w:tcPr>
            <w:tcW w:w="1547" w:type="dxa"/>
            <w:tcBorders>
              <w:top w:val="single" w:sz="12" w:space="0" w:color="auto"/>
              <w:bottom w:val="single" w:sz="4" w:space="0" w:color="auto"/>
            </w:tcBorders>
            <w:vAlign w:val="center"/>
          </w:tcPr>
          <w:bookmarkEnd w:id="2"/>
          <w:p w14:paraId="2029DE24" w14:textId="77777777" w:rsidR="00714D17" w:rsidRDefault="00714D17" w:rsidP="0009560F">
            <w:pPr>
              <w:jc w:val="center"/>
              <w:rPr>
                <w:rFonts w:ascii="Times New Roman" w:hAnsi="Times New Roman" w:cs="Times New Roman"/>
              </w:rPr>
            </w:pPr>
            <w:r>
              <w:rPr>
                <w:rFonts w:ascii="Times New Roman" w:hAnsi="Times New Roman" w:cs="Times New Roman"/>
              </w:rPr>
              <w:t>Time (s)</w:t>
            </w:r>
          </w:p>
        </w:tc>
        <w:tc>
          <w:tcPr>
            <w:tcW w:w="849" w:type="dxa"/>
            <w:tcBorders>
              <w:top w:val="single" w:sz="12" w:space="0" w:color="auto"/>
              <w:bottom w:val="single" w:sz="4" w:space="0" w:color="auto"/>
            </w:tcBorders>
            <w:vAlign w:val="center"/>
          </w:tcPr>
          <w:p w14:paraId="013BC467" w14:textId="77777777" w:rsidR="00714D17" w:rsidRDefault="00714D17" w:rsidP="0009560F">
            <w:pPr>
              <w:jc w:val="center"/>
              <w:rPr>
                <w:rFonts w:ascii="Times New Roman" w:hAnsi="Times New Roman" w:cs="Times New Roman"/>
              </w:rPr>
            </w:pPr>
            <w:r>
              <w:rPr>
                <w:rFonts w:ascii="Times New Roman" w:hAnsi="Times New Roman" w:cs="Times New Roman" w:hint="eastAsia"/>
              </w:rPr>
              <w:t>T</w:t>
            </w:r>
            <w:r>
              <w:rPr>
                <w:rFonts w:ascii="Times New Roman" w:hAnsi="Times New Roman" w:cs="Times New Roman"/>
              </w:rPr>
              <w:t>TC-1</w:t>
            </w:r>
          </w:p>
        </w:tc>
        <w:tc>
          <w:tcPr>
            <w:tcW w:w="910" w:type="dxa"/>
            <w:tcBorders>
              <w:top w:val="single" w:sz="12" w:space="0" w:color="auto"/>
              <w:bottom w:val="single" w:sz="4" w:space="0" w:color="auto"/>
            </w:tcBorders>
            <w:vAlign w:val="center"/>
          </w:tcPr>
          <w:p w14:paraId="6CEA552B" w14:textId="77777777" w:rsidR="00714D17" w:rsidRDefault="00714D17" w:rsidP="0009560F">
            <w:pPr>
              <w:jc w:val="center"/>
              <w:rPr>
                <w:rFonts w:ascii="Times New Roman" w:hAnsi="Times New Roman" w:cs="Times New Roman"/>
              </w:rPr>
            </w:pPr>
            <w:r>
              <w:rPr>
                <w:rFonts w:ascii="Times New Roman" w:hAnsi="Times New Roman" w:cs="Times New Roman" w:hint="eastAsia"/>
              </w:rPr>
              <w:t>T</w:t>
            </w:r>
            <w:r>
              <w:rPr>
                <w:rFonts w:ascii="Times New Roman" w:hAnsi="Times New Roman" w:cs="Times New Roman"/>
              </w:rPr>
              <w:t>TC-2</w:t>
            </w:r>
          </w:p>
        </w:tc>
        <w:tc>
          <w:tcPr>
            <w:tcW w:w="1033" w:type="dxa"/>
            <w:tcBorders>
              <w:top w:val="single" w:sz="12" w:space="0" w:color="auto"/>
              <w:bottom w:val="single" w:sz="4" w:space="0" w:color="auto"/>
            </w:tcBorders>
            <w:vAlign w:val="center"/>
          </w:tcPr>
          <w:p w14:paraId="74D243D6" w14:textId="77777777" w:rsidR="00714D17" w:rsidRDefault="00714D17" w:rsidP="0009560F">
            <w:pPr>
              <w:jc w:val="center"/>
              <w:rPr>
                <w:rFonts w:ascii="Times New Roman" w:hAnsi="Times New Roman" w:cs="Times New Roman" w:hint="eastAsia"/>
              </w:rPr>
            </w:pPr>
            <w:r>
              <w:rPr>
                <w:rFonts w:ascii="Times New Roman" w:hAnsi="Times New Roman" w:cs="Times New Roman" w:hint="eastAsia"/>
              </w:rPr>
              <w:t>T</w:t>
            </w:r>
            <w:r>
              <w:rPr>
                <w:rFonts w:ascii="Times New Roman" w:hAnsi="Times New Roman" w:cs="Times New Roman"/>
              </w:rPr>
              <w:t>TC-3</w:t>
            </w:r>
          </w:p>
        </w:tc>
        <w:tc>
          <w:tcPr>
            <w:tcW w:w="834" w:type="dxa"/>
            <w:tcBorders>
              <w:top w:val="single" w:sz="12" w:space="0" w:color="auto"/>
              <w:bottom w:val="single" w:sz="4" w:space="0" w:color="auto"/>
            </w:tcBorders>
            <w:vAlign w:val="center"/>
          </w:tcPr>
          <w:p w14:paraId="41815FCE" w14:textId="77777777" w:rsidR="00714D17" w:rsidRDefault="00714D17" w:rsidP="0009560F">
            <w:pPr>
              <w:jc w:val="center"/>
              <w:rPr>
                <w:rFonts w:ascii="Times New Roman" w:hAnsi="Times New Roman" w:cs="Times New Roman"/>
              </w:rPr>
            </w:pPr>
            <w:r>
              <w:rPr>
                <w:rFonts w:ascii="Times New Roman" w:hAnsi="Times New Roman" w:cs="Times New Roman"/>
              </w:rPr>
              <w:t>TC</w:t>
            </w:r>
          </w:p>
        </w:tc>
        <w:tc>
          <w:tcPr>
            <w:tcW w:w="775" w:type="dxa"/>
            <w:tcBorders>
              <w:top w:val="single" w:sz="12" w:space="0" w:color="auto"/>
              <w:bottom w:val="single" w:sz="4" w:space="0" w:color="auto"/>
            </w:tcBorders>
            <w:vAlign w:val="center"/>
          </w:tcPr>
          <w:p w14:paraId="1B452D71" w14:textId="77777777" w:rsidR="00714D17" w:rsidRDefault="00714D17" w:rsidP="0009560F">
            <w:pPr>
              <w:jc w:val="center"/>
              <w:rPr>
                <w:rFonts w:ascii="Times New Roman" w:hAnsi="Times New Roman" w:cs="Times New Roman"/>
              </w:rPr>
            </w:pPr>
            <w:r>
              <w:rPr>
                <w:rFonts w:ascii="Times New Roman" w:hAnsi="Times New Roman" w:cs="Times New Roman"/>
              </w:rPr>
              <w:t>TT</w:t>
            </w:r>
          </w:p>
        </w:tc>
        <w:tc>
          <w:tcPr>
            <w:tcW w:w="1430" w:type="dxa"/>
            <w:tcBorders>
              <w:top w:val="single" w:sz="12" w:space="0" w:color="auto"/>
              <w:bottom w:val="single" w:sz="4" w:space="0" w:color="auto"/>
            </w:tcBorders>
            <w:vAlign w:val="center"/>
          </w:tcPr>
          <w:p w14:paraId="47ED0617" w14:textId="77777777" w:rsidR="00714D17" w:rsidRDefault="00714D17" w:rsidP="0009560F">
            <w:pPr>
              <w:jc w:val="center"/>
              <w:rPr>
                <w:rFonts w:ascii="Times New Roman" w:hAnsi="Times New Roman" w:cs="Times New Roman"/>
              </w:rPr>
            </w:pPr>
            <w:r>
              <w:rPr>
                <w:rFonts w:ascii="Times New Roman" w:hAnsi="Times New Roman" w:cs="Times New Roman" w:hint="eastAsia"/>
              </w:rPr>
              <w:t>T</w:t>
            </w:r>
            <w:r>
              <w:rPr>
                <w:rFonts w:ascii="Times New Roman" w:hAnsi="Times New Roman" w:cs="Times New Roman"/>
              </w:rPr>
              <w:t>i3C2Tx</w:t>
            </w:r>
          </w:p>
        </w:tc>
      </w:tr>
      <w:tr w:rsidR="00714D17" w14:paraId="3B736CF0" w14:textId="77777777" w:rsidTr="0009560F">
        <w:trPr>
          <w:trHeight w:val="389"/>
          <w:jc w:val="center"/>
        </w:trPr>
        <w:tc>
          <w:tcPr>
            <w:tcW w:w="1547" w:type="dxa"/>
            <w:tcBorders>
              <w:top w:val="single" w:sz="4" w:space="0" w:color="auto"/>
              <w:bottom w:val="single" w:sz="4" w:space="0" w:color="auto"/>
            </w:tcBorders>
          </w:tcPr>
          <w:p w14:paraId="4E1A0774" w14:textId="77777777" w:rsidR="00714D17" w:rsidRDefault="00714D17" w:rsidP="0009560F">
            <w:pPr>
              <w:jc w:val="center"/>
              <w:rPr>
                <w:rFonts w:ascii="Times New Roman" w:hAnsi="Times New Roman" w:cs="Times New Roman"/>
              </w:rPr>
            </w:pPr>
            <w:r>
              <w:rPr>
                <w:rFonts w:ascii="Times New Roman" w:hAnsi="Times New Roman" w:cs="Times New Roman" w:hint="eastAsia"/>
              </w:rPr>
              <w:t>R</w:t>
            </w:r>
            <w:r>
              <w:rPr>
                <w:rFonts w:ascii="Times New Roman" w:hAnsi="Times New Roman" w:cs="Times New Roman"/>
              </w:rPr>
              <w:t>esponse</w:t>
            </w:r>
          </w:p>
        </w:tc>
        <w:tc>
          <w:tcPr>
            <w:tcW w:w="849" w:type="dxa"/>
            <w:tcBorders>
              <w:top w:val="single" w:sz="4" w:space="0" w:color="auto"/>
              <w:bottom w:val="single" w:sz="4" w:space="0" w:color="auto"/>
            </w:tcBorders>
          </w:tcPr>
          <w:p w14:paraId="579CC9FA" w14:textId="77777777" w:rsidR="00714D17" w:rsidRDefault="00714D17" w:rsidP="0009560F">
            <w:pPr>
              <w:jc w:val="center"/>
              <w:rPr>
                <w:rFonts w:ascii="Times New Roman" w:hAnsi="Times New Roman" w:cs="Times New Roman"/>
              </w:rPr>
            </w:pPr>
            <w:r>
              <w:rPr>
                <w:rFonts w:ascii="Times New Roman" w:hAnsi="Times New Roman" w:cs="Times New Roman" w:hint="eastAsia"/>
              </w:rPr>
              <w:t>7</w:t>
            </w:r>
            <w:r>
              <w:rPr>
                <w:rFonts w:ascii="Times New Roman" w:hAnsi="Times New Roman" w:cs="Times New Roman"/>
              </w:rPr>
              <w:t>5</w:t>
            </w:r>
          </w:p>
        </w:tc>
        <w:tc>
          <w:tcPr>
            <w:tcW w:w="910" w:type="dxa"/>
            <w:tcBorders>
              <w:top w:val="single" w:sz="4" w:space="0" w:color="auto"/>
              <w:bottom w:val="single" w:sz="4" w:space="0" w:color="auto"/>
            </w:tcBorders>
          </w:tcPr>
          <w:p w14:paraId="34FD57AF" w14:textId="77777777" w:rsidR="00714D17" w:rsidRDefault="00714D17" w:rsidP="0009560F">
            <w:pPr>
              <w:jc w:val="center"/>
              <w:rPr>
                <w:rFonts w:ascii="Times New Roman" w:hAnsi="Times New Roman" w:cs="Times New Roman"/>
              </w:rPr>
            </w:pPr>
            <w:r>
              <w:rPr>
                <w:rFonts w:ascii="Times New Roman" w:hAnsi="Times New Roman" w:cs="Times New Roman" w:hint="eastAsia"/>
              </w:rPr>
              <w:t>9</w:t>
            </w:r>
            <w:r>
              <w:rPr>
                <w:rFonts w:ascii="Times New Roman" w:hAnsi="Times New Roman" w:cs="Times New Roman"/>
              </w:rPr>
              <w:t>9</w:t>
            </w:r>
          </w:p>
        </w:tc>
        <w:tc>
          <w:tcPr>
            <w:tcW w:w="1033" w:type="dxa"/>
            <w:tcBorders>
              <w:top w:val="single" w:sz="4" w:space="0" w:color="auto"/>
              <w:bottom w:val="single" w:sz="4" w:space="0" w:color="auto"/>
            </w:tcBorders>
          </w:tcPr>
          <w:p w14:paraId="7619A292" w14:textId="77777777" w:rsidR="00714D17" w:rsidRDefault="00714D17" w:rsidP="0009560F">
            <w:pPr>
              <w:jc w:val="center"/>
              <w:rPr>
                <w:rFonts w:ascii="Times New Roman" w:hAnsi="Times New Roman" w:cs="Times New Roman" w:hint="eastAsia"/>
              </w:rPr>
            </w:pPr>
            <w:r>
              <w:rPr>
                <w:rFonts w:ascii="Times New Roman" w:hAnsi="Times New Roman" w:cs="Times New Roman" w:hint="eastAsia"/>
              </w:rPr>
              <w:t>1</w:t>
            </w:r>
            <w:r>
              <w:rPr>
                <w:rFonts w:ascii="Times New Roman" w:hAnsi="Times New Roman" w:cs="Times New Roman"/>
              </w:rPr>
              <w:t>02</w:t>
            </w:r>
          </w:p>
        </w:tc>
        <w:tc>
          <w:tcPr>
            <w:tcW w:w="834" w:type="dxa"/>
            <w:tcBorders>
              <w:top w:val="single" w:sz="4" w:space="0" w:color="auto"/>
              <w:bottom w:val="single" w:sz="4" w:space="0" w:color="auto"/>
            </w:tcBorders>
          </w:tcPr>
          <w:p w14:paraId="507EBE9D" w14:textId="77777777" w:rsidR="00714D17" w:rsidRDefault="00714D17" w:rsidP="0009560F">
            <w:pPr>
              <w:jc w:val="center"/>
              <w:rPr>
                <w:rFonts w:ascii="Times New Roman" w:hAnsi="Times New Roman" w:cs="Times New Roman" w:hint="eastAsia"/>
              </w:rPr>
            </w:pPr>
            <w:r>
              <w:rPr>
                <w:rFonts w:ascii="Times New Roman" w:hAnsi="Times New Roman" w:cs="Times New Roman"/>
              </w:rPr>
              <w:t>137</w:t>
            </w:r>
          </w:p>
        </w:tc>
        <w:tc>
          <w:tcPr>
            <w:tcW w:w="775" w:type="dxa"/>
            <w:tcBorders>
              <w:top w:val="single" w:sz="4" w:space="0" w:color="auto"/>
              <w:bottom w:val="single" w:sz="4" w:space="0" w:color="auto"/>
            </w:tcBorders>
          </w:tcPr>
          <w:p w14:paraId="29636561" w14:textId="77777777" w:rsidR="00714D17" w:rsidRDefault="00714D17" w:rsidP="0009560F">
            <w:pPr>
              <w:jc w:val="center"/>
              <w:rPr>
                <w:rFonts w:ascii="Times New Roman" w:hAnsi="Times New Roman" w:cs="Times New Roman" w:hint="eastAsia"/>
              </w:rPr>
            </w:pPr>
            <w:r>
              <w:rPr>
                <w:rFonts w:ascii="Times New Roman" w:hAnsi="Times New Roman" w:cs="Times New Roman" w:hint="eastAsia"/>
              </w:rPr>
              <w:t>8</w:t>
            </w:r>
            <w:r>
              <w:rPr>
                <w:rFonts w:ascii="Times New Roman" w:hAnsi="Times New Roman" w:cs="Times New Roman"/>
              </w:rPr>
              <w:t>3</w:t>
            </w:r>
          </w:p>
        </w:tc>
        <w:tc>
          <w:tcPr>
            <w:tcW w:w="1430" w:type="dxa"/>
            <w:tcBorders>
              <w:top w:val="single" w:sz="4" w:space="0" w:color="auto"/>
              <w:bottom w:val="single" w:sz="4" w:space="0" w:color="auto"/>
            </w:tcBorders>
          </w:tcPr>
          <w:p w14:paraId="6534F3A2" w14:textId="77777777" w:rsidR="00714D17" w:rsidRDefault="00714D17" w:rsidP="0009560F">
            <w:pPr>
              <w:jc w:val="center"/>
              <w:rPr>
                <w:rFonts w:ascii="Times New Roman" w:hAnsi="Times New Roman" w:cs="Times New Roman" w:hint="eastAsia"/>
              </w:rPr>
            </w:pPr>
            <w:r>
              <w:rPr>
                <w:rFonts w:ascii="Times New Roman" w:hAnsi="Times New Roman" w:cs="Times New Roman" w:hint="eastAsia"/>
              </w:rPr>
              <w:t>1</w:t>
            </w:r>
            <w:r>
              <w:rPr>
                <w:rFonts w:ascii="Times New Roman" w:hAnsi="Times New Roman" w:cs="Times New Roman"/>
              </w:rPr>
              <w:t>84</w:t>
            </w:r>
          </w:p>
        </w:tc>
      </w:tr>
      <w:tr w:rsidR="00714D17" w14:paraId="560C2896" w14:textId="77777777" w:rsidTr="0009560F">
        <w:trPr>
          <w:trHeight w:val="389"/>
          <w:jc w:val="center"/>
        </w:trPr>
        <w:tc>
          <w:tcPr>
            <w:tcW w:w="1547" w:type="dxa"/>
            <w:tcBorders>
              <w:top w:val="single" w:sz="4" w:space="0" w:color="auto"/>
            </w:tcBorders>
          </w:tcPr>
          <w:p w14:paraId="5626F9EB" w14:textId="77777777" w:rsidR="00714D17" w:rsidRDefault="00714D17" w:rsidP="0009560F">
            <w:pPr>
              <w:jc w:val="center"/>
              <w:rPr>
                <w:rFonts w:ascii="Times New Roman" w:hAnsi="Times New Roman" w:cs="Times New Roman" w:hint="eastAsia"/>
              </w:rPr>
            </w:pPr>
            <w:r>
              <w:rPr>
                <w:rFonts w:ascii="Times New Roman" w:hAnsi="Times New Roman" w:cs="Times New Roman"/>
              </w:rPr>
              <w:t>Recovery</w:t>
            </w:r>
          </w:p>
        </w:tc>
        <w:tc>
          <w:tcPr>
            <w:tcW w:w="849" w:type="dxa"/>
            <w:tcBorders>
              <w:top w:val="single" w:sz="4" w:space="0" w:color="auto"/>
            </w:tcBorders>
          </w:tcPr>
          <w:p w14:paraId="304E9832" w14:textId="77777777" w:rsidR="00714D17" w:rsidRDefault="00714D17" w:rsidP="0009560F">
            <w:pPr>
              <w:jc w:val="center"/>
              <w:rPr>
                <w:rFonts w:ascii="Times New Roman" w:hAnsi="Times New Roman" w:cs="Times New Roman"/>
              </w:rPr>
            </w:pPr>
            <w:r>
              <w:rPr>
                <w:rFonts w:ascii="Times New Roman" w:hAnsi="Times New Roman" w:cs="Times New Roman"/>
              </w:rPr>
              <w:t>80</w:t>
            </w:r>
          </w:p>
        </w:tc>
        <w:tc>
          <w:tcPr>
            <w:tcW w:w="910" w:type="dxa"/>
            <w:tcBorders>
              <w:top w:val="single" w:sz="4" w:space="0" w:color="auto"/>
            </w:tcBorders>
          </w:tcPr>
          <w:p w14:paraId="52317840" w14:textId="77777777" w:rsidR="00714D17" w:rsidRDefault="00714D17" w:rsidP="0009560F">
            <w:pPr>
              <w:jc w:val="cente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07</w:t>
            </w:r>
          </w:p>
        </w:tc>
        <w:tc>
          <w:tcPr>
            <w:tcW w:w="1033" w:type="dxa"/>
            <w:tcBorders>
              <w:top w:val="single" w:sz="4" w:space="0" w:color="auto"/>
            </w:tcBorders>
          </w:tcPr>
          <w:p w14:paraId="4EDF1108" w14:textId="77777777" w:rsidR="00714D17" w:rsidRDefault="00714D17" w:rsidP="0009560F">
            <w:pPr>
              <w:jc w:val="cente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19</w:t>
            </w:r>
          </w:p>
        </w:tc>
        <w:tc>
          <w:tcPr>
            <w:tcW w:w="834" w:type="dxa"/>
            <w:tcBorders>
              <w:top w:val="single" w:sz="4" w:space="0" w:color="auto"/>
            </w:tcBorders>
          </w:tcPr>
          <w:p w14:paraId="5E9D3B51" w14:textId="77777777" w:rsidR="00714D17" w:rsidRDefault="00714D17" w:rsidP="0009560F">
            <w:pPr>
              <w:jc w:val="cente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50</w:t>
            </w:r>
          </w:p>
        </w:tc>
        <w:tc>
          <w:tcPr>
            <w:tcW w:w="775" w:type="dxa"/>
            <w:tcBorders>
              <w:top w:val="single" w:sz="4" w:space="0" w:color="auto"/>
            </w:tcBorders>
          </w:tcPr>
          <w:p w14:paraId="50F98358" w14:textId="77777777" w:rsidR="00714D17" w:rsidRDefault="00714D17" w:rsidP="0009560F">
            <w:pPr>
              <w:jc w:val="center"/>
              <w:rPr>
                <w:rFonts w:ascii="Times New Roman" w:hAnsi="Times New Roman" w:cs="Times New Roman"/>
              </w:rPr>
            </w:pPr>
            <w:r>
              <w:rPr>
                <w:rFonts w:ascii="Times New Roman" w:hAnsi="Times New Roman" w:cs="Times New Roman" w:hint="eastAsia"/>
              </w:rPr>
              <w:t>9</w:t>
            </w:r>
            <w:r>
              <w:rPr>
                <w:rFonts w:ascii="Times New Roman" w:hAnsi="Times New Roman" w:cs="Times New Roman"/>
              </w:rPr>
              <w:t>0</w:t>
            </w:r>
          </w:p>
        </w:tc>
        <w:tc>
          <w:tcPr>
            <w:tcW w:w="1430" w:type="dxa"/>
            <w:tcBorders>
              <w:top w:val="single" w:sz="4" w:space="0" w:color="auto"/>
            </w:tcBorders>
          </w:tcPr>
          <w:p w14:paraId="0F30968C" w14:textId="77777777" w:rsidR="00714D17" w:rsidRDefault="00714D17" w:rsidP="0009560F">
            <w:pPr>
              <w:jc w:val="center"/>
              <w:rPr>
                <w:rFonts w:ascii="Times New Roman" w:hAnsi="Times New Roman" w:cs="Times New Roman"/>
              </w:rPr>
            </w:pPr>
            <w:r>
              <w:rPr>
                <w:rFonts w:ascii="Times New Roman" w:hAnsi="Times New Roman" w:cs="Times New Roman" w:hint="eastAsia"/>
              </w:rPr>
              <w:t>2</w:t>
            </w:r>
            <w:r>
              <w:rPr>
                <w:rFonts w:ascii="Times New Roman" w:hAnsi="Times New Roman" w:cs="Times New Roman"/>
              </w:rPr>
              <w:t>04</w:t>
            </w:r>
          </w:p>
        </w:tc>
      </w:tr>
    </w:tbl>
    <w:p w14:paraId="2B7DF762" w14:textId="4DE5AEEA" w:rsidR="00714D17" w:rsidRDefault="00714D17" w:rsidP="00714D17">
      <w:pPr>
        <w:jc w:val="center"/>
        <w:rPr>
          <w:rFonts w:ascii="Times New Roman" w:hAnsi="Times New Roman" w:cs="Times New Roman"/>
        </w:rPr>
      </w:pPr>
    </w:p>
    <w:p w14:paraId="7F743633" w14:textId="285031A6" w:rsidR="002841A4" w:rsidRDefault="002841A4" w:rsidP="00714D17">
      <w:pPr>
        <w:jc w:val="center"/>
        <w:rPr>
          <w:rFonts w:ascii="Times New Roman" w:hAnsi="Times New Roman" w:cs="Times New Roman"/>
        </w:rPr>
      </w:pPr>
    </w:p>
    <w:p w14:paraId="278D6F2B" w14:textId="77777777" w:rsidR="002841A4" w:rsidRPr="00B72A1B" w:rsidRDefault="002841A4" w:rsidP="00714D17">
      <w:pPr>
        <w:jc w:val="center"/>
        <w:rPr>
          <w:rFonts w:ascii="Times New Roman" w:hAnsi="Times New Roman" w:cs="Times New Roman" w:hint="eastAsia"/>
        </w:rPr>
      </w:pPr>
    </w:p>
    <w:p w14:paraId="2A4FF28B" w14:textId="05ADB388" w:rsidR="001E5889" w:rsidRPr="00B72A1B" w:rsidRDefault="001E5889" w:rsidP="001E5889">
      <w:pPr>
        <w:spacing w:line="324" w:lineRule="auto"/>
        <w:jc w:val="center"/>
        <w:rPr>
          <w:rFonts w:ascii="Times New Roman" w:hAnsi="Times New Roman" w:cs="Times New Roman" w:hint="eastAsia"/>
          <w:spacing w:val="3"/>
        </w:rPr>
      </w:pPr>
      <w:r w:rsidRPr="001E5889">
        <w:rPr>
          <w:rFonts w:ascii="Times New Roman" w:hAnsi="Times New Roman" w:cs="Times New Roman" w:hint="eastAsia"/>
          <w:b/>
          <w:bCs/>
          <w:spacing w:val="3"/>
        </w:rPr>
        <w:t>Table</w:t>
      </w:r>
      <w:r w:rsidRPr="001E5889">
        <w:rPr>
          <w:rFonts w:ascii="Times New Roman" w:hAnsi="Times New Roman" w:cs="Times New Roman"/>
          <w:b/>
          <w:bCs/>
          <w:spacing w:val="3"/>
        </w:rPr>
        <w:t xml:space="preserve"> S</w:t>
      </w:r>
      <w:r w:rsidR="00714D17">
        <w:rPr>
          <w:rFonts w:ascii="Times New Roman" w:hAnsi="Times New Roman" w:cs="Times New Roman"/>
          <w:b/>
          <w:bCs/>
          <w:spacing w:val="3"/>
        </w:rPr>
        <w:t>2</w:t>
      </w:r>
      <w:r>
        <w:rPr>
          <w:rFonts w:ascii="Times New Roman" w:hAnsi="Times New Roman" w:cs="Times New Roman"/>
          <w:spacing w:val="3"/>
        </w:rPr>
        <w:t xml:space="preserve"> </w:t>
      </w:r>
      <w:bookmarkStart w:id="3" w:name="_Hlk129319281"/>
      <w:r>
        <w:rPr>
          <w:rFonts w:ascii="Times New Roman" w:hAnsi="Times New Roman" w:cs="Times New Roman"/>
          <w:spacing w:val="3"/>
        </w:rPr>
        <w:t xml:space="preserve">The </w:t>
      </w:r>
      <w:r>
        <w:rPr>
          <w:rFonts w:ascii="Times New Roman" w:hAnsi="Times New Roman" w:cs="Times New Roman"/>
          <w:spacing w:val="3"/>
        </w:rPr>
        <w:t xml:space="preserve">resistance of TTC-1 toward different target gases with UV irradiation </w:t>
      </w:r>
      <w:r w:rsidR="00C3230B">
        <w:rPr>
          <w:rFonts w:ascii="Times New Roman" w:hAnsi="Times New Roman" w:cs="Times New Roman"/>
          <w:spacing w:val="3"/>
        </w:rPr>
        <w:t>at room temperature</w:t>
      </w:r>
      <w:bookmarkEnd w:id="3"/>
    </w:p>
    <w:tbl>
      <w:tblPr>
        <w:tblStyle w:val="a7"/>
        <w:tblW w:w="0" w:type="auto"/>
        <w:jc w:val="center"/>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1547"/>
        <w:gridCol w:w="849"/>
        <w:gridCol w:w="910"/>
        <w:gridCol w:w="1033"/>
        <w:gridCol w:w="834"/>
        <w:gridCol w:w="775"/>
        <w:gridCol w:w="1430"/>
        <w:gridCol w:w="928"/>
      </w:tblGrid>
      <w:tr w:rsidR="00C3230B" w14:paraId="4502349E" w14:textId="2583BF75" w:rsidTr="00C3230B">
        <w:trPr>
          <w:trHeight w:val="1171"/>
          <w:jc w:val="center"/>
        </w:trPr>
        <w:tc>
          <w:tcPr>
            <w:tcW w:w="1547" w:type="dxa"/>
            <w:tcBorders>
              <w:top w:val="single" w:sz="12" w:space="0" w:color="auto"/>
              <w:bottom w:val="single" w:sz="4" w:space="0" w:color="auto"/>
            </w:tcBorders>
            <w:vAlign w:val="center"/>
          </w:tcPr>
          <w:p w14:paraId="5818865A" w14:textId="77777777" w:rsidR="00C3230B" w:rsidRDefault="00C3230B" w:rsidP="0009560F">
            <w:pPr>
              <w:jc w:val="center"/>
              <w:rPr>
                <w:rFonts w:ascii="Times New Roman" w:hAnsi="Times New Roman" w:cs="Times New Roman"/>
              </w:rPr>
            </w:pPr>
            <w:r>
              <w:rPr>
                <w:rFonts w:ascii="Times New Roman" w:hAnsi="Times New Roman" w:cs="Times New Roman" w:hint="eastAsia"/>
              </w:rPr>
              <w:t>R</w:t>
            </w:r>
            <w:r>
              <w:rPr>
                <w:rFonts w:ascii="Times New Roman" w:hAnsi="Times New Roman" w:cs="Times New Roman"/>
              </w:rPr>
              <w:t>esistance(M</w:t>
            </w:r>
            <w:r>
              <w:rPr>
                <w:rFonts w:ascii="Times New Roman" w:hAnsi="Times New Roman" w:cs="Times New Roman" w:hint="eastAsia"/>
              </w:rPr>
              <w:t>Ω</w:t>
            </w:r>
            <w:r>
              <w:rPr>
                <w:rFonts w:ascii="Times New Roman" w:hAnsi="Times New Roman" w:cs="Times New Roman"/>
              </w:rPr>
              <w:t>)</w:t>
            </w:r>
          </w:p>
        </w:tc>
        <w:tc>
          <w:tcPr>
            <w:tcW w:w="849" w:type="dxa"/>
            <w:tcBorders>
              <w:top w:val="single" w:sz="12" w:space="0" w:color="auto"/>
              <w:bottom w:val="single" w:sz="4" w:space="0" w:color="auto"/>
            </w:tcBorders>
            <w:vAlign w:val="center"/>
          </w:tcPr>
          <w:p w14:paraId="3FE70BF4" w14:textId="1CB4C76A" w:rsidR="00C3230B" w:rsidRDefault="00C3230B" w:rsidP="0009560F">
            <w:pPr>
              <w:jc w:val="center"/>
              <w:rPr>
                <w:rFonts w:ascii="Times New Roman" w:hAnsi="Times New Roman" w:cs="Times New Roman"/>
              </w:rPr>
            </w:pPr>
            <w:r>
              <w:rPr>
                <w:rFonts w:ascii="Times New Roman" w:hAnsi="Times New Roman" w:cs="Times New Roman" w:hint="eastAsia"/>
              </w:rPr>
              <w:t>A</w:t>
            </w:r>
            <w:r>
              <w:rPr>
                <w:rFonts w:ascii="Times New Roman" w:hAnsi="Times New Roman" w:cs="Times New Roman"/>
              </w:rPr>
              <w:t>ir</w:t>
            </w:r>
          </w:p>
        </w:tc>
        <w:tc>
          <w:tcPr>
            <w:tcW w:w="910" w:type="dxa"/>
            <w:tcBorders>
              <w:top w:val="single" w:sz="12" w:space="0" w:color="auto"/>
              <w:bottom w:val="single" w:sz="4" w:space="0" w:color="auto"/>
            </w:tcBorders>
            <w:vAlign w:val="center"/>
          </w:tcPr>
          <w:p w14:paraId="1DC260A4" w14:textId="4E4D2D75" w:rsidR="00C3230B" w:rsidRDefault="00C3230B" w:rsidP="0009560F">
            <w:pPr>
              <w:jc w:val="center"/>
              <w:rPr>
                <w:rFonts w:ascii="Times New Roman" w:hAnsi="Times New Roman" w:cs="Times New Roman"/>
              </w:rPr>
            </w:pPr>
            <w:r>
              <w:rPr>
                <w:rFonts w:ascii="Times New Roman" w:hAnsi="Times New Roman" w:cs="Times New Roman" w:hint="eastAsia"/>
              </w:rPr>
              <w:t>N</w:t>
            </w:r>
            <w:r>
              <w:rPr>
                <w:rFonts w:ascii="Times New Roman" w:hAnsi="Times New Roman" w:cs="Times New Roman"/>
              </w:rPr>
              <w:t>H3</w:t>
            </w:r>
          </w:p>
        </w:tc>
        <w:tc>
          <w:tcPr>
            <w:tcW w:w="1033" w:type="dxa"/>
            <w:tcBorders>
              <w:top w:val="single" w:sz="12" w:space="0" w:color="auto"/>
              <w:bottom w:val="single" w:sz="4" w:space="0" w:color="auto"/>
            </w:tcBorders>
            <w:vAlign w:val="center"/>
          </w:tcPr>
          <w:p w14:paraId="7FBB8832" w14:textId="4D8CAB00" w:rsidR="00C3230B" w:rsidRDefault="00C3230B" w:rsidP="00C3230B">
            <w:pPr>
              <w:jc w:val="center"/>
              <w:rPr>
                <w:rFonts w:ascii="Times New Roman" w:hAnsi="Times New Roman" w:cs="Times New Roman"/>
              </w:rPr>
            </w:pPr>
            <w:r>
              <w:rPr>
                <w:rFonts w:ascii="Times New Roman" w:hAnsi="Times New Roman" w:cs="Times New Roman" w:hint="eastAsia"/>
              </w:rPr>
              <w:t>M</w:t>
            </w:r>
            <w:r>
              <w:rPr>
                <w:rFonts w:ascii="Times New Roman" w:hAnsi="Times New Roman" w:cs="Times New Roman"/>
              </w:rPr>
              <w:t>ethanol</w:t>
            </w:r>
          </w:p>
        </w:tc>
        <w:tc>
          <w:tcPr>
            <w:tcW w:w="834" w:type="dxa"/>
            <w:tcBorders>
              <w:top w:val="single" w:sz="12" w:space="0" w:color="auto"/>
              <w:bottom w:val="single" w:sz="4" w:space="0" w:color="auto"/>
            </w:tcBorders>
            <w:vAlign w:val="center"/>
          </w:tcPr>
          <w:p w14:paraId="725FEC84" w14:textId="4E23F585" w:rsidR="00C3230B" w:rsidRDefault="00C3230B" w:rsidP="00C3230B">
            <w:pPr>
              <w:jc w:val="center"/>
              <w:rPr>
                <w:rFonts w:ascii="Times New Roman" w:hAnsi="Times New Roman" w:cs="Times New Roman"/>
              </w:rPr>
            </w:pPr>
            <w:r>
              <w:rPr>
                <w:rFonts w:ascii="Times New Roman" w:hAnsi="Times New Roman" w:cs="Times New Roman" w:hint="eastAsia"/>
              </w:rPr>
              <w:t>N</w:t>
            </w:r>
            <w:r>
              <w:rPr>
                <w:rFonts w:ascii="Times New Roman" w:hAnsi="Times New Roman" w:cs="Times New Roman"/>
              </w:rPr>
              <w:t>O2</w:t>
            </w:r>
          </w:p>
        </w:tc>
        <w:tc>
          <w:tcPr>
            <w:tcW w:w="775" w:type="dxa"/>
            <w:tcBorders>
              <w:top w:val="single" w:sz="12" w:space="0" w:color="auto"/>
              <w:bottom w:val="single" w:sz="4" w:space="0" w:color="auto"/>
            </w:tcBorders>
            <w:vAlign w:val="center"/>
          </w:tcPr>
          <w:p w14:paraId="024900D0" w14:textId="1542EEE2" w:rsidR="00C3230B" w:rsidRDefault="00C3230B" w:rsidP="00C3230B">
            <w:pPr>
              <w:jc w:val="center"/>
              <w:rPr>
                <w:rFonts w:ascii="Times New Roman" w:hAnsi="Times New Roman" w:cs="Times New Roman"/>
              </w:rPr>
            </w:pPr>
            <w:r>
              <w:rPr>
                <w:rFonts w:ascii="Times New Roman" w:hAnsi="Times New Roman" w:cs="Times New Roman" w:hint="eastAsia"/>
              </w:rPr>
              <w:t>C</w:t>
            </w:r>
            <w:r>
              <w:rPr>
                <w:rFonts w:ascii="Times New Roman" w:hAnsi="Times New Roman" w:cs="Times New Roman"/>
              </w:rPr>
              <w:t>O</w:t>
            </w:r>
          </w:p>
        </w:tc>
        <w:tc>
          <w:tcPr>
            <w:tcW w:w="1430" w:type="dxa"/>
            <w:tcBorders>
              <w:top w:val="single" w:sz="12" w:space="0" w:color="auto"/>
              <w:bottom w:val="single" w:sz="4" w:space="0" w:color="auto"/>
            </w:tcBorders>
            <w:vAlign w:val="center"/>
          </w:tcPr>
          <w:p w14:paraId="389E349C" w14:textId="17EF4D45" w:rsidR="00C3230B" w:rsidRDefault="00C3230B" w:rsidP="00C3230B">
            <w:pPr>
              <w:jc w:val="center"/>
              <w:rPr>
                <w:rFonts w:ascii="Times New Roman" w:hAnsi="Times New Roman" w:cs="Times New Roman"/>
              </w:rPr>
            </w:pPr>
            <w:r>
              <w:rPr>
                <w:rFonts w:ascii="Times New Roman" w:hAnsi="Times New Roman" w:cs="Times New Roman" w:hint="eastAsia"/>
              </w:rPr>
              <w:t>F</w:t>
            </w:r>
            <w:r>
              <w:rPr>
                <w:rFonts w:ascii="Times New Roman" w:hAnsi="Times New Roman" w:cs="Times New Roman"/>
              </w:rPr>
              <w:t>ormaldehyde</w:t>
            </w:r>
          </w:p>
        </w:tc>
        <w:tc>
          <w:tcPr>
            <w:tcW w:w="928" w:type="dxa"/>
            <w:tcBorders>
              <w:top w:val="single" w:sz="12" w:space="0" w:color="auto"/>
              <w:bottom w:val="single" w:sz="4" w:space="0" w:color="auto"/>
            </w:tcBorders>
            <w:vAlign w:val="center"/>
          </w:tcPr>
          <w:p w14:paraId="4A54A19A" w14:textId="6EE7CAFB" w:rsidR="00C3230B" w:rsidRDefault="00C3230B" w:rsidP="00C3230B">
            <w:pPr>
              <w:jc w:val="center"/>
              <w:rPr>
                <w:rFonts w:ascii="Times New Roman" w:hAnsi="Times New Roman" w:cs="Times New Roman" w:hint="eastAsia"/>
              </w:rPr>
            </w:pPr>
            <w:r>
              <w:rPr>
                <w:rFonts w:ascii="Times New Roman" w:hAnsi="Times New Roman" w:cs="Times New Roman" w:hint="eastAsia"/>
              </w:rPr>
              <w:t>E</w:t>
            </w:r>
            <w:r>
              <w:rPr>
                <w:rFonts w:ascii="Times New Roman" w:hAnsi="Times New Roman" w:cs="Times New Roman"/>
              </w:rPr>
              <w:t>thanol</w:t>
            </w:r>
          </w:p>
        </w:tc>
      </w:tr>
      <w:tr w:rsidR="00C3230B" w14:paraId="3D452488" w14:textId="2BC87055" w:rsidTr="00C3230B">
        <w:trPr>
          <w:trHeight w:val="389"/>
          <w:jc w:val="center"/>
        </w:trPr>
        <w:tc>
          <w:tcPr>
            <w:tcW w:w="1547" w:type="dxa"/>
            <w:tcBorders>
              <w:top w:val="single" w:sz="4" w:space="0" w:color="auto"/>
            </w:tcBorders>
          </w:tcPr>
          <w:p w14:paraId="00A95E5B" w14:textId="76D1CA80" w:rsidR="00C3230B" w:rsidRDefault="00C3230B" w:rsidP="0009560F">
            <w:pPr>
              <w:jc w:val="center"/>
              <w:rPr>
                <w:rFonts w:ascii="Times New Roman" w:hAnsi="Times New Roman" w:cs="Times New Roman"/>
              </w:rPr>
            </w:pPr>
          </w:p>
        </w:tc>
        <w:tc>
          <w:tcPr>
            <w:tcW w:w="849" w:type="dxa"/>
            <w:tcBorders>
              <w:top w:val="single" w:sz="4" w:space="0" w:color="auto"/>
            </w:tcBorders>
          </w:tcPr>
          <w:p w14:paraId="7C956B13" w14:textId="77777777" w:rsidR="00C3230B" w:rsidRDefault="00C3230B" w:rsidP="0009560F">
            <w:pPr>
              <w:jc w:val="center"/>
              <w:rPr>
                <w:rFonts w:ascii="Times New Roman" w:hAnsi="Times New Roman" w:cs="Times New Roman"/>
              </w:rPr>
            </w:pPr>
            <w:r>
              <w:rPr>
                <w:rFonts w:ascii="Times New Roman" w:hAnsi="Times New Roman" w:cs="Times New Roman" w:hint="eastAsia"/>
              </w:rPr>
              <w:t>5</w:t>
            </w:r>
            <w:r>
              <w:rPr>
                <w:rFonts w:ascii="Times New Roman" w:hAnsi="Times New Roman" w:cs="Times New Roman"/>
              </w:rPr>
              <w:t>.8</w:t>
            </w:r>
          </w:p>
        </w:tc>
        <w:tc>
          <w:tcPr>
            <w:tcW w:w="910" w:type="dxa"/>
            <w:tcBorders>
              <w:top w:val="single" w:sz="4" w:space="0" w:color="auto"/>
            </w:tcBorders>
          </w:tcPr>
          <w:p w14:paraId="0B39A394" w14:textId="3E74F5D6" w:rsidR="00C3230B" w:rsidRDefault="00C3230B" w:rsidP="0009560F">
            <w:pPr>
              <w:jc w:val="center"/>
              <w:rPr>
                <w:rFonts w:ascii="Times New Roman" w:hAnsi="Times New Roman" w:cs="Times New Roman"/>
              </w:rPr>
            </w:pPr>
            <w:r>
              <w:rPr>
                <w:rFonts w:ascii="Times New Roman" w:hAnsi="Times New Roman" w:cs="Times New Roman"/>
              </w:rPr>
              <w:t>2.49</w:t>
            </w:r>
          </w:p>
        </w:tc>
        <w:tc>
          <w:tcPr>
            <w:tcW w:w="1033" w:type="dxa"/>
            <w:tcBorders>
              <w:top w:val="single" w:sz="4" w:space="0" w:color="auto"/>
            </w:tcBorders>
          </w:tcPr>
          <w:p w14:paraId="2EC759D9" w14:textId="5BEBABE5" w:rsidR="00C3230B" w:rsidRDefault="00C3230B" w:rsidP="0009560F">
            <w:pPr>
              <w:jc w:val="center"/>
              <w:rPr>
                <w:rFonts w:ascii="Times New Roman" w:hAnsi="Times New Roman" w:cs="Times New Roman" w:hint="eastAsia"/>
              </w:rPr>
            </w:pPr>
            <w:r>
              <w:rPr>
                <w:rFonts w:ascii="Times New Roman" w:hAnsi="Times New Roman" w:cs="Times New Roman" w:hint="eastAsia"/>
              </w:rPr>
              <w:t>4</w:t>
            </w:r>
            <w:r>
              <w:rPr>
                <w:rFonts w:ascii="Times New Roman" w:hAnsi="Times New Roman" w:cs="Times New Roman"/>
              </w:rPr>
              <w:t>.785</w:t>
            </w:r>
          </w:p>
        </w:tc>
        <w:tc>
          <w:tcPr>
            <w:tcW w:w="834" w:type="dxa"/>
            <w:tcBorders>
              <w:top w:val="single" w:sz="4" w:space="0" w:color="auto"/>
            </w:tcBorders>
          </w:tcPr>
          <w:p w14:paraId="05ADCA7D" w14:textId="11FA5F3A" w:rsidR="00C3230B" w:rsidRDefault="00C3230B" w:rsidP="0009560F">
            <w:pPr>
              <w:jc w:val="center"/>
              <w:rPr>
                <w:rFonts w:ascii="Times New Roman" w:hAnsi="Times New Roman" w:cs="Times New Roman" w:hint="eastAsia"/>
              </w:rPr>
            </w:pPr>
            <w:r>
              <w:rPr>
                <w:rFonts w:ascii="Times New Roman" w:hAnsi="Times New Roman" w:cs="Times New Roman" w:hint="eastAsia"/>
              </w:rPr>
              <w:t>7</w:t>
            </w:r>
            <w:r>
              <w:rPr>
                <w:rFonts w:ascii="Times New Roman" w:hAnsi="Times New Roman" w:cs="Times New Roman"/>
              </w:rPr>
              <w:t>.25</w:t>
            </w:r>
          </w:p>
        </w:tc>
        <w:tc>
          <w:tcPr>
            <w:tcW w:w="775" w:type="dxa"/>
            <w:tcBorders>
              <w:top w:val="single" w:sz="4" w:space="0" w:color="auto"/>
            </w:tcBorders>
          </w:tcPr>
          <w:p w14:paraId="2FE1B7DB" w14:textId="1EBE084F" w:rsidR="00C3230B" w:rsidRDefault="00C3230B" w:rsidP="0009560F">
            <w:pPr>
              <w:jc w:val="center"/>
              <w:rPr>
                <w:rFonts w:ascii="Times New Roman" w:hAnsi="Times New Roman" w:cs="Times New Roman" w:hint="eastAsia"/>
              </w:rPr>
            </w:pPr>
            <w:r>
              <w:rPr>
                <w:rFonts w:ascii="Times New Roman" w:hAnsi="Times New Roman" w:cs="Times New Roman" w:hint="eastAsia"/>
              </w:rPr>
              <w:t>4</w:t>
            </w:r>
            <w:r>
              <w:rPr>
                <w:rFonts w:ascii="Times New Roman" w:hAnsi="Times New Roman" w:cs="Times New Roman"/>
              </w:rPr>
              <w:t>.23</w:t>
            </w:r>
          </w:p>
        </w:tc>
        <w:tc>
          <w:tcPr>
            <w:tcW w:w="1430" w:type="dxa"/>
            <w:tcBorders>
              <w:top w:val="single" w:sz="4" w:space="0" w:color="auto"/>
            </w:tcBorders>
          </w:tcPr>
          <w:p w14:paraId="63EADFFC" w14:textId="468130F3" w:rsidR="00C3230B" w:rsidRDefault="00C3230B" w:rsidP="0009560F">
            <w:pPr>
              <w:jc w:val="center"/>
              <w:rPr>
                <w:rFonts w:ascii="Times New Roman" w:hAnsi="Times New Roman" w:cs="Times New Roman" w:hint="eastAsia"/>
              </w:rPr>
            </w:pPr>
            <w:r>
              <w:rPr>
                <w:rFonts w:ascii="Times New Roman" w:hAnsi="Times New Roman" w:cs="Times New Roman" w:hint="eastAsia"/>
              </w:rPr>
              <w:t>5</w:t>
            </w:r>
            <w:r>
              <w:rPr>
                <w:rFonts w:ascii="Times New Roman" w:hAnsi="Times New Roman" w:cs="Times New Roman"/>
              </w:rPr>
              <w:t>.22</w:t>
            </w:r>
          </w:p>
        </w:tc>
        <w:tc>
          <w:tcPr>
            <w:tcW w:w="928" w:type="dxa"/>
            <w:tcBorders>
              <w:top w:val="single" w:sz="4" w:space="0" w:color="auto"/>
            </w:tcBorders>
          </w:tcPr>
          <w:p w14:paraId="438A291F" w14:textId="79B64067" w:rsidR="00C3230B" w:rsidRDefault="00C3230B" w:rsidP="0009560F">
            <w:pPr>
              <w:jc w:val="center"/>
              <w:rPr>
                <w:rFonts w:ascii="Times New Roman" w:hAnsi="Times New Roman" w:cs="Times New Roman" w:hint="eastAsia"/>
              </w:rPr>
            </w:pPr>
            <w:r>
              <w:rPr>
                <w:rFonts w:ascii="Times New Roman" w:hAnsi="Times New Roman" w:cs="Times New Roman" w:hint="eastAsia"/>
              </w:rPr>
              <w:t>3</w:t>
            </w:r>
            <w:r>
              <w:rPr>
                <w:rFonts w:ascii="Times New Roman" w:hAnsi="Times New Roman" w:cs="Times New Roman"/>
              </w:rPr>
              <w:t>.68</w:t>
            </w:r>
          </w:p>
        </w:tc>
      </w:tr>
    </w:tbl>
    <w:p w14:paraId="20973EFD" w14:textId="77777777" w:rsidR="001E5889" w:rsidRPr="00B72A1B" w:rsidRDefault="001E5889" w:rsidP="001E5889">
      <w:pPr>
        <w:jc w:val="center"/>
        <w:rPr>
          <w:rFonts w:ascii="Times New Roman" w:hAnsi="Times New Roman" w:cs="Times New Roman"/>
        </w:rPr>
      </w:pPr>
    </w:p>
    <w:p w14:paraId="1345E390" w14:textId="23C96119" w:rsidR="00C3230B" w:rsidRPr="00B72A1B" w:rsidRDefault="00C3230B" w:rsidP="00C3230B">
      <w:pPr>
        <w:spacing w:line="324" w:lineRule="auto"/>
        <w:jc w:val="center"/>
        <w:rPr>
          <w:rFonts w:ascii="Times New Roman" w:hAnsi="Times New Roman" w:cs="Times New Roman" w:hint="eastAsia"/>
          <w:spacing w:val="3"/>
        </w:rPr>
      </w:pPr>
      <w:r w:rsidRPr="001E5889">
        <w:rPr>
          <w:rFonts w:ascii="Times New Roman" w:hAnsi="Times New Roman" w:cs="Times New Roman" w:hint="eastAsia"/>
          <w:b/>
          <w:bCs/>
          <w:spacing w:val="3"/>
        </w:rPr>
        <w:t>Table</w:t>
      </w:r>
      <w:r w:rsidRPr="001E5889">
        <w:rPr>
          <w:rFonts w:ascii="Times New Roman" w:hAnsi="Times New Roman" w:cs="Times New Roman"/>
          <w:b/>
          <w:bCs/>
          <w:spacing w:val="3"/>
        </w:rPr>
        <w:t xml:space="preserve"> S</w:t>
      </w:r>
      <w:r w:rsidR="00714D17">
        <w:rPr>
          <w:rFonts w:ascii="Times New Roman" w:hAnsi="Times New Roman" w:cs="Times New Roman"/>
          <w:b/>
          <w:bCs/>
          <w:spacing w:val="3"/>
        </w:rPr>
        <w:t>3</w:t>
      </w:r>
      <w:r>
        <w:rPr>
          <w:rFonts w:ascii="Times New Roman" w:hAnsi="Times New Roman" w:cs="Times New Roman"/>
          <w:spacing w:val="3"/>
        </w:rPr>
        <w:t xml:space="preserve"> The resistance of TTC-1 toward different target gases with</w:t>
      </w:r>
      <w:r>
        <w:rPr>
          <w:rFonts w:ascii="Times New Roman" w:hAnsi="Times New Roman" w:cs="Times New Roman"/>
          <w:spacing w:val="3"/>
        </w:rPr>
        <w:t>out</w:t>
      </w:r>
      <w:r>
        <w:rPr>
          <w:rFonts w:ascii="Times New Roman" w:hAnsi="Times New Roman" w:cs="Times New Roman"/>
          <w:spacing w:val="3"/>
        </w:rPr>
        <w:t xml:space="preserve"> UV irradiation at room temperature</w:t>
      </w:r>
    </w:p>
    <w:tbl>
      <w:tblPr>
        <w:tblStyle w:val="a7"/>
        <w:tblW w:w="0" w:type="auto"/>
        <w:jc w:val="center"/>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1547"/>
        <w:gridCol w:w="849"/>
        <w:gridCol w:w="910"/>
        <w:gridCol w:w="1033"/>
        <w:gridCol w:w="834"/>
        <w:gridCol w:w="775"/>
        <w:gridCol w:w="1430"/>
        <w:gridCol w:w="928"/>
      </w:tblGrid>
      <w:tr w:rsidR="00C3230B" w14:paraId="4419EC12" w14:textId="77777777" w:rsidTr="0009560F">
        <w:trPr>
          <w:trHeight w:val="1171"/>
          <w:jc w:val="center"/>
        </w:trPr>
        <w:tc>
          <w:tcPr>
            <w:tcW w:w="1547" w:type="dxa"/>
            <w:tcBorders>
              <w:top w:val="single" w:sz="12" w:space="0" w:color="auto"/>
              <w:bottom w:val="single" w:sz="4" w:space="0" w:color="auto"/>
            </w:tcBorders>
            <w:vAlign w:val="center"/>
          </w:tcPr>
          <w:p w14:paraId="7B37C90D" w14:textId="77777777" w:rsidR="00C3230B" w:rsidRDefault="00C3230B" w:rsidP="0009560F">
            <w:pPr>
              <w:jc w:val="center"/>
              <w:rPr>
                <w:rFonts w:ascii="Times New Roman" w:hAnsi="Times New Roman" w:cs="Times New Roman"/>
              </w:rPr>
            </w:pPr>
            <w:r>
              <w:rPr>
                <w:rFonts w:ascii="Times New Roman" w:hAnsi="Times New Roman" w:cs="Times New Roman" w:hint="eastAsia"/>
              </w:rPr>
              <w:t>R</w:t>
            </w:r>
            <w:r>
              <w:rPr>
                <w:rFonts w:ascii="Times New Roman" w:hAnsi="Times New Roman" w:cs="Times New Roman"/>
              </w:rPr>
              <w:t>esistance(M</w:t>
            </w:r>
            <w:r>
              <w:rPr>
                <w:rFonts w:ascii="Times New Roman" w:hAnsi="Times New Roman" w:cs="Times New Roman" w:hint="eastAsia"/>
              </w:rPr>
              <w:t>Ω</w:t>
            </w:r>
            <w:r>
              <w:rPr>
                <w:rFonts w:ascii="Times New Roman" w:hAnsi="Times New Roman" w:cs="Times New Roman"/>
              </w:rPr>
              <w:t>)</w:t>
            </w:r>
          </w:p>
        </w:tc>
        <w:tc>
          <w:tcPr>
            <w:tcW w:w="849" w:type="dxa"/>
            <w:tcBorders>
              <w:top w:val="single" w:sz="12" w:space="0" w:color="auto"/>
              <w:bottom w:val="single" w:sz="4" w:space="0" w:color="auto"/>
            </w:tcBorders>
            <w:vAlign w:val="center"/>
          </w:tcPr>
          <w:p w14:paraId="2628EB57" w14:textId="77777777" w:rsidR="00C3230B" w:rsidRDefault="00C3230B" w:rsidP="0009560F">
            <w:pPr>
              <w:jc w:val="center"/>
              <w:rPr>
                <w:rFonts w:ascii="Times New Roman" w:hAnsi="Times New Roman" w:cs="Times New Roman"/>
              </w:rPr>
            </w:pPr>
            <w:r>
              <w:rPr>
                <w:rFonts w:ascii="Times New Roman" w:hAnsi="Times New Roman" w:cs="Times New Roman" w:hint="eastAsia"/>
              </w:rPr>
              <w:t>A</w:t>
            </w:r>
            <w:r>
              <w:rPr>
                <w:rFonts w:ascii="Times New Roman" w:hAnsi="Times New Roman" w:cs="Times New Roman"/>
              </w:rPr>
              <w:t>ir</w:t>
            </w:r>
          </w:p>
        </w:tc>
        <w:tc>
          <w:tcPr>
            <w:tcW w:w="910" w:type="dxa"/>
            <w:tcBorders>
              <w:top w:val="single" w:sz="12" w:space="0" w:color="auto"/>
              <w:bottom w:val="single" w:sz="4" w:space="0" w:color="auto"/>
            </w:tcBorders>
            <w:vAlign w:val="center"/>
          </w:tcPr>
          <w:p w14:paraId="0AD92693" w14:textId="77777777" w:rsidR="00C3230B" w:rsidRDefault="00C3230B" w:rsidP="0009560F">
            <w:pPr>
              <w:jc w:val="center"/>
              <w:rPr>
                <w:rFonts w:ascii="Times New Roman" w:hAnsi="Times New Roman" w:cs="Times New Roman"/>
              </w:rPr>
            </w:pPr>
            <w:r>
              <w:rPr>
                <w:rFonts w:ascii="Times New Roman" w:hAnsi="Times New Roman" w:cs="Times New Roman" w:hint="eastAsia"/>
              </w:rPr>
              <w:t>N</w:t>
            </w:r>
            <w:r>
              <w:rPr>
                <w:rFonts w:ascii="Times New Roman" w:hAnsi="Times New Roman" w:cs="Times New Roman"/>
              </w:rPr>
              <w:t>H3</w:t>
            </w:r>
          </w:p>
        </w:tc>
        <w:tc>
          <w:tcPr>
            <w:tcW w:w="1033" w:type="dxa"/>
            <w:tcBorders>
              <w:top w:val="single" w:sz="12" w:space="0" w:color="auto"/>
              <w:bottom w:val="single" w:sz="4" w:space="0" w:color="auto"/>
            </w:tcBorders>
            <w:vAlign w:val="center"/>
          </w:tcPr>
          <w:p w14:paraId="47A99132" w14:textId="77777777" w:rsidR="00C3230B" w:rsidRDefault="00C3230B" w:rsidP="0009560F">
            <w:pPr>
              <w:jc w:val="center"/>
              <w:rPr>
                <w:rFonts w:ascii="Times New Roman" w:hAnsi="Times New Roman" w:cs="Times New Roman"/>
              </w:rPr>
            </w:pPr>
            <w:r>
              <w:rPr>
                <w:rFonts w:ascii="Times New Roman" w:hAnsi="Times New Roman" w:cs="Times New Roman" w:hint="eastAsia"/>
              </w:rPr>
              <w:t>M</w:t>
            </w:r>
            <w:r>
              <w:rPr>
                <w:rFonts w:ascii="Times New Roman" w:hAnsi="Times New Roman" w:cs="Times New Roman"/>
              </w:rPr>
              <w:t>ethanol</w:t>
            </w:r>
          </w:p>
        </w:tc>
        <w:tc>
          <w:tcPr>
            <w:tcW w:w="834" w:type="dxa"/>
            <w:tcBorders>
              <w:top w:val="single" w:sz="12" w:space="0" w:color="auto"/>
              <w:bottom w:val="single" w:sz="4" w:space="0" w:color="auto"/>
            </w:tcBorders>
            <w:vAlign w:val="center"/>
          </w:tcPr>
          <w:p w14:paraId="4F34030E" w14:textId="77777777" w:rsidR="00C3230B" w:rsidRDefault="00C3230B" w:rsidP="0009560F">
            <w:pPr>
              <w:jc w:val="center"/>
              <w:rPr>
                <w:rFonts w:ascii="Times New Roman" w:hAnsi="Times New Roman" w:cs="Times New Roman"/>
              </w:rPr>
            </w:pPr>
            <w:r>
              <w:rPr>
                <w:rFonts w:ascii="Times New Roman" w:hAnsi="Times New Roman" w:cs="Times New Roman" w:hint="eastAsia"/>
              </w:rPr>
              <w:t>N</w:t>
            </w:r>
            <w:r>
              <w:rPr>
                <w:rFonts w:ascii="Times New Roman" w:hAnsi="Times New Roman" w:cs="Times New Roman"/>
              </w:rPr>
              <w:t>O2</w:t>
            </w:r>
          </w:p>
        </w:tc>
        <w:tc>
          <w:tcPr>
            <w:tcW w:w="775" w:type="dxa"/>
            <w:tcBorders>
              <w:top w:val="single" w:sz="12" w:space="0" w:color="auto"/>
              <w:bottom w:val="single" w:sz="4" w:space="0" w:color="auto"/>
            </w:tcBorders>
            <w:vAlign w:val="center"/>
          </w:tcPr>
          <w:p w14:paraId="19660C66" w14:textId="77777777" w:rsidR="00C3230B" w:rsidRDefault="00C3230B" w:rsidP="0009560F">
            <w:pPr>
              <w:jc w:val="center"/>
              <w:rPr>
                <w:rFonts w:ascii="Times New Roman" w:hAnsi="Times New Roman" w:cs="Times New Roman"/>
              </w:rPr>
            </w:pPr>
            <w:r>
              <w:rPr>
                <w:rFonts w:ascii="Times New Roman" w:hAnsi="Times New Roman" w:cs="Times New Roman" w:hint="eastAsia"/>
              </w:rPr>
              <w:t>C</w:t>
            </w:r>
            <w:r>
              <w:rPr>
                <w:rFonts w:ascii="Times New Roman" w:hAnsi="Times New Roman" w:cs="Times New Roman"/>
              </w:rPr>
              <w:t>O</w:t>
            </w:r>
          </w:p>
        </w:tc>
        <w:tc>
          <w:tcPr>
            <w:tcW w:w="1430" w:type="dxa"/>
            <w:tcBorders>
              <w:top w:val="single" w:sz="12" w:space="0" w:color="auto"/>
              <w:bottom w:val="single" w:sz="4" w:space="0" w:color="auto"/>
            </w:tcBorders>
            <w:vAlign w:val="center"/>
          </w:tcPr>
          <w:p w14:paraId="7AF67680" w14:textId="77777777" w:rsidR="00C3230B" w:rsidRDefault="00C3230B" w:rsidP="0009560F">
            <w:pPr>
              <w:jc w:val="center"/>
              <w:rPr>
                <w:rFonts w:ascii="Times New Roman" w:hAnsi="Times New Roman" w:cs="Times New Roman"/>
              </w:rPr>
            </w:pPr>
            <w:r>
              <w:rPr>
                <w:rFonts w:ascii="Times New Roman" w:hAnsi="Times New Roman" w:cs="Times New Roman" w:hint="eastAsia"/>
              </w:rPr>
              <w:t>F</w:t>
            </w:r>
            <w:r>
              <w:rPr>
                <w:rFonts w:ascii="Times New Roman" w:hAnsi="Times New Roman" w:cs="Times New Roman"/>
              </w:rPr>
              <w:t>ormaldehyde</w:t>
            </w:r>
          </w:p>
        </w:tc>
        <w:tc>
          <w:tcPr>
            <w:tcW w:w="928" w:type="dxa"/>
            <w:tcBorders>
              <w:top w:val="single" w:sz="12" w:space="0" w:color="auto"/>
              <w:bottom w:val="single" w:sz="4" w:space="0" w:color="auto"/>
            </w:tcBorders>
            <w:vAlign w:val="center"/>
          </w:tcPr>
          <w:p w14:paraId="5C2CF759" w14:textId="77777777" w:rsidR="00C3230B" w:rsidRDefault="00C3230B" w:rsidP="0009560F">
            <w:pPr>
              <w:jc w:val="center"/>
              <w:rPr>
                <w:rFonts w:ascii="Times New Roman" w:hAnsi="Times New Roman" w:cs="Times New Roman" w:hint="eastAsia"/>
              </w:rPr>
            </w:pPr>
            <w:r>
              <w:rPr>
                <w:rFonts w:ascii="Times New Roman" w:hAnsi="Times New Roman" w:cs="Times New Roman" w:hint="eastAsia"/>
              </w:rPr>
              <w:t>E</w:t>
            </w:r>
            <w:r>
              <w:rPr>
                <w:rFonts w:ascii="Times New Roman" w:hAnsi="Times New Roman" w:cs="Times New Roman"/>
              </w:rPr>
              <w:t>thanol</w:t>
            </w:r>
          </w:p>
        </w:tc>
      </w:tr>
      <w:tr w:rsidR="00C3230B" w14:paraId="4F3AB63C" w14:textId="77777777" w:rsidTr="0009560F">
        <w:trPr>
          <w:trHeight w:val="389"/>
          <w:jc w:val="center"/>
        </w:trPr>
        <w:tc>
          <w:tcPr>
            <w:tcW w:w="1547" w:type="dxa"/>
            <w:tcBorders>
              <w:top w:val="single" w:sz="4" w:space="0" w:color="auto"/>
            </w:tcBorders>
          </w:tcPr>
          <w:p w14:paraId="3182471B" w14:textId="77777777" w:rsidR="00C3230B" w:rsidRDefault="00C3230B" w:rsidP="0009560F">
            <w:pPr>
              <w:jc w:val="center"/>
              <w:rPr>
                <w:rFonts w:ascii="Times New Roman" w:hAnsi="Times New Roman" w:cs="Times New Roman"/>
              </w:rPr>
            </w:pPr>
          </w:p>
        </w:tc>
        <w:tc>
          <w:tcPr>
            <w:tcW w:w="849" w:type="dxa"/>
            <w:tcBorders>
              <w:top w:val="single" w:sz="4" w:space="0" w:color="auto"/>
            </w:tcBorders>
          </w:tcPr>
          <w:p w14:paraId="6DEEA51B" w14:textId="4742E68A" w:rsidR="00C3230B" w:rsidRDefault="00C3230B" w:rsidP="0009560F">
            <w:pPr>
              <w:jc w:val="center"/>
              <w:rPr>
                <w:rFonts w:ascii="Times New Roman" w:hAnsi="Times New Roman" w:cs="Times New Roman"/>
              </w:rPr>
            </w:pPr>
            <w:r>
              <w:rPr>
                <w:rFonts w:ascii="Times New Roman" w:hAnsi="Times New Roman" w:cs="Times New Roman"/>
              </w:rPr>
              <w:t>7.2</w:t>
            </w:r>
          </w:p>
        </w:tc>
        <w:tc>
          <w:tcPr>
            <w:tcW w:w="910" w:type="dxa"/>
            <w:tcBorders>
              <w:top w:val="single" w:sz="4" w:space="0" w:color="auto"/>
            </w:tcBorders>
          </w:tcPr>
          <w:p w14:paraId="7740F5E4" w14:textId="6632DB01" w:rsidR="00C3230B" w:rsidRDefault="00C3230B" w:rsidP="0009560F">
            <w:pPr>
              <w:jc w:val="center"/>
              <w:rPr>
                <w:rFonts w:ascii="Times New Roman" w:hAnsi="Times New Roman" w:cs="Times New Roman"/>
              </w:rPr>
            </w:pPr>
            <w:r>
              <w:rPr>
                <w:rFonts w:ascii="Times New Roman" w:hAnsi="Times New Roman" w:cs="Times New Roman"/>
              </w:rPr>
              <w:t>5.76</w:t>
            </w:r>
          </w:p>
        </w:tc>
        <w:tc>
          <w:tcPr>
            <w:tcW w:w="1033" w:type="dxa"/>
            <w:tcBorders>
              <w:top w:val="single" w:sz="4" w:space="0" w:color="auto"/>
            </w:tcBorders>
          </w:tcPr>
          <w:p w14:paraId="12261A0D" w14:textId="5E267AA2" w:rsidR="00C3230B" w:rsidRDefault="00C3230B" w:rsidP="0009560F">
            <w:pPr>
              <w:jc w:val="center"/>
              <w:rPr>
                <w:rFonts w:ascii="Times New Roman" w:hAnsi="Times New Roman" w:cs="Times New Roman" w:hint="eastAsia"/>
              </w:rPr>
            </w:pPr>
            <w:r>
              <w:rPr>
                <w:rFonts w:ascii="Times New Roman" w:hAnsi="Times New Roman" w:cs="Times New Roman"/>
              </w:rPr>
              <w:t>3.74</w:t>
            </w:r>
          </w:p>
        </w:tc>
        <w:tc>
          <w:tcPr>
            <w:tcW w:w="834" w:type="dxa"/>
            <w:tcBorders>
              <w:top w:val="single" w:sz="4" w:space="0" w:color="auto"/>
            </w:tcBorders>
          </w:tcPr>
          <w:p w14:paraId="5AC21FB1" w14:textId="3FFBF4D6" w:rsidR="00C3230B" w:rsidRDefault="00C3230B" w:rsidP="0009560F">
            <w:pPr>
              <w:jc w:val="center"/>
              <w:rPr>
                <w:rFonts w:ascii="Times New Roman" w:hAnsi="Times New Roman" w:cs="Times New Roman" w:hint="eastAsia"/>
              </w:rPr>
            </w:pPr>
            <w:r>
              <w:rPr>
                <w:rFonts w:ascii="Times New Roman" w:hAnsi="Times New Roman" w:cs="Times New Roman"/>
              </w:rPr>
              <w:t>9.63</w:t>
            </w:r>
          </w:p>
        </w:tc>
        <w:tc>
          <w:tcPr>
            <w:tcW w:w="775" w:type="dxa"/>
            <w:tcBorders>
              <w:top w:val="single" w:sz="4" w:space="0" w:color="auto"/>
            </w:tcBorders>
          </w:tcPr>
          <w:p w14:paraId="6446A144" w14:textId="22DD3A4D" w:rsidR="00C3230B" w:rsidRDefault="00C3230B" w:rsidP="0009560F">
            <w:pPr>
              <w:jc w:val="center"/>
              <w:rPr>
                <w:rFonts w:ascii="Times New Roman" w:hAnsi="Times New Roman" w:cs="Times New Roman" w:hint="eastAsia"/>
              </w:rPr>
            </w:pPr>
            <w:r>
              <w:rPr>
                <w:rFonts w:ascii="Times New Roman" w:hAnsi="Times New Roman" w:cs="Times New Roman"/>
              </w:rPr>
              <w:t>3.05</w:t>
            </w:r>
          </w:p>
        </w:tc>
        <w:tc>
          <w:tcPr>
            <w:tcW w:w="1430" w:type="dxa"/>
            <w:tcBorders>
              <w:top w:val="single" w:sz="4" w:space="0" w:color="auto"/>
            </w:tcBorders>
          </w:tcPr>
          <w:p w14:paraId="04A590FD" w14:textId="279E10D9" w:rsidR="00C3230B" w:rsidRDefault="00C3230B" w:rsidP="0009560F">
            <w:pPr>
              <w:jc w:val="center"/>
              <w:rPr>
                <w:rFonts w:ascii="Times New Roman" w:hAnsi="Times New Roman" w:cs="Times New Roman" w:hint="eastAsia"/>
              </w:rPr>
            </w:pPr>
            <w:r>
              <w:rPr>
                <w:rFonts w:ascii="Times New Roman" w:hAnsi="Times New Roman" w:cs="Times New Roman"/>
              </w:rPr>
              <w:t>2.87</w:t>
            </w:r>
          </w:p>
        </w:tc>
        <w:tc>
          <w:tcPr>
            <w:tcW w:w="928" w:type="dxa"/>
            <w:tcBorders>
              <w:top w:val="single" w:sz="4" w:space="0" w:color="auto"/>
            </w:tcBorders>
          </w:tcPr>
          <w:p w14:paraId="5EB7E0DF" w14:textId="20212BA3" w:rsidR="00C3230B" w:rsidRDefault="00C3230B" w:rsidP="0009560F">
            <w:pPr>
              <w:jc w:val="center"/>
              <w:rPr>
                <w:rFonts w:ascii="Times New Roman" w:hAnsi="Times New Roman" w:cs="Times New Roman" w:hint="eastAsia"/>
              </w:rPr>
            </w:pPr>
            <w:r>
              <w:rPr>
                <w:rFonts w:ascii="Times New Roman" w:hAnsi="Times New Roman" w:cs="Times New Roman"/>
              </w:rPr>
              <w:t>1.06</w:t>
            </w:r>
          </w:p>
        </w:tc>
      </w:tr>
    </w:tbl>
    <w:p w14:paraId="1A6DF2DE" w14:textId="77777777" w:rsidR="00C3230B" w:rsidRPr="00B72A1B" w:rsidRDefault="00C3230B" w:rsidP="00C3230B">
      <w:pPr>
        <w:jc w:val="center"/>
        <w:rPr>
          <w:rFonts w:ascii="Times New Roman" w:hAnsi="Times New Roman" w:cs="Times New Roman"/>
        </w:rPr>
      </w:pPr>
    </w:p>
    <w:p w14:paraId="7869239D" w14:textId="0472F472" w:rsidR="00236069" w:rsidRPr="00B72A1B" w:rsidRDefault="00236069" w:rsidP="00236069">
      <w:pPr>
        <w:jc w:val="center"/>
        <w:rPr>
          <w:rFonts w:ascii="Times New Roman" w:hAnsi="Times New Roman" w:cs="Times New Roman"/>
        </w:rPr>
      </w:pPr>
    </w:p>
    <w:sectPr w:rsidR="00236069" w:rsidRPr="00B72A1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E8656" w14:textId="77777777" w:rsidR="009A14F4" w:rsidRDefault="009A14F4" w:rsidP="00D153E0">
      <w:r>
        <w:separator/>
      </w:r>
    </w:p>
  </w:endnote>
  <w:endnote w:type="continuationSeparator" w:id="0">
    <w:p w14:paraId="021CFD90" w14:textId="77777777" w:rsidR="009A14F4" w:rsidRDefault="009A14F4" w:rsidP="00D15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4E939" w14:textId="77777777" w:rsidR="009A14F4" w:rsidRDefault="009A14F4" w:rsidP="00D153E0">
      <w:r>
        <w:separator/>
      </w:r>
    </w:p>
  </w:footnote>
  <w:footnote w:type="continuationSeparator" w:id="0">
    <w:p w14:paraId="19DCDDE1" w14:textId="77777777" w:rsidR="009A14F4" w:rsidRDefault="009A14F4" w:rsidP="00D153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7D8"/>
    <w:rsid w:val="00050E4F"/>
    <w:rsid w:val="00074281"/>
    <w:rsid w:val="001E5889"/>
    <w:rsid w:val="00236069"/>
    <w:rsid w:val="002841A4"/>
    <w:rsid w:val="002914D1"/>
    <w:rsid w:val="003001B5"/>
    <w:rsid w:val="00375AAC"/>
    <w:rsid w:val="00510682"/>
    <w:rsid w:val="005357D8"/>
    <w:rsid w:val="00557892"/>
    <w:rsid w:val="00581809"/>
    <w:rsid w:val="006B4131"/>
    <w:rsid w:val="00714D17"/>
    <w:rsid w:val="0084679D"/>
    <w:rsid w:val="009A14F4"/>
    <w:rsid w:val="00B025C5"/>
    <w:rsid w:val="00B41ADB"/>
    <w:rsid w:val="00B72A1B"/>
    <w:rsid w:val="00BD50BC"/>
    <w:rsid w:val="00C3230B"/>
    <w:rsid w:val="00D153E0"/>
    <w:rsid w:val="00D335BB"/>
    <w:rsid w:val="00D508B0"/>
    <w:rsid w:val="00F71E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6FB24A"/>
  <w15:chartTrackingRefBased/>
  <w15:docId w15:val="{E371F982-08AE-4892-93DB-0C7ACF228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53E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53E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153E0"/>
    <w:rPr>
      <w:sz w:val="18"/>
      <w:szCs w:val="18"/>
    </w:rPr>
  </w:style>
  <w:style w:type="paragraph" w:styleId="a5">
    <w:name w:val="footer"/>
    <w:basedOn w:val="a"/>
    <w:link w:val="a6"/>
    <w:uiPriority w:val="99"/>
    <w:unhideWhenUsed/>
    <w:rsid w:val="00D153E0"/>
    <w:pPr>
      <w:tabs>
        <w:tab w:val="center" w:pos="4153"/>
        <w:tab w:val="right" w:pos="8306"/>
      </w:tabs>
      <w:snapToGrid w:val="0"/>
      <w:jc w:val="left"/>
    </w:pPr>
    <w:rPr>
      <w:sz w:val="18"/>
      <w:szCs w:val="18"/>
    </w:rPr>
  </w:style>
  <w:style w:type="character" w:customStyle="1" w:styleId="a6">
    <w:name w:val="页脚 字符"/>
    <w:basedOn w:val="a0"/>
    <w:link w:val="a5"/>
    <w:uiPriority w:val="99"/>
    <w:rsid w:val="00D153E0"/>
    <w:rPr>
      <w:sz w:val="18"/>
      <w:szCs w:val="18"/>
    </w:rPr>
  </w:style>
  <w:style w:type="table" w:styleId="a7">
    <w:name w:val="Table Grid"/>
    <w:basedOn w:val="a1"/>
    <w:uiPriority w:val="39"/>
    <w:rsid w:val="001E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257</TotalTime>
  <Pages>4</Pages>
  <Words>641</Words>
  <Characters>3659</Characters>
  <Application>Microsoft Office Word</Application>
  <DocSecurity>0</DocSecurity>
  <Lines>30</Lines>
  <Paragraphs>8</Paragraphs>
  <ScaleCrop>false</ScaleCrop>
  <Company/>
  <LinksUpToDate>false</LinksUpToDate>
  <CharactersWithSpaces>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侯 明</dc:creator>
  <cp:keywords/>
  <dc:description/>
  <cp:lastModifiedBy>侯 明</cp:lastModifiedBy>
  <cp:revision>16</cp:revision>
  <dcterms:created xsi:type="dcterms:W3CDTF">2022-08-07T01:32:00Z</dcterms:created>
  <dcterms:modified xsi:type="dcterms:W3CDTF">2023-03-10T03:31:00Z</dcterms:modified>
</cp:coreProperties>
</file>