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6F" w:rsidRDefault="003E4B6F" w:rsidP="003E4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Environmental remediation and generation of green electricity using</w:t>
      </w:r>
      <w:r w:rsidRPr="000A5068">
        <w:rPr>
          <w:rFonts w:ascii="Times New Roman" w:hAnsi="Times New Roman" w:cs="Times New Roman"/>
          <w:b/>
          <w:sz w:val="24"/>
          <w:szCs w:val="24"/>
        </w:rPr>
        <w:t xml:space="preserve"> constructed wetlands coupled with microbial fuel cell model system</w:t>
      </w:r>
    </w:p>
    <w:p w:rsidR="00F620E9" w:rsidRPr="000A5068" w:rsidRDefault="00F620E9" w:rsidP="003E4B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6F" w:rsidRPr="000A5068" w:rsidRDefault="003E4B6F" w:rsidP="003E4B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68">
        <w:rPr>
          <w:rFonts w:ascii="Times New Roman" w:hAnsi="Times New Roman" w:cs="Times New Roman"/>
          <w:sz w:val="24"/>
          <w:szCs w:val="24"/>
        </w:rPr>
        <w:t>Alina Nazir</w:t>
      </w:r>
      <w:r w:rsidRPr="000A5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5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Farhat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 Jubeen</w:t>
      </w:r>
      <w:r w:rsidRPr="000A5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5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Misbah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 Sultan</w:t>
      </w:r>
      <w:r w:rsidRPr="000A5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5068">
        <w:rPr>
          <w:rFonts w:ascii="Times New Roman" w:hAnsi="Times New Roman" w:cs="Times New Roman"/>
          <w:sz w:val="24"/>
          <w:szCs w:val="24"/>
        </w:rPr>
        <w:t xml:space="preserve">, Abdul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5068">
        <w:rPr>
          <w:rFonts w:ascii="Times New Roman" w:hAnsi="Times New Roman" w:cs="Times New Roman"/>
          <w:sz w:val="24"/>
          <w:szCs w:val="24"/>
        </w:rPr>
        <w:t>la Khurram</w:t>
      </w:r>
      <w:r w:rsidRPr="000A50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5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516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E91516">
        <w:rPr>
          <w:rFonts w:ascii="Times New Roman" w:hAnsi="Times New Roman" w:cs="Times New Roman"/>
          <w:sz w:val="24"/>
          <w:szCs w:val="24"/>
        </w:rPr>
        <w:t xml:space="preserve"> Abdul Latif</w:t>
      </w:r>
      <w:r w:rsidRPr="00E9151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1516">
        <w:rPr>
          <w:rFonts w:ascii="Times New Roman" w:hAnsi="Times New Roman" w:cs="Times New Roman"/>
          <w:sz w:val="24"/>
          <w:szCs w:val="24"/>
        </w:rPr>
        <w:t>Imran Altaf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516">
        <w:rPr>
          <w:rFonts w:ascii="Times New Roman" w:hAnsi="Times New Roman" w:cs="Times New Roman"/>
          <w:sz w:val="24"/>
          <w:szCs w:val="24"/>
        </w:rPr>
        <w:t>Sobhy</w:t>
      </w:r>
      <w:proofErr w:type="spellEnd"/>
      <w:r w:rsidRPr="00E91516">
        <w:rPr>
          <w:rFonts w:ascii="Times New Roman" w:hAnsi="Times New Roman" w:cs="Times New Roman"/>
          <w:sz w:val="24"/>
          <w:szCs w:val="24"/>
        </w:rPr>
        <w:t xml:space="preserve"> M. Ibrahim</w:t>
      </w:r>
      <w:r w:rsidRPr="00CE56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56EC">
        <w:rPr>
          <w:rFonts w:ascii="Times New Roman" w:hAnsi="Times New Roman" w:cs="Times New Roman"/>
          <w:sz w:val="24"/>
          <w:szCs w:val="24"/>
          <w:vertAlign w:val="subscript"/>
        </w:rPr>
        <w:t>’</w:t>
      </w:r>
      <w:r w:rsidRPr="002B3A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Munawar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 Iqbal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7,8</w:t>
      </w:r>
      <w:r w:rsidRPr="000A5068">
        <w:rPr>
          <w:rFonts w:ascii="Times New Roman" w:hAnsi="Times New Roman" w:cs="Times New Roman"/>
          <w:sz w:val="24"/>
          <w:szCs w:val="24"/>
        </w:rPr>
        <w:t>, Arif Nazir*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3E4B6F" w:rsidRPr="000A5068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A5068">
        <w:rPr>
          <w:rFonts w:ascii="Times New Roman" w:hAnsi="Times New Roman" w:cs="Times New Roman"/>
          <w:sz w:val="24"/>
          <w:szCs w:val="24"/>
        </w:rPr>
        <w:t>Department of Chemistry, Government College Women University, Faisalabad, Pakistan</w:t>
      </w:r>
    </w:p>
    <w:p w:rsidR="003E4B6F" w:rsidRPr="000A5068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5068">
        <w:rPr>
          <w:rFonts w:ascii="Times New Roman" w:hAnsi="Times New Roman" w:cs="Times New Roman"/>
          <w:sz w:val="24"/>
          <w:szCs w:val="24"/>
        </w:rPr>
        <w:t>Institute of Chemistry, University of the Punjab, Lahore, Pakistan</w:t>
      </w:r>
    </w:p>
    <w:p w:rsidR="003E4B6F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5068">
        <w:rPr>
          <w:rFonts w:ascii="Times New Roman" w:hAnsi="Times New Roman" w:cs="Times New Roman"/>
          <w:sz w:val="24"/>
          <w:szCs w:val="24"/>
        </w:rPr>
        <w:t>Department of Earth Sciences, University of the Punjab, Lahore, Pakistan</w:t>
      </w:r>
    </w:p>
    <w:p w:rsidR="003E4B6F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A0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Department of Zoology, </w:t>
      </w:r>
      <w:r w:rsidRPr="00E91516">
        <w:rPr>
          <w:rFonts w:ascii="Times New Roman" w:hAnsi="Times New Roman" w:cs="Times New Roman"/>
          <w:sz w:val="24"/>
          <w:szCs w:val="24"/>
        </w:rPr>
        <w:t>Lahore College for Women University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516">
        <w:rPr>
          <w:rFonts w:ascii="Times New Roman" w:hAnsi="Times New Roman" w:cs="Times New Roman"/>
          <w:sz w:val="24"/>
          <w:szCs w:val="24"/>
        </w:rPr>
        <w:t xml:space="preserve"> Lahore</w:t>
      </w:r>
      <w:r>
        <w:rPr>
          <w:rFonts w:ascii="Times New Roman" w:hAnsi="Times New Roman" w:cs="Times New Roman"/>
          <w:sz w:val="24"/>
          <w:szCs w:val="24"/>
        </w:rPr>
        <w:t>, Pakistan</w:t>
      </w:r>
    </w:p>
    <w:p w:rsidR="003E4B6F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A0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91516">
        <w:rPr>
          <w:rFonts w:ascii="Times New Roman" w:hAnsi="Times New Roman" w:cs="Times New Roman"/>
          <w:sz w:val="24"/>
          <w:szCs w:val="24"/>
        </w:rPr>
        <w:t>Institute of Microbiology, University of Veterinary and Animal Sciences, Lahore, Pakistan</w:t>
      </w:r>
    </w:p>
    <w:p w:rsidR="003E4B6F" w:rsidRPr="000A5068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A0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91516">
        <w:rPr>
          <w:rFonts w:ascii="Times New Roman" w:hAnsi="Times New Roman" w:cs="Times New Roman"/>
          <w:sz w:val="24"/>
          <w:szCs w:val="24"/>
        </w:rPr>
        <w:t>Department of Biochemistry, College of Science, King Saud University, P.O. Box: 2455, Riyadh 11451, Saudi Arabia</w:t>
      </w:r>
    </w:p>
    <w:p w:rsidR="003E4B6F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A5068">
        <w:rPr>
          <w:rFonts w:ascii="Times New Roman" w:hAnsi="Times New Roman" w:cs="Times New Roman"/>
          <w:sz w:val="24"/>
          <w:szCs w:val="24"/>
        </w:rPr>
        <w:t>Department of Chemistry, Division of Science and Technology, University of Education Lahore, Pakistan</w:t>
      </w:r>
    </w:p>
    <w:p w:rsidR="003E4B6F" w:rsidRPr="000A5068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58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74581">
        <w:rPr>
          <w:rFonts w:ascii="Times New Roman" w:hAnsi="Times New Roman" w:cs="Times New Roman"/>
          <w:sz w:val="24"/>
          <w:szCs w:val="24"/>
        </w:rPr>
        <w:t>Department of Chemical and Pharmaceutical Sciences, University of Trieste, 34127 Trieste, Italy</w:t>
      </w:r>
    </w:p>
    <w:p w:rsidR="003E4B6F" w:rsidRPr="000A5068" w:rsidRDefault="003E4B6F" w:rsidP="003E4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A5068">
        <w:rPr>
          <w:rFonts w:ascii="Times New Roman" w:hAnsi="Times New Roman" w:cs="Times New Roman"/>
          <w:sz w:val="24"/>
          <w:szCs w:val="24"/>
        </w:rPr>
        <w:t>Department of Chemistry, The University of Lahore, Lahore, Pakistan</w:t>
      </w:r>
    </w:p>
    <w:p w:rsidR="00F53F8D" w:rsidRPr="000A5068" w:rsidRDefault="003E4B6F" w:rsidP="003E4B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68">
        <w:rPr>
          <w:rFonts w:ascii="Times New Roman" w:hAnsi="Times New Roman" w:cs="Times New Roman"/>
          <w:sz w:val="24"/>
          <w:szCs w:val="24"/>
        </w:rPr>
        <w:t xml:space="preserve">*Corresponding Author Email: </w:t>
      </w:r>
      <w:hyperlink r:id="rId5" w:history="1">
        <w:r w:rsidRPr="000A5068">
          <w:rPr>
            <w:rStyle w:val="Hyperlink"/>
            <w:rFonts w:ascii="Times New Roman" w:hAnsi="Times New Roman" w:cs="Times New Roman"/>
            <w:sz w:val="24"/>
            <w:szCs w:val="24"/>
          </w:rPr>
          <w:t>anmalik77@gmail.com</w:t>
        </w:r>
      </w:hyperlink>
    </w:p>
    <w:p w:rsidR="00276550" w:rsidRDefault="00276550"/>
    <w:p w:rsidR="00F620E9" w:rsidRDefault="00F620E9">
      <w:pPr>
        <w:rPr>
          <w:rFonts w:ascii="Times New Roman" w:hAnsi="Times New Roman" w:cs="Times New Roman"/>
          <w:b/>
          <w:sz w:val="24"/>
          <w:szCs w:val="24"/>
        </w:rPr>
      </w:pPr>
    </w:p>
    <w:p w:rsidR="00F620E9" w:rsidRDefault="00F620E9">
      <w:pPr>
        <w:rPr>
          <w:rFonts w:ascii="Times New Roman" w:hAnsi="Times New Roman" w:cs="Times New Roman"/>
          <w:b/>
          <w:sz w:val="24"/>
          <w:szCs w:val="24"/>
        </w:rPr>
      </w:pPr>
    </w:p>
    <w:p w:rsidR="00F53F8D" w:rsidRPr="00603E39" w:rsidRDefault="00F53F8D" w:rsidP="00F620E9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3E39">
        <w:rPr>
          <w:rFonts w:ascii="Times New Roman" w:hAnsi="Times New Roman" w:cs="Times New Roman"/>
          <w:b/>
          <w:sz w:val="24"/>
          <w:szCs w:val="24"/>
        </w:rPr>
        <w:t>S1:</w:t>
      </w:r>
    </w:p>
    <w:p w:rsidR="00F53F8D" w:rsidRPr="00603E39" w:rsidRDefault="00F53F8D" w:rsidP="00F620E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3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Medium for biofilm</w:t>
      </w:r>
    </w:p>
    <w:p w:rsidR="00F53F8D" w:rsidRDefault="00F53F8D" w:rsidP="00F620E9">
      <w:pPr>
        <w:pStyle w:val="EndNoteBibliography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A5068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A5068">
        <w:rPr>
          <w:rFonts w:ascii="Times New Roman" w:hAnsi="Times New Roman" w:cs="Times New Roman"/>
          <w:i/>
          <w:sz w:val="24"/>
          <w:szCs w:val="24"/>
        </w:rPr>
        <w:t xml:space="preserve"> sulfurreducens </w:t>
      </w:r>
      <w:r w:rsidRPr="000A5068">
        <w:rPr>
          <w:rFonts w:ascii="Times New Roman" w:hAnsi="Times New Roman" w:cs="Times New Roman"/>
          <w:sz w:val="24"/>
          <w:szCs w:val="24"/>
        </w:rPr>
        <w:t xml:space="preserve">serve as a catalyst in  </w:t>
      </w:r>
      <w:r>
        <w:rPr>
          <w:rFonts w:ascii="Times New Roman" w:hAnsi="Times New Roman" w:cs="Times New Roman"/>
          <w:sz w:val="24"/>
          <w:szCs w:val="24"/>
        </w:rPr>
        <w:t>CW-MFC</w:t>
      </w:r>
      <w:r w:rsidRPr="000A5068">
        <w:rPr>
          <w:rFonts w:ascii="Times New Roman" w:hAnsi="Times New Roman" w:cs="Times New Roman"/>
          <w:sz w:val="24"/>
          <w:szCs w:val="24"/>
        </w:rPr>
        <w:t xml:space="preserve"> and was cultured with Geobacter</w:t>
      </w:r>
      <w:r w:rsidRPr="000A506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nutrient media. The medium contained 1.5</w:t>
      </w:r>
      <w:r w:rsidRPr="000A5068">
        <w:rPr>
          <w:rFonts w:ascii="Times New Roman" w:hAnsi="Times New Roman" w:cs="Times New Roman"/>
          <w:sz w:val="24"/>
          <w:szCs w:val="24"/>
        </w:rPr>
        <w:t xml:space="preserve"> g NH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5068">
        <w:rPr>
          <w:rFonts w:ascii="Times New Roman" w:hAnsi="Times New Roman" w:cs="Times New Roman"/>
          <w:sz w:val="24"/>
          <w:szCs w:val="24"/>
        </w:rPr>
        <w:t>Cl, 0.60 g of Na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068">
        <w:rPr>
          <w:rFonts w:ascii="Times New Roman" w:hAnsi="Times New Roman" w:cs="Times New Roman"/>
          <w:sz w:val="24"/>
          <w:szCs w:val="24"/>
        </w:rPr>
        <w:t>HPO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5068">
        <w:rPr>
          <w:rFonts w:ascii="Times New Roman" w:hAnsi="Times New Roman" w:cs="Times New Roman"/>
          <w:sz w:val="24"/>
          <w:szCs w:val="24"/>
        </w:rPr>
        <w:t>, 0.10 g KCl, 0.80 g of Na-acetate, 10 mL trace elemen</w:t>
      </w:r>
      <w:r>
        <w:rPr>
          <w:rFonts w:ascii="Times New Roman" w:hAnsi="Times New Roman" w:cs="Times New Roman"/>
          <w:sz w:val="24"/>
          <w:szCs w:val="24"/>
        </w:rPr>
        <w:t>t solution</w:t>
      </w:r>
      <w:r w:rsidRPr="000A5068">
        <w:rPr>
          <w:rFonts w:ascii="Times New Roman" w:hAnsi="Times New Roman" w:cs="Times New Roman"/>
          <w:sz w:val="24"/>
          <w:szCs w:val="24"/>
        </w:rPr>
        <w:t>, 10 mL vitami</w:t>
      </w:r>
      <w:r>
        <w:rPr>
          <w:rFonts w:ascii="Times New Roman" w:hAnsi="Times New Roman" w:cs="Times New Roman"/>
          <w:sz w:val="24"/>
          <w:szCs w:val="24"/>
        </w:rPr>
        <w:t>n solution</w:t>
      </w:r>
      <w:r w:rsidRPr="000A5068">
        <w:rPr>
          <w:rFonts w:ascii="Times New Roman" w:hAnsi="Times New Roman" w:cs="Times New Roman"/>
          <w:sz w:val="24"/>
          <w:szCs w:val="24"/>
        </w:rPr>
        <w:t>, 2.5 g of NaHCO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0A5068">
        <w:rPr>
          <w:rFonts w:ascii="Times New Roman" w:hAnsi="Times New Roman" w:cs="Times New Roman"/>
          <w:sz w:val="24"/>
          <w:szCs w:val="24"/>
        </w:rPr>
        <w:t xml:space="preserve"> g of Na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068">
        <w:rPr>
          <w:rFonts w:ascii="Times New Roman" w:hAnsi="Times New Roman" w:cs="Times New Roman"/>
          <w:sz w:val="24"/>
          <w:szCs w:val="24"/>
        </w:rPr>
        <w:t>-fumarate</w:t>
      </w:r>
      <w:r>
        <w:rPr>
          <w:rFonts w:ascii="Times New Roman" w:hAnsi="Times New Roman" w:cs="Times New Roman"/>
          <w:sz w:val="24"/>
          <w:szCs w:val="24"/>
        </w:rPr>
        <w:t xml:space="preserve">. The volume was made up to 980 mL using </w:t>
      </w:r>
      <w:r w:rsidRPr="00AC70C4">
        <w:rPr>
          <w:rFonts w:ascii="Times New Roman" w:hAnsi="Times New Roman" w:cs="Times New Roman"/>
          <w:color w:val="C00000"/>
          <w:sz w:val="24"/>
          <w:szCs w:val="24"/>
        </w:rPr>
        <w:t>distilled water</w:t>
      </w:r>
      <w:r w:rsidRPr="00B036AA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A5068">
        <w:rPr>
          <w:rFonts w:ascii="Times New Roman" w:hAnsi="Times New Roman" w:cs="Times New Roman"/>
          <w:sz w:val="24"/>
          <w:szCs w:val="24"/>
        </w:rPr>
        <w:t xml:space="preserve">he medium was autoclaved at </w:t>
      </w:r>
      <w:r>
        <w:rPr>
          <w:rFonts w:ascii="Times New Roman" w:hAnsi="Times New Roman" w:cs="Times New Roman"/>
          <w:sz w:val="24"/>
          <w:szCs w:val="24"/>
        </w:rPr>
        <w:t>121°C for 20 min</w:t>
      </w:r>
      <w:r w:rsidRPr="000A5068">
        <w:rPr>
          <w:rFonts w:ascii="Times New Roman" w:hAnsi="Times New Roman" w:cs="Times New Roman"/>
          <w:sz w:val="24"/>
          <w:szCs w:val="24"/>
        </w:rPr>
        <w:t xml:space="preserve">. There was the addition of bicarbonate, fumarate and vitamins in medium in anaerobic chamber whose pH was maintained at 7. Prior to use, </w:t>
      </w:r>
      <w:r>
        <w:rPr>
          <w:rFonts w:ascii="Times New Roman" w:hAnsi="Times New Roman" w:cs="Times New Roman"/>
          <w:sz w:val="24"/>
          <w:szCs w:val="24"/>
        </w:rPr>
        <w:t>high purity</w:t>
      </w:r>
      <w:r w:rsidRPr="000A5068">
        <w:rPr>
          <w:rFonts w:ascii="Times New Roman" w:hAnsi="Times New Roman" w:cs="Times New Roman"/>
          <w:sz w:val="24"/>
          <w:szCs w:val="24"/>
        </w:rPr>
        <w:t xml:space="preserve"> nitrogen gas (0.1 m</w:t>
      </w:r>
      <w:r>
        <w:rPr>
          <w:rFonts w:ascii="Times New Roman" w:hAnsi="Times New Roman" w:cs="Times New Roman"/>
          <w:sz w:val="24"/>
          <w:szCs w:val="24"/>
        </w:rPr>
        <w:t>L/min</w:t>
      </w:r>
      <w:r w:rsidRPr="000A5068">
        <w:rPr>
          <w:rFonts w:ascii="Times New Roman" w:hAnsi="Times New Roman" w:cs="Times New Roman"/>
          <w:sz w:val="24"/>
          <w:szCs w:val="24"/>
        </w:rPr>
        <w:t xml:space="preserve">) was used to sparge the medium for 30 min in order to establish anoxic climate. </w:t>
      </w:r>
    </w:p>
    <w:p w:rsidR="00F620E9" w:rsidRDefault="00F620E9" w:rsidP="00F620E9">
      <w:pPr>
        <w:pStyle w:val="EndNoteBibliography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20E9" w:rsidRDefault="00F620E9" w:rsidP="00F620E9">
      <w:pPr>
        <w:pStyle w:val="EndNoteBibliography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20E9" w:rsidRDefault="00F620E9" w:rsidP="00F620E9">
      <w:pPr>
        <w:pStyle w:val="EndNoteBibliography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3F8D" w:rsidRPr="00F53F8D" w:rsidRDefault="00F53F8D" w:rsidP="00F620E9">
      <w:pPr>
        <w:pStyle w:val="EndNoteBibliography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3F8D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603E39">
        <w:rPr>
          <w:rFonts w:ascii="Times New Roman" w:hAnsi="Times New Roman" w:cs="Times New Roman"/>
          <w:b/>
          <w:sz w:val="24"/>
          <w:szCs w:val="24"/>
        </w:rPr>
        <w:t>2</w:t>
      </w:r>
      <w:r w:rsidRPr="00F53F8D">
        <w:rPr>
          <w:rFonts w:ascii="Times New Roman" w:hAnsi="Times New Roman" w:cs="Times New Roman"/>
          <w:b/>
          <w:sz w:val="24"/>
          <w:szCs w:val="24"/>
        </w:rPr>
        <w:t>:</w:t>
      </w:r>
    </w:p>
    <w:p w:rsidR="00F53F8D" w:rsidRPr="00603E39" w:rsidRDefault="00F53F8D" w:rsidP="00F620E9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03E39">
        <w:rPr>
          <w:rFonts w:ascii="Times New Roman" w:hAnsi="Times New Roman" w:cs="Times New Roman"/>
          <w:b/>
          <w:i/>
          <w:iCs/>
          <w:sz w:val="24"/>
          <w:szCs w:val="24"/>
        </w:rPr>
        <w:t>Sludge inoculation and system working</w:t>
      </w:r>
    </w:p>
    <w:p w:rsidR="00F53F8D" w:rsidRDefault="00F53F8D" w:rsidP="00F620E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068">
        <w:rPr>
          <w:rFonts w:ascii="Times New Roman" w:hAnsi="Times New Roman" w:cs="Times New Roman"/>
          <w:sz w:val="24"/>
          <w:szCs w:val="24"/>
        </w:rPr>
        <w:t xml:space="preserve"> Activated sludge pretreated with 1M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 and 1M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 to ensure anaerobic conditions. Pretreated anaerobic sludge (60g/L) along with (</w:t>
      </w:r>
      <w:proofErr w:type="spellStart"/>
      <w:r w:rsidRPr="000A5068">
        <w:rPr>
          <w:rFonts w:ascii="Times New Roman" w:hAnsi="Times New Roman" w:cs="Times New Roman"/>
          <w:i/>
          <w:iCs/>
          <w:sz w:val="24"/>
          <w:szCs w:val="24"/>
        </w:rPr>
        <w:t>Geobacter</w:t>
      </w:r>
      <w:proofErr w:type="spellEnd"/>
      <w:r w:rsidRPr="000A5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5068">
        <w:rPr>
          <w:rFonts w:ascii="Times New Roman" w:hAnsi="Times New Roman" w:cs="Times New Roman"/>
          <w:i/>
          <w:iCs/>
          <w:sz w:val="24"/>
          <w:szCs w:val="24"/>
        </w:rPr>
        <w:t>sulfereducens</w:t>
      </w:r>
      <w:proofErr w:type="spellEnd"/>
      <w:r w:rsidRPr="000A506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 xml:space="preserve"> used to inoculate anode by blending with GAC. Before the start of conventional experiment wetland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macrophyte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5068">
        <w:rPr>
          <w:rFonts w:ascii="Times New Roman" w:hAnsi="Times New Roman" w:cs="Times New Roman"/>
          <w:i/>
          <w:iCs/>
          <w:sz w:val="24"/>
          <w:szCs w:val="24"/>
        </w:rPr>
        <w:t>Cymobopogon</w:t>
      </w:r>
      <w:proofErr w:type="spellEnd"/>
      <w:r w:rsidRPr="000A5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5068">
        <w:rPr>
          <w:rFonts w:ascii="Times New Roman" w:hAnsi="Times New Roman" w:cs="Times New Roman"/>
          <w:i/>
          <w:iCs/>
          <w:sz w:val="24"/>
          <w:szCs w:val="24"/>
        </w:rPr>
        <w:t>nardus</w:t>
      </w:r>
      <w:proofErr w:type="spellEnd"/>
      <w:r w:rsidRPr="000A506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 xml:space="preserve"> acclimatized for 35 days against bacterial culture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Geobacter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5068">
        <w:rPr>
          <w:rFonts w:ascii="Times New Roman" w:hAnsi="Times New Roman" w:cs="Times New Roman"/>
          <w:i/>
          <w:iCs/>
          <w:sz w:val="24"/>
          <w:szCs w:val="24"/>
        </w:rPr>
        <w:t>sulfereducens</w:t>
      </w:r>
      <w:proofErr w:type="spellEnd"/>
      <w:r w:rsidRPr="000A5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068">
        <w:rPr>
          <w:rFonts w:ascii="Times New Roman" w:hAnsi="Times New Roman" w:cs="Times New Roman"/>
          <w:sz w:val="24"/>
          <w:szCs w:val="24"/>
        </w:rPr>
        <w:t xml:space="preserve">along with anaerobic sludge) by refreshing synthetic waste water (except CMX) after every 3 days. All the experimental reactors were operated under continuous up-flow mode with hydraulic retention time (HRT) of 3 days. HRT was maintained as 2ml/min via peristaltic pump and drip irrigation system </w:t>
      </w:r>
      <w:r w:rsidRPr="000A506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&lt;EndNote&gt;&lt;Cite&gt;&lt;Author&gt;Xu&lt;/Author&gt;&lt;Year&gt;2018&lt;/Year&gt;&lt;RecNum&gt;61&lt;/RecNum&gt;&lt;DisplayText&gt;[27]&lt;/DisplayText&gt;&lt;record&gt;&lt;rec-number&gt;61&lt;/rec-number&gt;&lt;foreign-keys&gt;&lt;key app="EN" db-id="tsrrt90fk2sfr4errz3xzvw0w2eea9v5vvwt" timestamp="1623606277"&gt;61&lt;/key&gt;&lt;/foreign-keys&gt;&lt;ref-type name="Journal Article"&gt;17&lt;/ref-type&gt;&lt;contributors&gt;&lt;authors&gt;&lt;author&gt;Xu, Fei&lt;/author&gt;&lt;author&gt;Cao, Fu-qian&lt;/author&gt;&lt;author&gt;Kong, Qiang&lt;/author&gt;&lt;author&gt;Zhou, Lu-lu&lt;/author&gt;&lt;author&gt;Yuan, Qing&lt;/author&gt;&lt;author&gt;Zhu, Ya-jie&lt;/author&gt;&lt;author&gt;Wang, Qian&lt;/author&gt;&lt;/authors&gt;&lt;/contributors&gt;&lt;titles&gt;&lt;title&gt;Electricity production and evolution of microbial community in the constructed wetland-microbial fuel cell&lt;/title&gt;&lt;secondary-title&gt;Chemical Engineering Journal&lt;/secondary-title&gt;&lt;/titles&gt;&lt;periodical&gt;&lt;full-title&gt;Chemical Engineering Journal&lt;/full-title&gt;&lt;/periodical&gt;&lt;pages&gt;479-486&lt;/pages&gt;&lt;volume&gt;339&lt;/volume&gt;&lt;dates&gt;&lt;year&gt;2018&lt;/year&gt;&lt;/dates&gt;&lt;isbn&gt;1385-8947&lt;/isbn&gt;&lt;urls&gt;&lt;/urls&gt;&lt;/record&gt;&lt;/Cite&gt;&lt;/EndNote&gt;</w:instrText>
      </w:r>
      <w:r w:rsidRPr="000A506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[27]</w:t>
      </w:r>
      <w:r w:rsidRPr="000A5068">
        <w:rPr>
          <w:rFonts w:ascii="Times New Roman" w:hAnsi="Times New Roman" w:cs="Times New Roman"/>
          <w:sz w:val="24"/>
          <w:szCs w:val="24"/>
        </w:rPr>
        <w:fldChar w:fldCharType="end"/>
      </w:r>
      <w:r w:rsidRPr="000A5068">
        <w:rPr>
          <w:rFonts w:ascii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hAnsi="Times New Roman" w:cs="Times New Roman"/>
          <w:sz w:val="24"/>
          <w:szCs w:val="24"/>
        </w:rPr>
        <w:t xml:space="preserve">wastewater was fed to the </w:t>
      </w:r>
      <w:r w:rsidRPr="000A5068">
        <w:rPr>
          <w:rFonts w:ascii="Times New Roman" w:hAnsi="Times New Roman" w:cs="Times New Roman"/>
          <w:sz w:val="24"/>
          <w:szCs w:val="24"/>
        </w:rPr>
        <w:t xml:space="preserve">reactors </w:t>
      </w:r>
      <w:r>
        <w:rPr>
          <w:rFonts w:ascii="Times New Roman" w:hAnsi="Times New Roman" w:cs="Times New Roman"/>
          <w:sz w:val="24"/>
          <w:szCs w:val="24"/>
        </w:rPr>
        <w:t xml:space="preserve">continuously </w:t>
      </w:r>
      <w:r w:rsidRPr="000A5068">
        <w:rPr>
          <w:rFonts w:ascii="Times New Roman" w:hAnsi="Times New Roman" w:cs="Times New Roman"/>
          <w:sz w:val="24"/>
          <w:szCs w:val="24"/>
        </w:rPr>
        <w:t>after every three days. The</w:t>
      </w:r>
      <w:r>
        <w:rPr>
          <w:rFonts w:ascii="Times New Roman" w:hAnsi="Times New Roman" w:cs="Times New Roman"/>
          <w:sz w:val="24"/>
          <w:szCs w:val="24"/>
        </w:rPr>
        <w:t xml:space="preserve"> synthetic waste</w:t>
      </w:r>
      <w:r w:rsidRPr="000A5068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Pr="000A5068">
        <w:rPr>
          <w:rFonts w:ascii="Times New Roman" w:hAnsi="Times New Roman" w:cs="Times New Roman"/>
          <w:sz w:val="24"/>
          <w:szCs w:val="24"/>
        </w:rPr>
        <w:t xml:space="preserve"> glucose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5068">
        <w:rPr>
          <w:rFonts w:ascii="Times New Roman" w:hAnsi="Times New Roman" w:cs="Times New Roman"/>
          <w:sz w:val="24"/>
          <w:szCs w:val="24"/>
        </w:rPr>
        <w:t>0.4g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>, NH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5068"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 (0.135</w:t>
      </w:r>
      <w:r w:rsidRPr="000A506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>, NaH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068">
        <w:rPr>
          <w:rFonts w:ascii="Times New Roman" w:hAnsi="Times New Roman" w:cs="Times New Roman"/>
          <w:sz w:val="24"/>
          <w:szCs w:val="24"/>
        </w:rPr>
        <w:t>PO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5068">
        <w:rPr>
          <w:rFonts w:ascii="Times New Roman" w:hAnsi="Times New Roman" w:cs="Times New Roman"/>
          <w:sz w:val="24"/>
          <w:szCs w:val="24"/>
        </w:rPr>
        <w:t>·2H20</w:t>
      </w:r>
      <w:r>
        <w:rPr>
          <w:rFonts w:ascii="Times New Roman" w:hAnsi="Times New Roman" w:cs="Times New Roman"/>
          <w:sz w:val="24"/>
          <w:szCs w:val="24"/>
        </w:rPr>
        <w:t xml:space="preserve"> (0.49</w:t>
      </w:r>
      <w:r w:rsidRPr="000A506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>, Na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5068">
        <w:rPr>
          <w:rFonts w:ascii="Times New Roman" w:hAnsi="Times New Roman" w:cs="Times New Roman"/>
          <w:sz w:val="24"/>
          <w:szCs w:val="24"/>
        </w:rPr>
        <w:t>HPO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5068">
        <w:rPr>
          <w:rFonts w:ascii="Times New Roman" w:hAnsi="Times New Roman" w:cs="Times New Roman"/>
          <w:sz w:val="24"/>
          <w:szCs w:val="24"/>
        </w:rPr>
        <w:t>·12H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(</w:t>
      </w:r>
      <w:r w:rsidRPr="000A5068">
        <w:rPr>
          <w:rFonts w:ascii="Times New Roman" w:hAnsi="Times New Roman" w:cs="Times New Roman"/>
          <w:sz w:val="24"/>
          <w:szCs w:val="24"/>
        </w:rPr>
        <w:t>0.275g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50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.13</w:t>
      </w:r>
      <w:r w:rsidRPr="000A506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>, NaHCO</w:t>
      </w:r>
      <w:r w:rsidRPr="000A50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5068">
        <w:rPr>
          <w:rFonts w:ascii="Times New Roman" w:hAnsi="Times New Roman" w:cs="Times New Roman"/>
          <w:sz w:val="24"/>
          <w:szCs w:val="24"/>
        </w:rPr>
        <w:t>0.313g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 xml:space="preserve">, and </w:t>
      </w:r>
      <w:r w:rsidRPr="00F34CA5">
        <w:rPr>
          <w:rFonts w:ascii="Times New Roman" w:hAnsi="Times New Roman" w:cs="Times New Roman"/>
          <w:sz w:val="24"/>
          <w:szCs w:val="24"/>
        </w:rPr>
        <w:t>MgSO</w:t>
      </w:r>
      <w:r w:rsidRPr="00F34C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34CA5">
        <w:rPr>
          <w:rFonts w:ascii="Times New Roman" w:hAnsi="Times New Roman" w:cs="Times New Roman"/>
          <w:sz w:val="24"/>
          <w:szCs w:val="24"/>
        </w:rPr>
        <w:t>0</w:t>
      </w:r>
      <w:r w:rsidRPr="000A5068">
        <w:rPr>
          <w:rFonts w:ascii="Times New Roman" w:hAnsi="Times New Roman" w:cs="Times New Roman"/>
          <w:sz w:val="24"/>
          <w:szCs w:val="24"/>
        </w:rPr>
        <w:t>.025g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5068">
        <w:rPr>
          <w:rFonts w:ascii="Times New Roman" w:hAnsi="Times New Roman" w:cs="Times New Roman"/>
          <w:sz w:val="24"/>
          <w:szCs w:val="24"/>
        </w:rPr>
        <w:t xml:space="preserve"> per liter of water, as reported by </w:t>
      </w:r>
      <w:r w:rsidRPr="000A506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&lt;EndNote&gt;&lt;Cite&gt;&lt;Author&gt;Fang&lt;/Author&gt;&lt;Year&gt;2015&lt;/Year&gt;&lt;RecNum&gt;112&lt;/RecNum&gt;&lt;DisplayText&gt;[25]&lt;/DisplayText&gt;&lt;record&gt;&lt;rec-number&gt;112&lt;/rec-number&gt;&lt;foreign-keys&gt;&lt;key app="EN" db-id="tsrrt90fk2sfr4errz3xzvw0w2eea9v5vvwt" timestamp="1629372141"&gt;112&lt;/key&gt;&lt;/foreign-keys&gt;&lt;ref-type name="Journal Article"&gt;17&lt;/ref-type&gt;&lt;contributors&gt;&lt;authors&gt;&lt;author&gt;Fang, Zhou&lt;/author&gt;&lt;author&gt;Song, Hai-liang&lt;/author&gt;&lt;author&gt;Cang, Ning&lt;/author&gt;&lt;author&gt;Li, Xian-ning&lt;/author&gt;&lt;/authors&gt;&lt;/contributors&gt;&lt;titles&gt;&lt;title&gt;Electricity production from Azo dye wastewater using a microbial fuel cell coupled constructed wetland operating under different operating conditions&lt;/title&gt;&lt;secondary-title&gt;Biosensors and Bioelectronics&lt;/secondary-title&gt;&lt;/titles&gt;&lt;periodical&gt;&lt;full-title&gt;Biosensors and Bioelectronics&lt;/full-title&gt;&lt;/periodical&gt;&lt;pages&gt;135-141&lt;/pages&gt;&lt;volume&gt;68&lt;/volume&gt;&lt;dates&gt;&lt;year&gt;2015&lt;/year&gt;&lt;/dates&gt;&lt;isbn&gt;0956-5663&lt;/isbn&gt;&lt;urls&gt;&lt;/urls&gt;&lt;/record&gt;&lt;/Cite&gt;&lt;/EndNote&gt;</w:instrText>
      </w:r>
      <w:r w:rsidRPr="000A506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[25]</w:t>
      </w:r>
      <w:r w:rsidRPr="000A5068">
        <w:rPr>
          <w:rFonts w:ascii="Times New Roman" w:hAnsi="Times New Roman" w:cs="Times New Roman"/>
          <w:sz w:val="24"/>
          <w:szCs w:val="24"/>
        </w:rPr>
        <w:fldChar w:fldCharType="end"/>
      </w:r>
      <w:r w:rsidRPr="000A5068">
        <w:rPr>
          <w:rFonts w:ascii="Times New Roman" w:hAnsi="Times New Roman" w:cs="Times New Roman"/>
          <w:sz w:val="24"/>
          <w:szCs w:val="24"/>
        </w:rPr>
        <w:t xml:space="preserve">. The operation carried for 90 days until the system produced reproducible voltage outputs.  Digestion of root exudates or glucose by bacterial strain promote the oxidation reaction at anaerobic anode </w:t>
      </w:r>
      <w:r w:rsidRPr="000A506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&lt;EndNote&gt;&lt;Cite&gt;&lt;Author&gt;Kabutey&lt;/Author&gt;&lt;Year&gt;2019&lt;/Year&gt;&lt;RecNum&gt;167&lt;/RecNum&gt;&lt;DisplayText&gt;[28]&lt;/DisplayText&gt;&lt;record&gt;&lt;rec-number&gt;167&lt;/rec-number&gt;&lt;foreign-keys&gt;&lt;key app="EN" db-id="tsrrt90fk2sfr4errz3xzvw0w2eea9v5vvwt" timestamp="1630524259"&gt;167&lt;/key&gt;&lt;/foreign-keys&gt;&lt;ref-type name="Journal Article"&gt;17&lt;/ref-type&gt;&lt;contributors&gt;&lt;authors&gt;&lt;author&gt;Kabutey, Felix Tetteh&lt;/author&gt;&lt;author&gt;Zhao, Qingliang&lt;/author&gt;&lt;author&gt;Wei, Liangliang&lt;/author&gt;&lt;author&gt;Ding, Jing&lt;/author&gt;&lt;author&gt;Antwi, Philip&lt;/author&gt;&lt;author&gt;Quashie, Frank Koblah&lt;/author&gt;&lt;author&gt;Wang, Weiye&lt;/author&gt;&lt;/authors&gt;&lt;/contributors&gt;&lt;titles&gt;&lt;title&gt;An overview of plant microbial fuel cells (PMFCs): Configurations and applications&lt;/title&gt;&lt;secondary-title&gt;Renewable and Sustainable Energy Reviews&lt;/secondary-title&gt;&lt;/titles&gt;&lt;periodical&gt;&lt;full-title&gt;Renewable and Sustainable Energy Reviews&lt;/full-title&gt;&lt;/periodical&gt;&lt;pages&gt;402-414&lt;/pages&gt;&lt;volume&gt;110&lt;/volume&gt;&lt;dates&gt;&lt;year&gt;2019&lt;/year&gt;&lt;/dates&gt;&lt;isbn&gt;1364-0321&lt;/isbn&gt;&lt;urls&gt;&lt;/urls&gt;&lt;/record&gt;&lt;/Cite&gt;&lt;/EndNote&gt;</w:instrText>
      </w:r>
      <w:r w:rsidRPr="000A506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[28]</w:t>
      </w:r>
      <w:r w:rsidRPr="000A5068">
        <w:rPr>
          <w:rFonts w:ascii="Times New Roman" w:hAnsi="Times New Roman" w:cs="Times New Roman"/>
          <w:sz w:val="24"/>
          <w:szCs w:val="24"/>
        </w:rPr>
        <w:fldChar w:fldCharType="end"/>
      </w:r>
      <w:r w:rsidRPr="000A5068">
        <w:rPr>
          <w:rFonts w:ascii="Times New Roman" w:hAnsi="Times New Roman" w:cs="Times New Roman"/>
          <w:sz w:val="24"/>
          <w:szCs w:val="24"/>
        </w:rPr>
        <w:t>.The release electrons pass through the external circuit via copper wires sealed with epoxy resin to cathode (Fig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5068">
        <w:rPr>
          <w:rFonts w:ascii="Times New Roman" w:hAnsi="Times New Roman" w:cs="Times New Roman"/>
          <w:sz w:val="24"/>
          <w:szCs w:val="24"/>
        </w:rPr>
        <w:t xml:space="preserve"> 3). Reduction of oxygen occurs at cathode by reacting with electrons and protons to generate water and green electricity </w:t>
      </w:r>
      <w:r w:rsidRPr="000A506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&lt;EndNote&gt;&lt;Cite&gt;&lt;Author&gt;Wen&lt;/Author&gt;&lt;Year&gt;2021&lt;/Year&gt;&lt;RecNum&gt;164&lt;/RecNum&gt;&lt;DisplayText&gt;[29]&lt;/DisplayText&gt;&lt;record&gt;&lt;rec-number&gt;164&lt;/rec-number&gt;&lt;foreign-keys&gt;&lt;key app="EN" db-id="tsrrt90fk2sfr4errz3xzvw0w2eea9v5vvwt" timestamp="1630474543"&gt;164&lt;/key&gt;&lt;/foreign-keys&gt;&lt;ref-type name="Journal Article"&gt;17&lt;/ref-type&gt;&lt;contributors&gt;&lt;authors&gt;&lt;author&gt;Wen, Huiyang&lt;/author&gt;&lt;author&gt;Zhu, Hui&lt;/author&gt;&lt;author&gt;Xu, Yingying&lt;/author&gt;&lt;author&gt;Yan, Baixing&lt;/author&gt;&lt;author&gt;Shutes, Brian&lt;/author&gt;&lt;author&gt;Bañuelos, Gary&lt;/author&gt;&lt;author&gt;Wang, Xinyi&lt;/author&gt;&lt;/authors&gt;&lt;/contributors&gt;&lt;titles&gt;&lt;title&gt;Removal of sulfamethoxazole and tetracycline in constructed wetlands integrated with microbial fuel cells influenced by influent and operational conditions&lt;/title&gt;&lt;secondary-title&gt;Environmental Pollution&lt;/secondary-title&gt;&lt;/titles&gt;&lt;periodical&gt;&lt;full-title&gt;Environmental Pollution&lt;/full-title&gt;&lt;/periodical&gt;&lt;pages&gt;115988&lt;/pages&gt;&lt;volume&gt;272&lt;/volume&gt;&lt;dates&gt;&lt;year&gt;2021&lt;/year&gt;&lt;/dates&gt;&lt;isbn&gt;0269-7491&lt;/isbn&gt;&lt;urls&gt;&lt;/urls&gt;&lt;/record&gt;&lt;/Cite&gt;&lt;/EndNote&gt;</w:instrText>
      </w:r>
      <w:r w:rsidRPr="000A506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[29]</w:t>
      </w:r>
      <w:r w:rsidRPr="000A5068">
        <w:rPr>
          <w:rFonts w:ascii="Times New Roman" w:hAnsi="Times New Roman" w:cs="Times New Roman"/>
          <w:sz w:val="24"/>
          <w:szCs w:val="24"/>
        </w:rPr>
        <w:fldChar w:fldCharType="end"/>
      </w:r>
      <w:r w:rsidRPr="000A5068">
        <w:rPr>
          <w:rFonts w:ascii="Times New Roman" w:hAnsi="Times New Roman" w:cs="Times New Roman"/>
          <w:sz w:val="24"/>
          <w:szCs w:val="24"/>
        </w:rPr>
        <w:t xml:space="preserve">. Voltage output of the system (CW-MFC) record and measured by Hewlett-Packard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 (DT830D) digital </w:t>
      </w:r>
      <w:proofErr w:type="spellStart"/>
      <w:r w:rsidRPr="000A5068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 w:rsidRPr="000A5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0E9" w:rsidRDefault="00F620E9" w:rsidP="00F620E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E39" w:rsidRDefault="00603E39" w:rsidP="00F620E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S3</w:t>
      </w:r>
      <w:r w:rsidR="00F53F8D" w:rsidRPr="00F53F8D">
        <w:rPr>
          <w:rFonts w:ascii="Times New Roman" w:hAnsi="Times New Roman" w:cs="Times New Roman"/>
          <w:b/>
          <w:sz w:val="24"/>
          <w:szCs w:val="24"/>
        </w:rPr>
        <w:t>:</w:t>
      </w:r>
      <w:r w:rsidR="00AD07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F77" w:rsidRPr="00F53F8D" w:rsidRDefault="00003F77" w:rsidP="00F620E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Composition of sludge</w:t>
      </w:r>
    </w:p>
    <w:p w:rsidR="00003F77" w:rsidRPr="00003F77" w:rsidRDefault="00003F77" w:rsidP="00F620E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77">
        <w:rPr>
          <w:rFonts w:ascii="Times New Roman" w:hAnsi="Times New Roman" w:cs="Times New Roman"/>
          <w:sz w:val="24"/>
          <w:szCs w:val="24"/>
          <w:shd w:val="clear" w:color="auto" w:fill="FFFFFF"/>
        </w:rPr>
        <w:t> Sewage sludge contains 50%–70% organic matter and 30%–50% mineral components (including 1%–4% of inorganic carbon), 3.4%–4.0% nitrogen (N), 0.5%–2.5% phosphorus (P), and significant amounts of other nutrients. The sludge was collected from hospital sewage that probably may contain antibiotic resistant bacteria.</w:t>
      </w:r>
    </w:p>
    <w:p w:rsidR="00F620E9" w:rsidRDefault="00F620E9">
      <w:pPr>
        <w:rPr>
          <w:rFonts w:ascii="Times New Roman" w:hAnsi="Times New Roman" w:cs="Times New Roman"/>
          <w:b/>
          <w:sz w:val="24"/>
          <w:szCs w:val="24"/>
        </w:rPr>
      </w:pPr>
    </w:p>
    <w:p w:rsidR="00F620E9" w:rsidRDefault="00F620E9">
      <w:pPr>
        <w:rPr>
          <w:rFonts w:ascii="Times New Roman" w:hAnsi="Times New Roman" w:cs="Times New Roman"/>
          <w:b/>
          <w:sz w:val="24"/>
          <w:szCs w:val="24"/>
        </w:rPr>
      </w:pPr>
    </w:p>
    <w:p w:rsidR="00F620E9" w:rsidRDefault="00F620E9">
      <w:pPr>
        <w:rPr>
          <w:rFonts w:ascii="Times New Roman" w:hAnsi="Times New Roman" w:cs="Times New Roman"/>
          <w:b/>
          <w:sz w:val="24"/>
          <w:szCs w:val="24"/>
        </w:rPr>
      </w:pPr>
    </w:p>
    <w:p w:rsidR="00F53F8D" w:rsidRDefault="00971F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1F0C">
        <w:rPr>
          <w:rFonts w:ascii="Times New Roman" w:hAnsi="Times New Roman" w:cs="Times New Roman"/>
          <w:b/>
          <w:sz w:val="24"/>
          <w:szCs w:val="24"/>
        </w:rPr>
        <w:t>S</w:t>
      </w:r>
      <w:r w:rsidR="00603E39">
        <w:rPr>
          <w:rFonts w:ascii="Times New Roman" w:hAnsi="Times New Roman" w:cs="Times New Roman"/>
          <w:b/>
          <w:sz w:val="24"/>
          <w:szCs w:val="24"/>
        </w:rPr>
        <w:t>4</w:t>
      </w:r>
      <w:r w:rsidRPr="00971F0C">
        <w:rPr>
          <w:rFonts w:ascii="Times New Roman" w:hAnsi="Times New Roman" w:cs="Times New Roman"/>
          <w:b/>
          <w:sz w:val="24"/>
          <w:szCs w:val="24"/>
        </w:rPr>
        <w:t>:</w:t>
      </w:r>
    </w:p>
    <w:p w:rsidR="00721FBF" w:rsidRPr="002D5FCC" w:rsidRDefault="00721FBF" w:rsidP="00721FB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552FDD">
        <w:rPr>
          <w:rFonts w:ascii="Times New Roman" w:eastAsiaTheme="minorEastAsia" w:hAnsi="Times New Roman" w:cs="Times New Roman"/>
          <w:b/>
          <w:noProof/>
          <w:sz w:val="24"/>
        </w:rPr>
        <w:drawing>
          <wp:inline distT="0" distB="0" distL="0" distR="0" wp14:anchorId="439E4C22" wp14:editId="2ADB83C7">
            <wp:extent cx="4893945" cy="2870200"/>
            <wp:effectExtent l="0" t="0" r="1905" b="6350"/>
            <wp:docPr id="8" name="Picture 8" descr="C:\Users\Rahila\Pictures\B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hila\Pictures\BO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53F8D" w:rsidRDefault="00721FBF" w:rsidP="003E4B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BC4">
        <w:rPr>
          <w:rFonts w:ascii="Times New Roman" w:eastAsiaTheme="minorEastAsia" w:hAnsi="Times New Roman" w:cs="Times New Roman"/>
          <w:b/>
          <w:sz w:val="16"/>
          <w:szCs w:val="16"/>
        </w:rPr>
        <w:t xml:space="preserve"> </w:t>
      </w:r>
      <w:r w:rsidRPr="00E15BC4">
        <w:rPr>
          <w:rFonts w:ascii="Times New Roman" w:eastAsiaTheme="minorEastAsia" w:hAnsi="Times New Roman" w:cs="Times New Roman"/>
          <w:b/>
          <w:sz w:val="24"/>
          <w:szCs w:val="16"/>
        </w:rPr>
        <w:t>Fig.</w:t>
      </w:r>
      <w:r w:rsidRPr="00E15BC4">
        <w:rPr>
          <w:rFonts w:ascii="Times New Roman" w:eastAsiaTheme="minorEastAsia" w:hAnsi="Times New Roman" w:cs="Times New Roman"/>
          <w:sz w:val="24"/>
          <w:szCs w:val="16"/>
        </w:rPr>
        <w:t xml:space="preserve"> Removal percentage of BOD in all react</w:t>
      </w:r>
      <w:r w:rsidR="003E4B6F">
        <w:rPr>
          <w:rFonts w:ascii="Times New Roman" w:eastAsiaTheme="minorEastAsia" w:hAnsi="Times New Roman" w:cs="Times New Roman"/>
          <w:sz w:val="24"/>
          <w:szCs w:val="16"/>
        </w:rPr>
        <w:t>ors of CW-MFCs after all trials</w:t>
      </w:r>
    </w:p>
    <w:sectPr w:rsidR="00971F0C" w:rsidRPr="00F53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75EF3"/>
    <w:multiLevelType w:val="multilevel"/>
    <w:tmpl w:val="D9263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8D"/>
    <w:rsid w:val="00003F77"/>
    <w:rsid w:val="00276550"/>
    <w:rsid w:val="003E4B6F"/>
    <w:rsid w:val="0049483F"/>
    <w:rsid w:val="004B0E6D"/>
    <w:rsid w:val="00503B36"/>
    <w:rsid w:val="005E2AF4"/>
    <w:rsid w:val="00603E39"/>
    <w:rsid w:val="00721FBF"/>
    <w:rsid w:val="00971F0C"/>
    <w:rsid w:val="00A64A3D"/>
    <w:rsid w:val="00AC70C4"/>
    <w:rsid w:val="00AD07BD"/>
    <w:rsid w:val="00C46A30"/>
    <w:rsid w:val="00F53F8D"/>
    <w:rsid w:val="00F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2B94"/>
  <w15:chartTrackingRefBased/>
  <w15:docId w15:val="{AF54E79B-D81E-4F9A-8822-1625E134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F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3F8D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F53F8D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53F8D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malik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Rahila</dc:creator>
  <cp:keywords/>
  <dc:description/>
  <cp:lastModifiedBy>Arif Nazir</cp:lastModifiedBy>
  <cp:revision>7</cp:revision>
  <dcterms:created xsi:type="dcterms:W3CDTF">2023-04-10T00:55:00Z</dcterms:created>
  <dcterms:modified xsi:type="dcterms:W3CDTF">2023-04-14T05:35:00Z</dcterms:modified>
</cp:coreProperties>
</file>