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0D" w:rsidRPr="00B6620D" w:rsidRDefault="00B6620D" w:rsidP="00B6620D">
      <w:pPr>
        <w:spacing w:line="480" w:lineRule="auto"/>
        <w:jc w:val="left"/>
        <w:rPr>
          <w:b/>
          <w:kern w:val="2"/>
          <w:sz w:val="28"/>
          <w:szCs w:val="28"/>
        </w:rPr>
      </w:pPr>
      <w:r w:rsidRPr="00B6620D">
        <w:rPr>
          <w:b/>
          <w:kern w:val="2"/>
          <w:sz w:val="28"/>
          <w:szCs w:val="28"/>
        </w:rPr>
        <w:t xml:space="preserve">Supplementary </w:t>
      </w:r>
      <w:r w:rsidRPr="00B6620D">
        <w:rPr>
          <w:rFonts w:hint="eastAsia"/>
          <w:b/>
          <w:kern w:val="2"/>
          <w:sz w:val="28"/>
          <w:szCs w:val="28"/>
        </w:rPr>
        <w:t>material</w:t>
      </w:r>
    </w:p>
    <w:p w:rsidR="005838BC" w:rsidRPr="005838BC" w:rsidRDefault="005838BC" w:rsidP="005838BC">
      <w:pPr>
        <w:spacing w:line="360" w:lineRule="auto"/>
        <w:jc w:val="center"/>
        <w:rPr>
          <w:rFonts w:ascii="CharisSIL" w:hAnsi="CharisSIL"/>
          <w:color w:val="000000"/>
          <w:kern w:val="2"/>
          <w:sz w:val="22"/>
          <w:szCs w:val="22"/>
        </w:rPr>
      </w:pPr>
      <w:bookmarkStart w:id="0" w:name="OLE_LINK11"/>
      <w:bookmarkStart w:id="1" w:name="OLE_LINK12"/>
      <w:bookmarkStart w:id="2" w:name="OLE_LINK58"/>
      <w:bookmarkStart w:id="3" w:name="OLE_LINK78"/>
      <w:bookmarkStart w:id="4" w:name="OLE_LINK41"/>
      <w:bookmarkStart w:id="5" w:name="OLE_LINK44"/>
      <w:r w:rsidRPr="005838BC">
        <w:rPr>
          <w:rFonts w:ascii="CharisSIL" w:hAnsi="CharisSIL" w:hint="eastAsia"/>
          <w:b/>
          <w:color w:val="000000"/>
          <w:kern w:val="2"/>
          <w:sz w:val="22"/>
          <w:szCs w:val="22"/>
        </w:rPr>
        <w:t>Production of high-quality pyrolysis product by microwave</w:t>
      </w:r>
      <w:r w:rsidRPr="005838BC">
        <w:rPr>
          <w:rFonts w:ascii="CharisSIL" w:hAnsi="CharisSIL"/>
          <w:b/>
          <w:color w:val="000000"/>
          <w:kern w:val="2"/>
          <w:sz w:val="22"/>
          <w:szCs w:val="22"/>
        </w:rPr>
        <w:t>–</w:t>
      </w:r>
      <w:r w:rsidRPr="005838BC">
        <w:rPr>
          <w:rFonts w:ascii="CharisSIL" w:hAnsi="CharisSIL" w:hint="eastAsia"/>
          <w:b/>
          <w:color w:val="000000"/>
          <w:kern w:val="2"/>
          <w:sz w:val="22"/>
          <w:szCs w:val="22"/>
        </w:rPr>
        <w:t>assisted c</w:t>
      </w:r>
      <w:r w:rsidRPr="005838BC">
        <w:rPr>
          <w:rFonts w:ascii="CharisSIL" w:hAnsi="CharisSIL"/>
          <w:b/>
          <w:color w:val="000000"/>
          <w:kern w:val="2"/>
          <w:sz w:val="22"/>
          <w:szCs w:val="22"/>
        </w:rPr>
        <w:t xml:space="preserve">atalytic pyrolysis of </w:t>
      </w:r>
      <w:r w:rsidRPr="005838BC">
        <w:rPr>
          <w:rFonts w:ascii="CharisSIL" w:hAnsi="CharisSIL" w:hint="eastAsia"/>
          <w:b/>
          <w:color w:val="000000"/>
          <w:kern w:val="2"/>
          <w:sz w:val="22"/>
          <w:szCs w:val="22"/>
        </w:rPr>
        <w:t>wood waste</w:t>
      </w:r>
      <w:r w:rsidRPr="005838BC">
        <w:rPr>
          <w:rFonts w:ascii="CharisSIL" w:hAnsi="CharisSIL"/>
          <w:b/>
          <w:color w:val="000000"/>
          <w:kern w:val="2"/>
          <w:sz w:val="22"/>
          <w:szCs w:val="22"/>
        </w:rPr>
        <w:t xml:space="preserve"> </w:t>
      </w:r>
      <w:r w:rsidRPr="005838BC">
        <w:rPr>
          <w:rFonts w:ascii="CharisSIL" w:hAnsi="CharisSIL" w:hint="eastAsia"/>
          <w:b/>
          <w:color w:val="000000"/>
          <w:kern w:val="2"/>
          <w:sz w:val="22"/>
          <w:szCs w:val="22"/>
        </w:rPr>
        <w:t xml:space="preserve">and </w:t>
      </w:r>
      <w:r w:rsidRPr="005838BC">
        <w:rPr>
          <w:rFonts w:ascii="CharisSIL" w:hAnsi="CharisSIL"/>
          <w:b/>
          <w:color w:val="000000"/>
          <w:kern w:val="2"/>
          <w:sz w:val="22"/>
          <w:szCs w:val="22"/>
        </w:rPr>
        <w:t>application</w:t>
      </w:r>
      <w:r w:rsidRPr="005838BC">
        <w:rPr>
          <w:rFonts w:ascii="CharisSIL" w:hAnsi="CharisSIL" w:hint="eastAsia"/>
          <w:b/>
          <w:color w:val="000000"/>
          <w:kern w:val="2"/>
          <w:sz w:val="22"/>
          <w:szCs w:val="22"/>
        </w:rPr>
        <w:t xml:space="preserve"> of </w:t>
      </w:r>
      <w:proofErr w:type="spellStart"/>
      <w:r w:rsidRPr="005838BC">
        <w:rPr>
          <w:rFonts w:ascii="CharisSIL" w:hAnsi="CharisSIL" w:hint="eastAsia"/>
          <w:b/>
          <w:color w:val="000000"/>
          <w:kern w:val="2"/>
          <w:sz w:val="22"/>
          <w:szCs w:val="22"/>
        </w:rPr>
        <w:t>biochar</w:t>
      </w:r>
      <w:proofErr w:type="spellEnd"/>
      <w:r w:rsidRPr="005838BC">
        <w:rPr>
          <w:rFonts w:ascii="CharisSIL" w:hAnsi="CharisSIL"/>
          <w:color w:val="000000"/>
          <w:kern w:val="2"/>
          <w:sz w:val="22"/>
          <w:szCs w:val="22"/>
        </w:rPr>
        <w:t xml:space="preserve"> </w:t>
      </w:r>
    </w:p>
    <w:p w:rsidR="005838BC" w:rsidRPr="005838BC" w:rsidRDefault="005838BC" w:rsidP="005838BC">
      <w:pPr>
        <w:spacing w:line="360" w:lineRule="auto"/>
        <w:jc w:val="center"/>
        <w:rPr>
          <w:rFonts w:ascii="CharisSIL" w:hAnsi="CharisSIL"/>
          <w:color w:val="000000"/>
          <w:kern w:val="2"/>
          <w:sz w:val="22"/>
          <w:szCs w:val="22"/>
          <w:vertAlign w:val="superscript"/>
        </w:rPr>
      </w:pPr>
      <w:proofErr w:type="spellStart"/>
      <w:r w:rsidRPr="005838BC">
        <w:rPr>
          <w:rFonts w:ascii="CharisSIL" w:hAnsi="CharisSIL"/>
          <w:color w:val="000000"/>
          <w:kern w:val="2"/>
          <w:sz w:val="22"/>
          <w:szCs w:val="22"/>
        </w:rPr>
        <w:t>Hui</w:t>
      </w:r>
      <w:proofErr w:type="spellEnd"/>
      <w:r w:rsidRPr="005838BC">
        <w:rPr>
          <w:rFonts w:ascii="CharisSIL" w:hAnsi="CharisSIL"/>
          <w:color w:val="000000"/>
          <w:kern w:val="2"/>
          <w:sz w:val="22"/>
          <w:szCs w:val="22"/>
        </w:rPr>
        <w:t xml:space="preserve"> </w:t>
      </w:r>
      <w:proofErr w:type="spellStart"/>
      <w:r w:rsidRPr="005838BC">
        <w:rPr>
          <w:rFonts w:ascii="CharisSIL" w:hAnsi="CharisSIL"/>
          <w:color w:val="000000"/>
          <w:kern w:val="2"/>
          <w:sz w:val="22"/>
          <w:szCs w:val="22"/>
        </w:rPr>
        <w:t>Guo</w:t>
      </w:r>
      <w:r w:rsidRPr="005838BC">
        <w:rPr>
          <w:rFonts w:ascii="CharisSIL" w:hAnsi="CharisSIL"/>
          <w:color w:val="000000"/>
          <w:kern w:val="2"/>
          <w:sz w:val="22"/>
          <w:szCs w:val="22"/>
          <w:vertAlign w:val="superscript"/>
        </w:rPr>
        <w:t>a</w:t>
      </w:r>
      <w:proofErr w:type="spellEnd"/>
      <w:r w:rsidRPr="005838BC">
        <w:rPr>
          <w:rFonts w:ascii="CharisSIL" w:hAnsi="CharisSIL" w:hint="eastAsia"/>
          <w:color w:val="000000"/>
          <w:kern w:val="2"/>
          <w:sz w:val="22"/>
          <w:szCs w:val="22"/>
        </w:rPr>
        <w:t xml:space="preserve">, </w:t>
      </w:r>
      <w:proofErr w:type="spellStart"/>
      <w:r w:rsidRPr="005838BC">
        <w:rPr>
          <w:rFonts w:ascii="CharisSIL" w:hAnsi="CharisSIL"/>
          <w:color w:val="000000"/>
          <w:kern w:val="2"/>
          <w:sz w:val="22"/>
          <w:szCs w:val="22"/>
        </w:rPr>
        <w:t>Xiaojing</w:t>
      </w:r>
      <w:proofErr w:type="spellEnd"/>
      <w:r w:rsidRPr="005838BC">
        <w:rPr>
          <w:rFonts w:ascii="CharisSIL" w:hAnsi="CharisSIL"/>
          <w:color w:val="000000"/>
          <w:kern w:val="2"/>
          <w:sz w:val="22"/>
          <w:szCs w:val="22"/>
        </w:rPr>
        <w:t xml:space="preserve"> </w:t>
      </w:r>
      <w:proofErr w:type="spellStart"/>
      <w:r w:rsidRPr="005838BC">
        <w:rPr>
          <w:rFonts w:ascii="CharisSIL" w:hAnsi="CharisSIL"/>
          <w:color w:val="000000"/>
          <w:kern w:val="2"/>
          <w:sz w:val="22"/>
          <w:szCs w:val="22"/>
        </w:rPr>
        <w:t>Qin</w:t>
      </w:r>
      <w:r w:rsidRPr="005838BC">
        <w:rPr>
          <w:rFonts w:ascii="CharisSIL" w:hAnsi="CharisSIL" w:hint="eastAsia"/>
          <w:color w:val="000000"/>
          <w:kern w:val="2"/>
          <w:sz w:val="22"/>
          <w:szCs w:val="22"/>
          <w:vertAlign w:val="superscript"/>
        </w:rPr>
        <w:t>b</w:t>
      </w:r>
      <w:proofErr w:type="spellEnd"/>
      <w:r w:rsidRPr="005838BC">
        <w:rPr>
          <w:rFonts w:ascii="CharisSIL" w:hAnsi="CharisSIL"/>
          <w:color w:val="000000"/>
          <w:kern w:val="2"/>
          <w:sz w:val="22"/>
          <w:szCs w:val="22"/>
        </w:rPr>
        <w:t>, Song Cheng</w:t>
      </w:r>
      <w:r w:rsidRPr="005838BC">
        <w:rPr>
          <w:rFonts w:ascii="CharisSIL" w:hAnsi="CharisSIL"/>
          <w:color w:val="000000"/>
          <w:kern w:val="2"/>
          <w:sz w:val="22"/>
          <w:szCs w:val="22"/>
          <w:vertAlign w:val="superscript"/>
        </w:rPr>
        <w:t xml:space="preserve"> </w:t>
      </w:r>
      <w:r w:rsidRPr="005838BC">
        <w:rPr>
          <w:rFonts w:ascii="CharisSIL" w:hAnsi="CharisSIL" w:hint="eastAsia"/>
          <w:color w:val="000000"/>
          <w:kern w:val="2"/>
          <w:sz w:val="22"/>
          <w:szCs w:val="22"/>
          <w:vertAlign w:val="superscript"/>
        </w:rPr>
        <w:t>c, d</w:t>
      </w:r>
      <w:r w:rsidRPr="005838BC">
        <w:rPr>
          <w:rFonts w:ascii="CharisSIL" w:hAnsi="CharisSIL"/>
          <w:color w:val="000000"/>
          <w:kern w:val="2"/>
          <w:sz w:val="22"/>
          <w:szCs w:val="22"/>
          <w:vertAlign w:val="superscript"/>
        </w:rPr>
        <w:t>*</w:t>
      </w:r>
      <w:r w:rsidRPr="005838BC">
        <w:rPr>
          <w:rFonts w:ascii="CharisSIL" w:hAnsi="CharisSIL" w:hint="eastAsia"/>
          <w:color w:val="000000"/>
          <w:kern w:val="2"/>
          <w:sz w:val="22"/>
          <w:szCs w:val="22"/>
        </w:rPr>
        <w:t xml:space="preserve">, </w:t>
      </w:r>
      <w:proofErr w:type="spellStart"/>
      <w:r w:rsidRPr="005838BC">
        <w:rPr>
          <w:rFonts w:ascii="CharisSIL" w:hAnsi="CharisSIL"/>
          <w:color w:val="000000"/>
          <w:kern w:val="2"/>
          <w:sz w:val="22"/>
          <w:szCs w:val="22"/>
        </w:rPr>
        <w:t>Baolin</w:t>
      </w:r>
      <w:proofErr w:type="spellEnd"/>
      <w:r w:rsidRPr="005838BC">
        <w:rPr>
          <w:rFonts w:ascii="CharisSIL" w:hAnsi="CharisSIL"/>
          <w:color w:val="000000"/>
          <w:kern w:val="2"/>
          <w:sz w:val="22"/>
          <w:szCs w:val="22"/>
        </w:rPr>
        <w:t xml:space="preserve"> Xing</w:t>
      </w:r>
      <w:r w:rsidRPr="005838BC">
        <w:rPr>
          <w:rFonts w:ascii="CharisSIL" w:hAnsi="CharisSIL" w:hint="eastAsia"/>
          <w:color w:val="000000"/>
          <w:kern w:val="2"/>
          <w:sz w:val="22"/>
          <w:szCs w:val="22"/>
          <w:vertAlign w:val="superscript"/>
        </w:rPr>
        <w:t xml:space="preserve"> c, d</w:t>
      </w:r>
      <w:r w:rsidRPr="005838BC">
        <w:rPr>
          <w:rFonts w:ascii="CharisSIL" w:hAnsi="CharisSIL"/>
          <w:color w:val="000000"/>
          <w:kern w:val="2"/>
          <w:sz w:val="22"/>
          <w:szCs w:val="22"/>
          <w:vertAlign w:val="superscript"/>
        </w:rPr>
        <w:t>*</w:t>
      </w:r>
      <w:r w:rsidRPr="005838BC">
        <w:rPr>
          <w:rFonts w:ascii="CharisSIL" w:hAnsi="CharisSIL" w:hint="eastAsia"/>
          <w:color w:val="000000"/>
          <w:kern w:val="2"/>
          <w:sz w:val="22"/>
          <w:szCs w:val="22"/>
        </w:rPr>
        <w:t>,</w:t>
      </w:r>
      <w:r w:rsidRPr="005838BC">
        <w:rPr>
          <w:rFonts w:ascii="CharisSIL" w:hAnsi="CharisSIL"/>
          <w:color w:val="000000"/>
          <w:kern w:val="2"/>
          <w:sz w:val="22"/>
          <w:szCs w:val="22"/>
        </w:rPr>
        <w:t xml:space="preserve"> </w:t>
      </w:r>
      <w:proofErr w:type="spellStart"/>
      <w:r w:rsidRPr="005838BC">
        <w:rPr>
          <w:rFonts w:ascii="CharisSIL" w:hAnsi="CharisSIL" w:hint="eastAsia"/>
          <w:color w:val="000000"/>
          <w:kern w:val="2"/>
          <w:sz w:val="22"/>
          <w:szCs w:val="22"/>
        </w:rPr>
        <w:t>Dengke</w:t>
      </w:r>
      <w:proofErr w:type="spellEnd"/>
      <w:r w:rsidRPr="005838BC">
        <w:rPr>
          <w:rFonts w:ascii="CharisSIL" w:hAnsi="CharisSIL" w:hint="eastAsia"/>
          <w:color w:val="000000"/>
          <w:kern w:val="2"/>
          <w:sz w:val="22"/>
          <w:szCs w:val="22"/>
        </w:rPr>
        <w:t xml:space="preserve"> Jiang</w:t>
      </w:r>
      <w:r w:rsidRPr="005838BC">
        <w:rPr>
          <w:rFonts w:ascii="CharisSIL" w:hAnsi="CharisSIL"/>
          <w:color w:val="000000"/>
          <w:kern w:val="2"/>
          <w:sz w:val="22"/>
          <w:szCs w:val="22"/>
          <w:vertAlign w:val="superscript"/>
        </w:rPr>
        <w:t xml:space="preserve"> </w:t>
      </w:r>
      <w:r w:rsidRPr="005838BC">
        <w:rPr>
          <w:rFonts w:ascii="CharisSIL" w:hAnsi="CharisSIL" w:hint="eastAsia"/>
          <w:color w:val="000000"/>
          <w:kern w:val="2"/>
          <w:sz w:val="22"/>
          <w:szCs w:val="22"/>
          <w:vertAlign w:val="superscript"/>
        </w:rPr>
        <w:t>e</w:t>
      </w:r>
      <w:r w:rsidRPr="005838BC">
        <w:rPr>
          <w:rFonts w:ascii="CharisSIL" w:hAnsi="CharisSIL" w:hint="eastAsia"/>
          <w:color w:val="000000"/>
          <w:kern w:val="2"/>
          <w:sz w:val="22"/>
          <w:szCs w:val="22"/>
        </w:rPr>
        <w:t xml:space="preserve">, </w:t>
      </w:r>
      <w:bookmarkStart w:id="6" w:name="OLE_LINK15"/>
      <w:proofErr w:type="spellStart"/>
      <w:r w:rsidRPr="005838BC">
        <w:rPr>
          <w:rFonts w:ascii="CharisSIL" w:hAnsi="CharisSIL"/>
          <w:color w:val="000000"/>
          <w:kern w:val="2"/>
          <w:sz w:val="22"/>
          <w:szCs w:val="22"/>
        </w:rPr>
        <w:t>Weibo</w:t>
      </w:r>
      <w:proofErr w:type="spellEnd"/>
      <w:r w:rsidRPr="005838BC">
        <w:rPr>
          <w:rFonts w:ascii="CharisSIL" w:hAnsi="CharisSIL"/>
          <w:color w:val="000000"/>
          <w:kern w:val="2"/>
          <w:sz w:val="22"/>
          <w:szCs w:val="22"/>
        </w:rPr>
        <w:t xml:space="preserve"> </w:t>
      </w:r>
      <w:proofErr w:type="spellStart"/>
      <w:r w:rsidRPr="005838BC">
        <w:rPr>
          <w:rFonts w:ascii="CharisSIL" w:hAnsi="CharisSIL"/>
          <w:color w:val="000000"/>
          <w:kern w:val="2"/>
          <w:sz w:val="22"/>
          <w:szCs w:val="22"/>
        </w:rPr>
        <w:t>Meng</w:t>
      </w:r>
      <w:bookmarkEnd w:id="6"/>
      <w:r w:rsidRPr="005838BC">
        <w:rPr>
          <w:rFonts w:ascii="CharisSIL" w:hAnsi="CharisSIL"/>
          <w:color w:val="000000"/>
          <w:kern w:val="2"/>
          <w:sz w:val="22"/>
          <w:szCs w:val="22"/>
          <w:vertAlign w:val="superscript"/>
        </w:rPr>
        <w:t>b</w:t>
      </w:r>
      <w:proofErr w:type="spellEnd"/>
      <w:r w:rsidRPr="005838BC">
        <w:rPr>
          <w:rFonts w:ascii="CharisSIL" w:hAnsi="CharisSIL"/>
          <w:color w:val="000000"/>
          <w:kern w:val="2"/>
          <w:sz w:val="22"/>
          <w:szCs w:val="22"/>
        </w:rPr>
        <w:t>,</w:t>
      </w:r>
      <w:r w:rsidRPr="005838BC">
        <w:rPr>
          <w:rFonts w:ascii="CharisSIL" w:hAnsi="CharisSIL" w:hint="eastAsia"/>
          <w:color w:val="000000"/>
          <w:kern w:val="2"/>
          <w:sz w:val="22"/>
          <w:szCs w:val="22"/>
        </w:rPr>
        <w:t xml:space="preserve"> </w:t>
      </w:r>
      <w:proofErr w:type="spellStart"/>
      <w:r w:rsidRPr="005838BC">
        <w:rPr>
          <w:rFonts w:ascii="CharisSIL" w:hAnsi="CharisSIL"/>
          <w:color w:val="000000"/>
          <w:kern w:val="2"/>
          <w:sz w:val="22"/>
          <w:szCs w:val="22"/>
        </w:rPr>
        <w:t>Hongying</w:t>
      </w:r>
      <w:proofErr w:type="spellEnd"/>
      <w:r w:rsidRPr="005838BC">
        <w:rPr>
          <w:rFonts w:ascii="CharisSIL" w:hAnsi="CharisSIL"/>
          <w:color w:val="000000"/>
          <w:kern w:val="2"/>
          <w:sz w:val="22"/>
          <w:szCs w:val="22"/>
        </w:rPr>
        <w:t xml:space="preserve"> </w:t>
      </w:r>
      <w:proofErr w:type="spellStart"/>
      <w:r w:rsidRPr="005838BC">
        <w:rPr>
          <w:rFonts w:ascii="CharisSIL" w:hAnsi="CharisSIL"/>
          <w:color w:val="000000"/>
          <w:kern w:val="2"/>
          <w:sz w:val="22"/>
          <w:szCs w:val="22"/>
        </w:rPr>
        <w:t>Xia</w:t>
      </w:r>
      <w:r w:rsidRPr="005838BC">
        <w:rPr>
          <w:rFonts w:ascii="CharisSIL" w:hAnsi="CharisSIL" w:hint="eastAsia"/>
          <w:color w:val="000000"/>
          <w:kern w:val="2"/>
          <w:sz w:val="22"/>
          <w:szCs w:val="22"/>
          <w:vertAlign w:val="superscript"/>
        </w:rPr>
        <w:t>f</w:t>
      </w:r>
      <w:proofErr w:type="spellEnd"/>
    </w:p>
    <w:p w:rsidR="005838BC" w:rsidRPr="005838BC" w:rsidRDefault="005838BC" w:rsidP="005838BC">
      <w:pPr>
        <w:spacing w:line="360" w:lineRule="auto"/>
        <w:jc w:val="center"/>
        <w:rPr>
          <w:rFonts w:ascii="CharisSIL" w:hAnsi="CharisSIL"/>
          <w:color w:val="000000"/>
          <w:kern w:val="2"/>
          <w:sz w:val="22"/>
          <w:szCs w:val="22"/>
        </w:rPr>
      </w:pPr>
      <w:r w:rsidRPr="005838BC">
        <w:rPr>
          <w:rFonts w:ascii="CharisSIL" w:hAnsi="CharisSIL" w:hint="eastAsia"/>
          <w:color w:val="000000"/>
          <w:kern w:val="2"/>
          <w:sz w:val="22"/>
          <w:szCs w:val="22"/>
        </w:rPr>
        <w:t xml:space="preserve">a. </w:t>
      </w:r>
      <w:r w:rsidRPr="005838BC">
        <w:rPr>
          <w:rFonts w:ascii="CharisSIL" w:hAnsi="CharisSIL"/>
          <w:color w:val="000000"/>
          <w:kern w:val="2"/>
          <w:sz w:val="22"/>
          <w:szCs w:val="22"/>
        </w:rPr>
        <w:t>School of Materials Science and Engineering, Henan Polytechnic University,</w:t>
      </w:r>
    </w:p>
    <w:p w:rsidR="005838BC" w:rsidRPr="005838BC" w:rsidRDefault="005838BC" w:rsidP="005838BC">
      <w:pPr>
        <w:spacing w:line="360" w:lineRule="auto"/>
        <w:jc w:val="center"/>
        <w:rPr>
          <w:rFonts w:ascii="CharisSIL" w:hAnsi="CharisSIL"/>
          <w:color w:val="000000"/>
          <w:kern w:val="2"/>
          <w:sz w:val="22"/>
          <w:szCs w:val="22"/>
        </w:rPr>
      </w:pPr>
      <w:r w:rsidRPr="005838BC">
        <w:rPr>
          <w:rFonts w:ascii="CharisSIL" w:hAnsi="CharisSIL"/>
          <w:color w:val="000000"/>
          <w:kern w:val="2"/>
          <w:sz w:val="22"/>
          <w:szCs w:val="22"/>
        </w:rPr>
        <w:t>Jiaozuo 454003, China</w:t>
      </w:r>
    </w:p>
    <w:p w:rsidR="005838BC" w:rsidRPr="005838BC" w:rsidRDefault="005838BC" w:rsidP="005838BC">
      <w:pPr>
        <w:spacing w:line="360" w:lineRule="auto"/>
        <w:jc w:val="center"/>
        <w:rPr>
          <w:rFonts w:ascii="CharisSIL" w:hAnsi="CharisSIL"/>
          <w:color w:val="000000"/>
          <w:kern w:val="2"/>
          <w:sz w:val="22"/>
          <w:szCs w:val="22"/>
        </w:rPr>
      </w:pPr>
      <w:r w:rsidRPr="005838BC">
        <w:rPr>
          <w:rFonts w:ascii="CharisSIL" w:hAnsi="CharisSIL" w:hint="eastAsia"/>
          <w:color w:val="000000"/>
          <w:kern w:val="2"/>
          <w:sz w:val="22"/>
          <w:szCs w:val="22"/>
        </w:rPr>
        <w:t xml:space="preserve">b. </w:t>
      </w:r>
      <w:r w:rsidRPr="005838BC">
        <w:rPr>
          <w:rFonts w:ascii="CharisSIL" w:hAnsi="CharisSIL"/>
          <w:color w:val="000000"/>
          <w:kern w:val="2"/>
          <w:sz w:val="22"/>
          <w:szCs w:val="22"/>
        </w:rPr>
        <w:t>School of Surveying and Land Information Engineering, Henan Polytechnic University, Jiaozuo, 454003, China</w:t>
      </w:r>
    </w:p>
    <w:p w:rsidR="005838BC" w:rsidRPr="005838BC" w:rsidRDefault="005838BC" w:rsidP="005838BC">
      <w:pPr>
        <w:spacing w:line="360" w:lineRule="auto"/>
        <w:jc w:val="center"/>
        <w:rPr>
          <w:rFonts w:ascii="CharisSIL" w:hAnsi="CharisSIL"/>
          <w:color w:val="000000"/>
          <w:kern w:val="2"/>
          <w:sz w:val="22"/>
          <w:szCs w:val="22"/>
        </w:rPr>
      </w:pPr>
      <w:r w:rsidRPr="005838BC">
        <w:rPr>
          <w:rFonts w:ascii="CharisSIL" w:hAnsi="CharisSIL" w:hint="eastAsia"/>
          <w:color w:val="000000"/>
          <w:kern w:val="2"/>
          <w:sz w:val="22"/>
          <w:szCs w:val="22"/>
        </w:rPr>
        <w:t xml:space="preserve">c. </w:t>
      </w:r>
      <w:r w:rsidRPr="005838BC">
        <w:rPr>
          <w:rFonts w:ascii="CharisSIL" w:hAnsi="CharisSIL"/>
          <w:color w:val="000000"/>
          <w:kern w:val="2"/>
          <w:sz w:val="22"/>
          <w:szCs w:val="22"/>
        </w:rPr>
        <w:t>College of Chemistry and Chemical Engineering, Henan Polytechnic University, Jiaozuo 454003, China</w:t>
      </w:r>
      <w:r w:rsidRPr="005838BC">
        <w:rPr>
          <w:rFonts w:ascii="CharisSIL" w:hAnsi="CharisSIL" w:hint="eastAsia"/>
          <w:color w:val="000000"/>
          <w:kern w:val="2"/>
          <w:sz w:val="22"/>
          <w:szCs w:val="22"/>
        </w:rPr>
        <w:t>；</w:t>
      </w:r>
    </w:p>
    <w:p w:rsidR="005838BC" w:rsidRPr="005838BC" w:rsidRDefault="005838BC" w:rsidP="005838BC">
      <w:pPr>
        <w:spacing w:line="360" w:lineRule="auto"/>
        <w:jc w:val="center"/>
        <w:rPr>
          <w:rFonts w:ascii="CharisSIL" w:hAnsi="CharisSIL"/>
          <w:color w:val="000000"/>
          <w:kern w:val="2"/>
          <w:sz w:val="22"/>
          <w:szCs w:val="22"/>
        </w:rPr>
      </w:pPr>
      <w:r w:rsidRPr="005838BC">
        <w:rPr>
          <w:rFonts w:ascii="CharisSIL" w:hAnsi="CharisSIL" w:hint="eastAsia"/>
          <w:color w:val="000000"/>
          <w:kern w:val="2"/>
          <w:sz w:val="22"/>
          <w:szCs w:val="22"/>
        </w:rPr>
        <w:t>d</w:t>
      </w:r>
      <w:r w:rsidRPr="005838BC">
        <w:rPr>
          <w:rFonts w:ascii="CharisSIL" w:hAnsi="CharisSIL"/>
          <w:color w:val="000000"/>
          <w:kern w:val="2"/>
          <w:sz w:val="22"/>
          <w:szCs w:val="22"/>
        </w:rPr>
        <w:t>.</w:t>
      </w:r>
      <w:r w:rsidRPr="005838BC">
        <w:rPr>
          <w:rFonts w:ascii="CharisSIL" w:hAnsi="CharisSIL" w:hint="eastAsia"/>
          <w:color w:val="000000"/>
          <w:kern w:val="2"/>
          <w:sz w:val="22"/>
          <w:szCs w:val="22"/>
        </w:rPr>
        <w:t xml:space="preserve"> </w:t>
      </w:r>
      <w:r w:rsidRPr="005838BC">
        <w:rPr>
          <w:rFonts w:ascii="CharisSIL" w:hAnsi="CharisSIL"/>
          <w:color w:val="000000"/>
          <w:kern w:val="2"/>
          <w:sz w:val="22"/>
          <w:szCs w:val="22"/>
        </w:rPr>
        <w:t>Collaborative Innovation Cent</w:t>
      </w:r>
      <w:bookmarkStart w:id="7" w:name="_GoBack"/>
      <w:r w:rsidRPr="005838BC">
        <w:rPr>
          <w:rFonts w:ascii="CharisSIL" w:hAnsi="CharisSIL"/>
          <w:color w:val="000000"/>
          <w:kern w:val="2"/>
          <w:sz w:val="22"/>
          <w:szCs w:val="22"/>
        </w:rPr>
        <w:t>er of Coal Work Safety and Clean High Efficiency Utilization, Jiaozuo, 454003, China</w:t>
      </w:r>
      <w:bookmarkEnd w:id="7"/>
    </w:p>
    <w:p w:rsidR="005838BC" w:rsidRPr="005838BC" w:rsidRDefault="005838BC" w:rsidP="005838BC">
      <w:pPr>
        <w:spacing w:line="360" w:lineRule="auto"/>
        <w:jc w:val="center"/>
        <w:rPr>
          <w:rFonts w:ascii="CharisSIL" w:hAnsi="CharisSIL"/>
          <w:color w:val="000000"/>
          <w:kern w:val="2"/>
          <w:sz w:val="22"/>
          <w:szCs w:val="22"/>
        </w:rPr>
      </w:pPr>
      <w:r w:rsidRPr="005838BC">
        <w:rPr>
          <w:rFonts w:ascii="CharisSIL" w:hAnsi="CharisSIL" w:hint="eastAsia"/>
          <w:color w:val="000000"/>
          <w:kern w:val="2"/>
          <w:sz w:val="22"/>
          <w:szCs w:val="22"/>
        </w:rPr>
        <w:t>e</w:t>
      </w:r>
      <w:r w:rsidRPr="005838BC">
        <w:rPr>
          <w:rFonts w:ascii="CharisSIL" w:hAnsi="CharisSIL"/>
          <w:color w:val="000000"/>
          <w:kern w:val="2"/>
          <w:sz w:val="22"/>
          <w:szCs w:val="22"/>
        </w:rPr>
        <w:t xml:space="preserve">. </w:t>
      </w:r>
      <w:proofErr w:type="spellStart"/>
      <w:r w:rsidRPr="005838BC">
        <w:rPr>
          <w:rFonts w:ascii="CharisSIL" w:hAnsi="CharisSIL"/>
          <w:color w:val="000000"/>
          <w:kern w:val="2"/>
          <w:sz w:val="22"/>
          <w:szCs w:val="22"/>
        </w:rPr>
        <w:t>Chifeng</w:t>
      </w:r>
      <w:proofErr w:type="spellEnd"/>
      <w:r w:rsidRPr="005838BC">
        <w:rPr>
          <w:rFonts w:ascii="CharisSIL" w:hAnsi="CharisSIL"/>
          <w:color w:val="000000"/>
          <w:kern w:val="2"/>
          <w:sz w:val="22"/>
          <w:szCs w:val="22"/>
        </w:rPr>
        <w:t xml:space="preserve"> </w:t>
      </w:r>
      <w:proofErr w:type="spellStart"/>
      <w:r w:rsidRPr="005838BC">
        <w:rPr>
          <w:rFonts w:ascii="CharisSIL" w:hAnsi="CharisSIL" w:hint="eastAsia"/>
          <w:color w:val="000000"/>
          <w:kern w:val="2"/>
          <w:sz w:val="22"/>
          <w:szCs w:val="22"/>
        </w:rPr>
        <w:t>Shanjin</w:t>
      </w:r>
      <w:proofErr w:type="spellEnd"/>
      <w:r w:rsidRPr="005838BC">
        <w:rPr>
          <w:rFonts w:ascii="CharisSIL" w:hAnsi="CharisSIL"/>
          <w:color w:val="000000"/>
          <w:kern w:val="2"/>
          <w:sz w:val="22"/>
          <w:szCs w:val="22"/>
        </w:rPr>
        <w:t xml:space="preserve"> Silver and Lead CO.,LTD, </w:t>
      </w:r>
      <w:proofErr w:type="spellStart"/>
      <w:r w:rsidRPr="005838BC">
        <w:rPr>
          <w:rFonts w:ascii="CharisSIL" w:hAnsi="CharisSIL"/>
          <w:color w:val="000000"/>
          <w:kern w:val="2"/>
          <w:sz w:val="22"/>
          <w:szCs w:val="22"/>
        </w:rPr>
        <w:t>Chifeng</w:t>
      </w:r>
      <w:proofErr w:type="spellEnd"/>
      <w:r w:rsidRPr="005838BC">
        <w:rPr>
          <w:rFonts w:ascii="CharisSIL" w:hAnsi="CharisSIL"/>
          <w:color w:val="000000"/>
          <w:kern w:val="2"/>
          <w:sz w:val="22"/>
          <w:szCs w:val="22"/>
        </w:rPr>
        <w:t>, Inner Mongolia,</w:t>
      </w:r>
    </w:p>
    <w:p w:rsidR="005838BC" w:rsidRPr="005838BC" w:rsidRDefault="005838BC" w:rsidP="005838BC">
      <w:pPr>
        <w:spacing w:line="360" w:lineRule="auto"/>
        <w:jc w:val="center"/>
        <w:rPr>
          <w:rFonts w:ascii="CharisSIL" w:hAnsi="CharisSIL"/>
          <w:color w:val="000000"/>
          <w:kern w:val="2"/>
          <w:sz w:val="22"/>
          <w:szCs w:val="22"/>
        </w:rPr>
      </w:pPr>
      <w:r w:rsidRPr="005838BC">
        <w:rPr>
          <w:rFonts w:ascii="CharisSIL" w:hAnsi="CharisSIL"/>
          <w:color w:val="000000"/>
          <w:kern w:val="2"/>
          <w:sz w:val="22"/>
          <w:szCs w:val="22"/>
        </w:rPr>
        <w:t xml:space="preserve">025450, China </w:t>
      </w:r>
    </w:p>
    <w:p w:rsidR="005838BC" w:rsidRDefault="005838BC" w:rsidP="005838BC">
      <w:pPr>
        <w:spacing w:line="360" w:lineRule="auto"/>
        <w:jc w:val="center"/>
        <w:rPr>
          <w:rFonts w:ascii="CharisSIL" w:hAnsi="CharisSIL" w:hint="eastAsia"/>
          <w:color w:val="000000"/>
          <w:kern w:val="2"/>
          <w:sz w:val="22"/>
          <w:szCs w:val="22"/>
        </w:rPr>
      </w:pPr>
      <w:r w:rsidRPr="005838BC">
        <w:rPr>
          <w:rFonts w:ascii="CharisSIL" w:hAnsi="CharisSIL" w:hint="eastAsia"/>
          <w:color w:val="000000"/>
          <w:kern w:val="2"/>
          <w:sz w:val="22"/>
          <w:szCs w:val="22"/>
        </w:rPr>
        <w:t xml:space="preserve">f. </w:t>
      </w:r>
      <w:r w:rsidRPr="005838BC">
        <w:rPr>
          <w:rFonts w:ascii="CharisSIL" w:hAnsi="CharisSIL"/>
          <w:color w:val="000000"/>
          <w:kern w:val="2"/>
          <w:sz w:val="22"/>
          <w:szCs w:val="22"/>
        </w:rPr>
        <w:t>Faculty of Metallurgical and Energy Engineering, Kunming University of Science and Technology, Kunming, 650093, China)</w:t>
      </w:r>
    </w:p>
    <w:p w:rsidR="005838BC" w:rsidRDefault="005838BC">
      <w:pPr>
        <w:widowControl/>
        <w:jc w:val="left"/>
        <w:rPr>
          <w:rFonts w:ascii="CharisSIL" w:hAnsi="CharisSIL" w:hint="eastAsia"/>
          <w:color w:val="000000"/>
          <w:kern w:val="2"/>
          <w:sz w:val="22"/>
          <w:szCs w:val="22"/>
        </w:rPr>
      </w:pPr>
      <w:r>
        <w:rPr>
          <w:rFonts w:ascii="CharisSIL" w:hAnsi="CharisSIL" w:hint="eastAsia"/>
          <w:color w:val="000000"/>
          <w:kern w:val="2"/>
          <w:sz w:val="22"/>
          <w:szCs w:val="22"/>
        </w:rPr>
        <w:br w:type="page"/>
      </w:r>
    </w:p>
    <w:p w:rsidR="005838BC" w:rsidRPr="005838BC" w:rsidRDefault="005838BC" w:rsidP="005838BC">
      <w:pPr>
        <w:spacing w:line="360" w:lineRule="auto"/>
        <w:jc w:val="center"/>
        <w:rPr>
          <w:rFonts w:ascii="CharisSIL" w:hAnsi="CharisSIL"/>
          <w:color w:val="000000"/>
          <w:kern w:val="2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p w:rsidR="008C0077" w:rsidRPr="00002ADD" w:rsidRDefault="00A17237" w:rsidP="008C0077">
      <w:pPr>
        <w:spacing w:line="360" w:lineRule="auto"/>
        <w:jc w:val="center"/>
        <w:rPr>
          <w:rFonts w:eastAsiaTheme="minorEastAsia"/>
          <w:b/>
          <w:kern w:val="2"/>
          <w:sz w:val="24"/>
          <w:szCs w:val="24"/>
        </w:rPr>
      </w:pPr>
      <w:r>
        <w:rPr>
          <w:rFonts w:eastAsiaTheme="minorEastAsia"/>
          <w:b/>
          <w:noProof/>
          <w:kern w:val="2"/>
          <w:sz w:val="24"/>
          <w:szCs w:val="24"/>
        </w:rPr>
        <w:drawing>
          <wp:inline distT="0" distB="0" distL="0" distR="0">
            <wp:extent cx="2908300" cy="2381250"/>
            <wp:effectExtent l="0" t="0" r="6350" b="0"/>
            <wp:docPr id="2" name="图片 2" descr="C:\Users\X230\Desktop\Grap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230\Desktop\Graph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5" t="9091" r="12892" b="5084"/>
                    <a:stretch/>
                  </pic:blipFill>
                  <pic:spPr bwMode="auto">
                    <a:xfrm>
                      <a:off x="0" y="0"/>
                      <a:ext cx="2910402" cy="238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237" w:rsidRDefault="008C0077" w:rsidP="008C0077">
      <w:pPr>
        <w:spacing w:line="360" w:lineRule="auto"/>
        <w:jc w:val="center"/>
        <w:rPr>
          <w:rFonts w:eastAsiaTheme="minorEastAsia"/>
          <w:kern w:val="2"/>
          <w:sz w:val="24"/>
          <w:szCs w:val="24"/>
        </w:rPr>
      </w:pPr>
      <w:r w:rsidRPr="00002ADD">
        <w:rPr>
          <w:rFonts w:eastAsiaTheme="minorEastAsia"/>
          <w:b/>
          <w:kern w:val="2"/>
          <w:sz w:val="24"/>
          <w:szCs w:val="24"/>
        </w:rPr>
        <w:t>Fig.</w:t>
      </w:r>
      <w:r>
        <w:rPr>
          <w:rFonts w:eastAsiaTheme="minorEastAsia" w:hint="eastAsia"/>
          <w:b/>
          <w:kern w:val="2"/>
          <w:sz w:val="24"/>
          <w:szCs w:val="24"/>
        </w:rPr>
        <w:t>S1</w:t>
      </w:r>
      <w:r w:rsidRPr="00002ADD">
        <w:rPr>
          <w:rFonts w:eastAsiaTheme="minorEastAsia"/>
          <w:kern w:val="2"/>
          <w:sz w:val="24"/>
          <w:szCs w:val="24"/>
        </w:rPr>
        <w:t xml:space="preserve"> Yield of pyrolysis product at different pyrolysis temperature</w:t>
      </w:r>
      <w:r>
        <w:rPr>
          <w:rFonts w:eastAsiaTheme="minorEastAsia" w:hint="eastAsia"/>
          <w:kern w:val="2"/>
          <w:sz w:val="24"/>
          <w:szCs w:val="24"/>
        </w:rPr>
        <w:t>s without additive</w:t>
      </w:r>
      <w:r w:rsidRPr="00002ADD">
        <w:rPr>
          <w:rFonts w:eastAsiaTheme="minorEastAsia"/>
          <w:kern w:val="2"/>
          <w:sz w:val="24"/>
          <w:szCs w:val="24"/>
        </w:rPr>
        <w:t>.</w:t>
      </w:r>
    </w:p>
    <w:p w:rsidR="00A17237" w:rsidRDefault="00A17237">
      <w:pPr>
        <w:widowControl/>
        <w:jc w:val="left"/>
        <w:rPr>
          <w:rFonts w:eastAsiaTheme="minorEastAsia"/>
          <w:kern w:val="2"/>
          <w:sz w:val="24"/>
          <w:szCs w:val="24"/>
        </w:rPr>
      </w:pPr>
      <w:r>
        <w:rPr>
          <w:rFonts w:eastAsiaTheme="minorEastAsia"/>
          <w:kern w:val="2"/>
          <w:sz w:val="24"/>
          <w:szCs w:val="24"/>
        </w:rPr>
        <w:br w:type="page"/>
      </w:r>
    </w:p>
    <w:p w:rsidR="008C0077" w:rsidRPr="00002ADD" w:rsidRDefault="00A17237" w:rsidP="008C0077">
      <w:pPr>
        <w:spacing w:line="360" w:lineRule="auto"/>
        <w:jc w:val="center"/>
        <w:rPr>
          <w:rFonts w:eastAsiaTheme="minorEastAsia"/>
          <w:kern w:val="2"/>
          <w:sz w:val="24"/>
          <w:szCs w:val="24"/>
        </w:rPr>
      </w:pPr>
      <w:r>
        <w:rPr>
          <w:rFonts w:eastAsiaTheme="minorEastAsia"/>
          <w:noProof/>
          <w:kern w:val="2"/>
          <w:sz w:val="24"/>
          <w:szCs w:val="24"/>
        </w:rPr>
        <w:lastRenderedPageBreak/>
        <w:drawing>
          <wp:inline distT="0" distB="0" distL="0" distR="0">
            <wp:extent cx="2971800" cy="2413000"/>
            <wp:effectExtent l="0" t="0" r="0" b="6350"/>
            <wp:docPr id="3" name="图片 3" descr="D:\待写文章2020\22年杨木微波电阻添加剂热解\微波数据部分用\数据\无添加剂\Grap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待写文章2020\22年杨木微波电阻添加剂热解\微波数据部分用\数据\无添加剂\Graph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1" t="10518" r="12841" b="4137"/>
                    <a:stretch/>
                  </pic:blipFill>
                  <pic:spPr bwMode="auto">
                    <a:xfrm>
                      <a:off x="0" y="0"/>
                      <a:ext cx="2971538" cy="241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237" w:rsidRDefault="00A17237" w:rsidP="00A17237">
      <w:pPr>
        <w:widowControl/>
        <w:jc w:val="center"/>
        <w:rPr>
          <w:sz w:val="24"/>
          <w:szCs w:val="24"/>
        </w:rPr>
      </w:pPr>
      <w:r w:rsidRPr="00A17237">
        <w:rPr>
          <w:rFonts w:hint="eastAsia"/>
          <w:b/>
          <w:sz w:val="24"/>
          <w:szCs w:val="24"/>
        </w:rPr>
        <w:t>Fig.S2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The </w:t>
      </w:r>
      <w:r w:rsidRPr="0070456A">
        <w:rPr>
          <w:sz w:val="24"/>
          <w:szCs w:val="24"/>
        </w:rPr>
        <w:t>bio-gas</w:t>
      </w:r>
      <w:r w:rsidRPr="00985D0C">
        <w:rPr>
          <w:sz w:val="24"/>
          <w:szCs w:val="24"/>
        </w:rPr>
        <w:t xml:space="preserve"> </w:t>
      </w:r>
      <w:r>
        <w:rPr>
          <w:sz w:val="24"/>
          <w:szCs w:val="24"/>
        </w:rPr>
        <w:t>component</w:t>
      </w:r>
      <w:r>
        <w:rPr>
          <w:rFonts w:hint="eastAsia"/>
          <w:sz w:val="24"/>
          <w:szCs w:val="24"/>
        </w:rPr>
        <w:t xml:space="preserve"> of W</w:t>
      </w:r>
      <w:r w:rsidRPr="00B323F6"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 xml:space="preserve"> without </w:t>
      </w:r>
      <w:r>
        <w:rPr>
          <w:sz w:val="24"/>
          <w:szCs w:val="24"/>
        </w:rPr>
        <w:t>addi</w:t>
      </w:r>
      <w:r>
        <w:rPr>
          <w:rFonts w:hint="eastAsia"/>
          <w:sz w:val="24"/>
          <w:szCs w:val="24"/>
        </w:rPr>
        <w:t xml:space="preserve">ng additive under different </w:t>
      </w:r>
      <w:r>
        <w:rPr>
          <w:sz w:val="24"/>
          <w:szCs w:val="24"/>
        </w:rPr>
        <w:t>pyrolysis</w:t>
      </w:r>
      <w:r>
        <w:rPr>
          <w:rFonts w:hint="eastAsia"/>
          <w:sz w:val="24"/>
          <w:szCs w:val="24"/>
        </w:rPr>
        <w:t xml:space="preserve"> temperature.</w:t>
      </w:r>
    </w:p>
    <w:p w:rsidR="00A17237" w:rsidRDefault="00A1723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B3A1A" w:rsidRPr="008C0077" w:rsidRDefault="006B3A1A" w:rsidP="00A17237">
      <w:pPr>
        <w:widowControl/>
        <w:jc w:val="center"/>
        <w:rPr>
          <w:rFonts w:eastAsiaTheme="minorEastAsia"/>
          <w:b/>
          <w:color w:val="3366FF"/>
          <w:kern w:val="2"/>
          <w:sz w:val="24"/>
          <w:szCs w:val="24"/>
        </w:rPr>
      </w:pPr>
    </w:p>
    <w:p w:rsidR="00B6620D" w:rsidRPr="00B6620D" w:rsidRDefault="00B6620D" w:rsidP="00B6620D">
      <w:pPr>
        <w:widowControl/>
        <w:jc w:val="left"/>
        <w:rPr>
          <w:kern w:val="2"/>
          <w:sz w:val="24"/>
          <w:szCs w:val="22"/>
        </w:rPr>
      </w:pPr>
      <w:r w:rsidRPr="00B6620D">
        <w:rPr>
          <w:b/>
          <w:bCs/>
          <w:kern w:val="2"/>
          <w:sz w:val="24"/>
          <w:szCs w:val="22"/>
        </w:rPr>
        <w:t xml:space="preserve">Table </w:t>
      </w:r>
      <w:r w:rsidRPr="00B6620D">
        <w:rPr>
          <w:rFonts w:hint="eastAsia"/>
          <w:b/>
          <w:bCs/>
          <w:kern w:val="2"/>
          <w:sz w:val="24"/>
          <w:szCs w:val="22"/>
        </w:rPr>
        <w:t>S1</w:t>
      </w:r>
      <w:r w:rsidRPr="00B6620D">
        <w:rPr>
          <w:kern w:val="2"/>
          <w:sz w:val="24"/>
          <w:szCs w:val="22"/>
        </w:rPr>
        <w:t xml:space="preserve"> Adsorption isotherm models adopted in this work and their parameters.</w:t>
      </w:r>
    </w:p>
    <w:tbl>
      <w:tblPr>
        <w:tblStyle w:val="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3236"/>
        <w:gridCol w:w="3280"/>
      </w:tblGrid>
      <w:tr w:rsidR="00B6620D" w:rsidRPr="00B6620D" w:rsidTr="000E34C7"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B6620D" w:rsidRPr="00B6620D" w:rsidRDefault="00B6620D" w:rsidP="00B6620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20D">
              <w:rPr>
                <w:rFonts w:ascii="Times New Roman" w:hAnsi="Times New Roman"/>
                <w:kern w:val="2"/>
                <w:sz w:val="24"/>
                <w:szCs w:val="24"/>
              </w:rPr>
              <w:t>Isotherm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B6620D" w:rsidRPr="00B6620D" w:rsidRDefault="00B6620D" w:rsidP="00B6620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20D">
              <w:rPr>
                <w:rFonts w:ascii="Times New Roman" w:eastAsia="GulliverRM" w:hAnsi="Times New Roman"/>
                <w:kern w:val="2"/>
                <w:sz w:val="24"/>
                <w:szCs w:val="24"/>
              </w:rPr>
              <w:t>Equation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B6620D" w:rsidRPr="00B6620D" w:rsidRDefault="00B6620D" w:rsidP="00B6620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20D">
              <w:rPr>
                <w:rFonts w:ascii="Times New Roman" w:eastAsia="GulliverRM" w:hAnsi="Times New Roman"/>
                <w:kern w:val="2"/>
                <w:sz w:val="24"/>
                <w:szCs w:val="24"/>
              </w:rPr>
              <w:t>Parameters</w:t>
            </w:r>
          </w:p>
        </w:tc>
      </w:tr>
      <w:tr w:rsidR="00B6620D" w:rsidRPr="00B6620D" w:rsidTr="000E34C7">
        <w:trPr>
          <w:trHeight w:val="1616"/>
        </w:trPr>
        <w:tc>
          <w:tcPr>
            <w:tcW w:w="2006" w:type="dxa"/>
            <w:tcBorders>
              <w:top w:val="single" w:sz="4" w:space="0" w:color="auto"/>
            </w:tcBorders>
          </w:tcPr>
          <w:p w:rsidR="00B6620D" w:rsidRPr="00B6620D" w:rsidRDefault="00B6620D" w:rsidP="00B6620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20D">
              <w:rPr>
                <w:rFonts w:ascii="Times New Roman" w:hAnsi="Times New Roman"/>
                <w:kern w:val="2"/>
                <w:sz w:val="24"/>
                <w:szCs w:val="24"/>
              </w:rPr>
              <w:t xml:space="preserve">Langmuir 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B6620D" w:rsidRPr="00B6620D" w:rsidRDefault="00B6620D" w:rsidP="00B6620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20D">
              <w:rPr>
                <w:rFonts w:ascii="Times New Roman" w:eastAsiaTheme="minorEastAsia" w:hAnsi="Times New Roman"/>
                <w:kern w:val="2"/>
                <w:position w:val="-28"/>
                <w:sz w:val="24"/>
                <w:szCs w:val="24"/>
              </w:rPr>
              <w:object w:dxaOrig="1778" w:dyaOrig="6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7" o:spid="_x0000_i1025" type="#_x0000_t75" style="width:87.6pt;height:32.8pt;mso-wrap-style:square;mso-position-horizontal-relative:page;mso-position-vertical-relative:page" o:ole="">
                  <v:imagedata r:id="rId9" o:title=""/>
                </v:shape>
                <o:OLEObject Type="Embed" ProgID="Equation.3" ShapeID="对象 17" DrawAspect="Content" ObjectID="_1745136181" r:id="rId10">
                  <o:FieldCodes>\* MERGEFORMAT</o:FieldCodes>
                </o:OLEObject>
              </w:object>
            </w:r>
          </w:p>
          <w:p w:rsidR="00B6620D" w:rsidRPr="00B6620D" w:rsidRDefault="00B6620D" w:rsidP="00B6620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6620D" w:rsidRPr="00B6620D" w:rsidRDefault="00B6620D" w:rsidP="00B6620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</w:tcBorders>
          </w:tcPr>
          <w:p w:rsidR="00B6620D" w:rsidRPr="00B6620D" w:rsidRDefault="00B6620D" w:rsidP="00B6620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6620D">
              <w:rPr>
                <w:rFonts w:ascii="Times New Roman" w:hAnsi="Times New Roman"/>
                <w:kern w:val="2"/>
                <w:sz w:val="24"/>
                <w:szCs w:val="24"/>
              </w:rPr>
              <w:t>Ce</w:t>
            </w:r>
            <w:proofErr w:type="spellEnd"/>
            <w:r w:rsidRPr="00B6620D">
              <w:rPr>
                <w:rFonts w:ascii="Times New Roman" w:hAnsi="Times New Roman"/>
                <w:kern w:val="2"/>
                <w:sz w:val="24"/>
                <w:szCs w:val="24"/>
              </w:rPr>
              <w:t xml:space="preserve"> is the equilibrium concentration(mg/L) </w:t>
            </w:r>
          </w:p>
          <w:p w:rsidR="00B6620D" w:rsidRPr="00B6620D" w:rsidRDefault="00B6620D" w:rsidP="00B6620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20D">
              <w:rPr>
                <w:rFonts w:ascii="Times New Roman" w:hAnsi="Times New Roman"/>
                <w:kern w:val="2"/>
                <w:sz w:val="24"/>
                <w:szCs w:val="24"/>
              </w:rPr>
              <w:t>Q</w:t>
            </w:r>
            <w:r w:rsidRPr="00B6620D">
              <w:rPr>
                <w:rFonts w:ascii="Times New Roman" w:hAnsi="Times New Roman"/>
                <w:kern w:val="2"/>
                <w:sz w:val="24"/>
                <w:szCs w:val="24"/>
                <w:vertAlign w:val="subscript"/>
              </w:rPr>
              <w:t>0</w:t>
            </w:r>
            <w:r w:rsidRPr="00B6620D">
              <w:rPr>
                <w:rFonts w:ascii="Times New Roman" w:hAnsi="Times New Roman"/>
                <w:kern w:val="2"/>
                <w:sz w:val="24"/>
                <w:szCs w:val="24"/>
              </w:rPr>
              <w:t xml:space="preserve"> (mg/g) is adsorption constant related to adsorption capacity </w:t>
            </w:r>
          </w:p>
          <w:p w:rsidR="00B6620D" w:rsidRPr="00B6620D" w:rsidRDefault="00B6620D" w:rsidP="00B6620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20D">
              <w:rPr>
                <w:rFonts w:ascii="Times New Roman" w:hAnsi="Times New Roman"/>
                <w:kern w:val="2"/>
                <w:sz w:val="24"/>
                <w:szCs w:val="24"/>
              </w:rPr>
              <w:t>K</w:t>
            </w:r>
            <w:r w:rsidRPr="00B6620D">
              <w:rPr>
                <w:rFonts w:ascii="Times New Roman" w:hAnsi="Times New Roman"/>
                <w:kern w:val="2"/>
                <w:sz w:val="24"/>
                <w:szCs w:val="24"/>
                <w:vertAlign w:val="subscript"/>
              </w:rPr>
              <w:t>L</w:t>
            </w:r>
            <w:r w:rsidRPr="00B6620D">
              <w:rPr>
                <w:rFonts w:ascii="Times New Roman" w:hAnsi="Times New Roman"/>
                <w:kern w:val="2"/>
                <w:sz w:val="24"/>
                <w:szCs w:val="24"/>
              </w:rPr>
              <w:t xml:space="preserve"> (L/g) is adsorption constant related to energy of adsorption</w:t>
            </w:r>
          </w:p>
        </w:tc>
      </w:tr>
      <w:tr w:rsidR="00B6620D" w:rsidRPr="00B6620D" w:rsidTr="000E34C7">
        <w:tc>
          <w:tcPr>
            <w:tcW w:w="2006" w:type="dxa"/>
          </w:tcPr>
          <w:p w:rsidR="00B6620D" w:rsidRPr="00B6620D" w:rsidRDefault="00B6620D" w:rsidP="00B6620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B6620D">
              <w:rPr>
                <w:rFonts w:ascii="Times New Roman" w:hAnsi="Times New Roman"/>
                <w:kern w:val="2"/>
                <w:sz w:val="24"/>
                <w:szCs w:val="24"/>
              </w:rPr>
              <w:t>Freundlich</w:t>
            </w:r>
            <w:proofErr w:type="spellEnd"/>
          </w:p>
        </w:tc>
        <w:tc>
          <w:tcPr>
            <w:tcW w:w="3236" w:type="dxa"/>
          </w:tcPr>
          <w:p w:rsidR="00B6620D" w:rsidRPr="00B6620D" w:rsidRDefault="00B6620D" w:rsidP="00B6620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20D">
              <w:rPr>
                <w:rFonts w:ascii="Times New Roman" w:eastAsiaTheme="minorEastAsia" w:hAnsi="Times New Roman"/>
                <w:kern w:val="2"/>
                <w:position w:val="-24"/>
                <w:sz w:val="24"/>
                <w:szCs w:val="24"/>
              </w:rPr>
              <w:object w:dxaOrig="2485" w:dyaOrig="626">
                <v:shape id="对象 18" o:spid="_x0000_i1026" type="#_x0000_t75" style="width:124.1pt;height:30.65pt;mso-wrap-style:square;mso-position-horizontal-relative:page;mso-position-vertical-relative:page" o:ole="">
                  <v:imagedata r:id="rId11" o:title=""/>
                </v:shape>
                <o:OLEObject Type="Embed" ProgID="Equation.3" ShapeID="对象 18" DrawAspect="Content" ObjectID="_1745136182" r:id="rId12">
                  <o:FieldCodes>\* MERGEFORMAT</o:FieldCodes>
                </o:OLEObject>
              </w:object>
            </w:r>
          </w:p>
        </w:tc>
        <w:tc>
          <w:tcPr>
            <w:tcW w:w="3280" w:type="dxa"/>
          </w:tcPr>
          <w:p w:rsidR="00B6620D" w:rsidRPr="00B6620D" w:rsidRDefault="00B6620D" w:rsidP="00B6620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20D">
              <w:rPr>
                <w:rFonts w:ascii="Times New Roman" w:hAnsi="Times New Roman"/>
                <w:kern w:val="2"/>
                <w:sz w:val="24"/>
                <w:szCs w:val="24"/>
              </w:rPr>
              <w:t>K</w:t>
            </w:r>
            <w:r w:rsidRPr="00B6620D">
              <w:rPr>
                <w:rFonts w:ascii="Times New Roman" w:hAnsi="Times New Roman"/>
                <w:kern w:val="2"/>
                <w:sz w:val="24"/>
                <w:szCs w:val="24"/>
                <w:vertAlign w:val="subscript"/>
              </w:rPr>
              <w:t xml:space="preserve">F </w:t>
            </w:r>
            <w:r w:rsidRPr="00B6620D">
              <w:rPr>
                <w:rFonts w:ascii="Times New Roman" w:hAnsi="Times New Roman"/>
                <w:kern w:val="2"/>
                <w:sz w:val="24"/>
                <w:szCs w:val="24"/>
              </w:rPr>
              <w:t xml:space="preserve">is adsorption constant related to adsorption capacity </w:t>
            </w:r>
            <w:r w:rsidRPr="00B6620D">
              <w:rPr>
                <w:rFonts w:ascii="Times New Roman" w:eastAsia="AdvGulliv-R" w:hAnsi="Times New Roman"/>
                <w:kern w:val="2"/>
                <w:sz w:val="24"/>
                <w:szCs w:val="24"/>
              </w:rPr>
              <w:t>(mg/g).(L/mg)</w:t>
            </w:r>
            <w:r w:rsidRPr="00B6620D">
              <w:rPr>
                <w:rFonts w:ascii="Times New Roman" w:hAnsi="Times New Roman"/>
                <w:kern w:val="2"/>
                <w:sz w:val="24"/>
                <w:szCs w:val="24"/>
                <w:vertAlign w:val="superscript"/>
              </w:rPr>
              <w:t>1/n</w:t>
            </w:r>
          </w:p>
          <w:p w:rsidR="00B6620D" w:rsidRPr="00B6620D" w:rsidRDefault="00B6620D" w:rsidP="00B6620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6620D">
              <w:rPr>
                <w:rFonts w:ascii="Times New Roman" w:hAnsi="Times New Roman"/>
                <w:kern w:val="2"/>
                <w:sz w:val="24"/>
                <w:szCs w:val="24"/>
              </w:rPr>
              <w:t>n is adsorption constant measuring the adsorption intensity</w:t>
            </w:r>
          </w:p>
        </w:tc>
      </w:tr>
    </w:tbl>
    <w:p w:rsidR="00B6620D" w:rsidRPr="00B6620D" w:rsidRDefault="00B6620D" w:rsidP="00B6620D">
      <w:pPr>
        <w:rPr>
          <w:b/>
          <w:bCs/>
          <w:kern w:val="2"/>
          <w:sz w:val="21"/>
          <w:szCs w:val="22"/>
        </w:rPr>
      </w:pPr>
    </w:p>
    <w:p w:rsidR="00CA0470" w:rsidRPr="00A9426D" w:rsidRDefault="00CA0470" w:rsidP="00A9426D">
      <w:pPr>
        <w:widowControl/>
        <w:jc w:val="left"/>
        <w:rPr>
          <w:rFonts w:eastAsiaTheme="minorEastAsia"/>
          <w:b/>
          <w:color w:val="3366FF"/>
          <w:kern w:val="2"/>
          <w:sz w:val="24"/>
          <w:szCs w:val="24"/>
        </w:rPr>
      </w:pPr>
    </w:p>
    <w:sectPr w:rsidR="00CA0470" w:rsidRPr="00A9426D" w:rsidSect="003A6421">
      <w:footerReference w:type="default" r:id="rId13"/>
      <w:pgSz w:w="11906" w:h="16838"/>
      <w:pgMar w:top="1440" w:right="1800" w:bottom="1440" w:left="1800" w:header="851" w:footer="992" w:gutter="0"/>
      <w:lnNumType w:countBy="1" w:restart="continuous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BD" w:rsidRDefault="002720BD">
      <w:r>
        <w:separator/>
      </w:r>
    </w:p>
  </w:endnote>
  <w:endnote w:type="continuationSeparator" w:id="0">
    <w:p w:rsidR="002720BD" w:rsidRDefault="0027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harisSIL">
    <w:altName w:val="Times New Roman"/>
    <w:panose1 w:val="00000000000000000000"/>
    <w:charset w:val="00"/>
    <w:family w:val="roman"/>
    <w:notTrueType/>
    <w:pitch w:val="default"/>
  </w:font>
  <w:font w:name="GulliverRM">
    <w:altName w:val="宋体"/>
    <w:charset w:val="00"/>
    <w:family w:val="roman"/>
    <w:pitch w:val="default"/>
  </w:font>
  <w:font w:name="AdvGulliv-R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00" w:rsidRPr="004E1F13" w:rsidRDefault="00D02438" w:rsidP="004E1F13">
    <w:pPr>
      <w:pStyle w:val="a3"/>
      <w:jc w:val="center"/>
    </w:pPr>
    <w:r w:rsidRPr="004E1F13">
      <w:fldChar w:fldCharType="begin"/>
    </w:r>
    <w:r w:rsidRPr="004E1F13">
      <w:instrText>PAGE   \* MERGEFORMAT</w:instrText>
    </w:r>
    <w:r w:rsidRPr="004E1F13">
      <w:fldChar w:fldCharType="separate"/>
    </w:r>
    <w:r w:rsidR="005838BC" w:rsidRPr="005838BC">
      <w:rPr>
        <w:noProof/>
        <w:lang w:val="zh-CN"/>
      </w:rPr>
      <w:t>1</w:t>
    </w:r>
    <w:r w:rsidRPr="004E1F1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BD" w:rsidRDefault="002720BD">
      <w:r>
        <w:separator/>
      </w:r>
    </w:p>
  </w:footnote>
  <w:footnote w:type="continuationSeparator" w:id="0">
    <w:p w:rsidR="002720BD" w:rsidRDefault="00272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16"/>
    <w:rsid w:val="000C6635"/>
    <w:rsid w:val="000D3E1D"/>
    <w:rsid w:val="000E7C9A"/>
    <w:rsid w:val="000F7727"/>
    <w:rsid w:val="001C0444"/>
    <w:rsid w:val="0021002E"/>
    <w:rsid w:val="002444F4"/>
    <w:rsid w:val="00256B8D"/>
    <w:rsid w:val="002720BD"/>
    <w:rsid w:val="00352991"/>
    <w:rsid w:val="004D6968"/>
    <w:rsid w:val="00576F1C"/>
    <w:rsid w:val="005838BC"/>
    <w:rsid w:val="005E3D9D"/>
    <w:rsid w:val="00637D37"/>
    <w:rsid w:val="00666544"/>
    <w:rsid w:val="00667998"/>
    <w:rsid w:val="006A6E04"/>
    <w:rsid w:val="006B3A1A"/>
    <w:rsid w:val="006B6FCE"/>
    <w:rsid w:val="0072287E"/>
    <w:rsid w:val="00731961"/>
    <w:rsid w:val="00756606"/>
    <w:rsid w:val="007C2AC1"/>
    <w:rsid w:val="008B791B"/>
    <w:rsid w:val="008C0077"/>
    <w:rsid w:val="008C10BB"/>
    <w:rsid w:val="008E7833"/>
    <w:rsid w:val="00910202"/>
    <w:rsid w:val="00913CBE"/>
    <w:rsid w:val="0096430B"/>
    <w:rsid w:val="00A17237"/>
    <w:rsid w:val="00A41387"/>
    <w:rsid w:val="00A5035D"/>
    <w:rsid w:val="00A71931"/>
    <w:rsid w:val="00A9426D"/>
    <w:rsid w:val="00AB666F"/>
    <w:rsid w:val="00B6620D"/>
    <w:rsid w:val="00C138A6"/>
    <w:rsid w:val="00C162B4"/>
    <w:rsid w:val="00C33821"/>
    <w:rsid w:val="00CA0470"/>
    <w:rsid w:val="00D02438"/>
    <w:rsid w:val="00D74EC5"/>
    <w:rsid w:val="00DD3757"/>
    <w:rsid w:val="00E548BE"/>
    <w:rsid w:val="00E65CF4"/>
    <w:rsid w:val="00E85616"/>
    <w:rsid w:val="00EB5B67"/>
    <w:rsid w:val="00F95FAE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85616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5616"/>
    <w:rPr>
      <w:sz w:val="18"/>
      <w:szCs w:val="18"/>
    </w:rPr>
  </w:style>
  <w:style w:type="table" w:customStyle="1" w:styleId="3">
    <w:name w:val="网格型3"/>
    <w:basedOn w:val="a1"/>
    <w:next w:val="a4"/>
    <w:uiPriority w:val="59"/>
    <w:rsid w:val="00E85616"/>
    <w:rPr>
      <w:rFonts w:ascii="DengXian" w:eastAsia="DengXian" w:hAnsi="DengXian" w:cs="宋体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85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E85616"/>
  </w:style>
  <w:style w:type="paragraph" w:styleId="a6">
    <w:name w:val="header"/>
    <w:basedOn w:val="a"/>
    <w:link w:val="Char0"/>
    <w:uiPriority w:val="99"/>
    <w:unhideWhenUsed/>
    <w:rsid w:val="000D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D3E1D"/>
    <w:rPr>
      <w:kern w:val="0"/>
      <w:sz w:val="18"/>
      <w:szCs w:val="18"/>
    </w:rPr>
  </w:style>
  <w:style w:type="table" w:customStyle="1" w:styleId="31">
    <w:name w:val="网格型31"/>
    <w:basedOn w:val="a1"/>
    <w:next w:val="a4"/>
    <w:uiPriority w:val="59"/>
    <w:rsid w:val="000D3E1D"/>
    <w:rPr>
      <w:rFonts w:ascii="DengXian" w:eastAsia="DengXian" w:hAnsi="DengXian" w:cs="宋体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4"/>
    <w:rsid w:val="00B6620D"/>
    <w:rPr>
      <w:rFonts w:ascii="Calibri" w:hAnsi="Calibr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B3A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3A1A"/>
    <w:rPr>
      <w:kern w:val="0"/>
      <w:sz w:val="18"/>
      <w:szCs w:val="18"/>
    </w:rPr>
  </w:style>
  <w:style w:type="paragraph" w:styleId="a8">
    <w:name w:val="annotation text"/>
    <w:basedOn w:val="a"/>
    <w:link w:val="Char2"/>
    <w:uiPriority w:val="99"/>
    <w:unhideWhenUsed/>
    <w:rsid w:val="00F95FAE"/>
    <w:pPr>
      <w:jc w:val="left"/>
    </w:pPr>
    <w:rPr>
      <w:rFonts w:eastAsiaTheme="minorEastAsia" w:cstheme="minorBidi"/>
      <w:kern w:val="2"/>
      <w:sz w:val="24"/>
      <w:szCs w:val="21"/>
    </w:rPr>
  </w:style>
  <w:style w:type="character" w:customStyle="1" w:styleId="Char2">
    <w:name w:val="批注文字 Char"/>
    <w:basedOn w:val="a0"/>
    <w:link w:val="a8"/>
    <w:uiPriority w:val="99"/>
    <w:rsid w:val="00F95FAE"/>
    <w:rPr>
      <w:rFonts w:eastAsiaTheme="minorEastAsia" w:cstheme="minorBidi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85616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5616"/>
    <w:rPr>
      <w:sz w:val="18"/>
      <w:szCs w:val="18"/>
    </w:rPr>
  </w:style>
  <w:style w:type="table" w:customStyle="1" w:styleId="3">
    <w:name w:val="网格型3"/>
    <w:basedOn w:val="a1"/>
    <w:next w:val="a4"/>
    <w:uiPriority w:val="59"/>
    <w:rsid w:val="00E85616"/>
    <w:rPr>
      <w:rFonts w:ascii="DengXian" w:eastAsia="DengXian" w:hAnsi="DengXian" w:cs="宋体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85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E85616"/>
  </w:style>
  <w:style w:type="paragraph" w:styleId="a6">
    <w:name w:val="header"/>
    <w:basedOn w:val="a"/>
    <w:link w:val="Char0"/>
    <w:uiPriority w:val="99"/>
    <w:unhideWhenUsed/>
    <w:rsid w:val="000D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D3E1D"/>
    <w:rPr>
      <w:kern w:val="0"/>
      <w:sz w:val="18"/>
      <w:szCs w:val="18"/>
    </w:rPr>
  </w:style>
  <w:style w:type="table" w:customStyle="1" w:styleId="31">
    <w:name w:val="网格型31"/>
    <w:basedOn w:val="a1"/>
    <w:next w:val="a4"/>
    <w:uiPriority w:val="59"/>
    <w:rsid w:val="000D3E1D"/>
    <w:rPr>
      <w:rFonts w:ascii="DengXian" w:eastAsia="DengXian" w:hAnsi="DengXian" w:cs="宋体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4"/>
    <w:rsid w:val="00B6620D"/>
    <w:rPr>
      <w:rFonts w:ascii="Calibri" w:hAnsi="Calibr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B3A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3A1A"/>
    <w:rPr>
      <w:kern w:val="0"/>
      <w:sz w:val="18"/>
      <w:szCs w:val="18"/>
    </w:rPr>
  </w:style>
  <w:style w:type="paragraph" w:styleId="a8">
    <w:name w:val="annotation text"/>
    <w:basedOn w:val="a"/>
    <w:link w:val="Char2"/>
    <w:uiPriority w:val="99"/>
    <w:unhideWhenUsed/>
    <w:rsid w:val="00F95FAE"/>
    <w:pPr>
      <w:jc w:val="left"/>
    </w:pPr>
    <w:rPr>
      <w:rFonts w:eastAsiaTheme="minorEastAsia" w:cstheme="minorBidi"/>
      <w:kern w:val="2"/>
      <w:sz w:val="24"/>
      <w:szCs w:val="21"/>
    </w:rPr>
  </w:style>
  <w:style w:type="character" w:customStyle="1" w:styleId="Char2">
    <w:name w:val="批注文字 Char"/>
    <w:basedOn w:val="a0"/>
    <w:link w:val="a8"/>
    <w:uiPriority w:val="99"/>
    <w:rsid w:val="00F95FAE"/>
    <w:rPr>
      <w:rFonts w:eastAsiaTheme="minorEastAsia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程松</dc:creator>
  <cp:lastModifiedBy>12</cp:lastModifiedBy>
  <cp:revision>30</cp:revision>
  <dcterms:created xsi:type="dcterms:W3CDTF">2022-05-10T02:25:00Z</dcterms:created>
  <dcterms:modified xsi:type="dcterms:W3CDTF">2023-05-09T03:16:00Z</dcterms:modified>
</cp:coreProperties>
</file>