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5D62D" w14:textId="4427652B" w:rsidR="00544FAD" w:rsidRPr="009E2C09" w:rsidRDefault="00544FAD" w:rsidP="00544FAD">
      <w:pPr>
        <w:spacing w:line="360" w:lineRule="auto"/>
        <w:rPr>
          <w:rFonts w:ascii="Times New Roman" w:hAnsi="Times New Roman" w:cs="Times New Roman"/>
          <w:b/>
          <w:bCs/>
          <w:sz w:val="24"/>
          <w:szCs w:val="28"/>
        </w:rPr>
      </w:pPr>
      <w:r w:rsidRPr="009E2C09">
        <w:rPr>
          <w:rFonts w:ascii="Times New Roman" w:hAnsi="Times New Roman" w:cs="Times New Roman"/>
          <w:b/>
          <w:bCs/>
          <w:sz w:val="24"/>
          <w:szCs w:val="28"/>
        </w:rPr>
        <w:t>Supplementary Methods</w:t>
      </w:r>
    </w:p>
    <w:p w14:paraId="1799CB2B" w14:textId="46B95EC7" w:rsidR="00544FAD" w:rsidRPr="009E2C09" w:rsidRDefault="00544FAD" w:rsidP="00544FAD">
      <w:pPr>
        <w:spacing w:line="360" w:lineRule="auto"/>
        <w:rPr>
          <w:rFonts w:ascii="Times New Roman" w:hAnsi="Times New Roman" w:cs="Times New Roman"/>
          <w:b/>
          <w:bCs/>
          <w:i/>
          <w:iCs/>
          <w:sz w:val="24"/>
          <w:szCs w:val="28"/>
        </w:rPr>
      </w:pPr>
      <w:r w:rsidRPr="009E2C09">
        <w:rPr>
          <w:rFonts w:ascii="Times New Roman" w:hAnsi="Times New Roman" w:cs="Times New Roman"/>
          <w:b/>
          <w:bCs/>
          <w:i/>
          <w:iCs/>
          <w:sz w:val="24"/>
          <w:szCs w:val="28"/>
        </w:rPr>
        <w:t>The qualitative analysis of the components of the CT water extract</w:t>
      </w:r>
    </w:p>
    <w:p w14:paraId="6F67BACE" w14:textId="19E5E191" w:rsidR="00544FAD" w:rsidRDefault="00544FAD" w:rsidP="00544FAD">
      <w:pPr>
        <w:spacing w:line="360" w:lineRule="auto"/>
        <w:ind w:firstLineChars="100" w:firstLine="240"/>
        <w:rPr>
          <w:rFonts w:ascii="Times New Roman" w:hAnsi="Times New Roman" w:cs="Times New Roman"/>
          <w:sz w:val="24"/>
          <w:szCs w:val="28"/>
        </w:rPr>
      </w:pPr>
      <w:r w:rsidRPr="00F87E88">
        <w:rPr>
          <w:rFonts w:ascii="Times New Roman" w:hAnsi="Times New Roman" w:cs="Times New Roman"/>
          <w:sz w:val="24"/>
          <w:szCs w:val="28"/>
        </w:rPr>
        <w:t>Ultra high performance liquid chromatography</w:t>
      </w:r>
      <w:r w:rsidR="00426766">
        <w:rPr>
          <w:rFonts w:ascii="Times New Roman" w:hAnsi="Times New Roman" w:cs="Times New Roman"/>
          <w:sz w:val="24"/>
          <w:szCs w:val="28"/>
        </w:rPr>
        <w:t xml:space="preserve"> was used.</w:t>
      </w:r>
      <w:r w:rsidRPr="00F87E88">
        <w:rPr>
          <w:rFonts w:ascii="Times New Roman" w:hAnsi="Times New Roman" w:cs="Times New Roman"/>
          <w:sz w:val="24"/>
          <w:szCs w:val="28"/>
        </w:rPr>
        <w:t xml:space="preserve"> </w:t>
      </w:r>
      <w:r w:rsidR="00426766">
        <w:rPr>
          <w:rFonts w:ascii="Times New Roman" w:hAnsi="Times New Roman" w:cs="Times New Roman"/>
          <w:sz w:val="24"/>
          <w:szCs w:val="28"/>
        </w:rPr>
        <w:t>C</w:t>
      </w:r>
      <w:r w:rsidR="00426766" w:rsidRPr="00F87E88">
        <w:rPr>
          <w:rFonts w:ascii="Times New Roman" w:hAnsi="Times New Roman" w:cs="Times New Roman"/>
          <w:sz w:val="24"/>
          <w:szCs w:val="28"/>
        </w:rPr>
        <w:t xml:space="preserve">hromatographic </w:t>
      </w:r>
      <w:r w:rsidRPr="00F87E88">
        <w:rPr>
          <w:rFonts w:ascii="Times New Roman" w:hAnsi="Times New Roman" w:cs="Times New Roman"/>
          <w:sz w:val="24"/>
          <w:szCs w:val="28"/>
        </w:rPr>
        <w:t>column</w:t>
      </w:r>
      <w:r>
        <w:rPr>
          <w:rFonts w:ascii="Times New Roman" w:hAnsi="Times New Roman" w:cs="Times New Roman"/>
          <w:sz w:val="24"/>
          <w:szCs w:val="28"/>
        </w:rPr>
        <w:t xml:space="preserve"> was </w:t>
      </w:r>
      <w:r w:rsidRPr="00F87E88">
        <w:rPr>
          <w:rFonts w:ascii="Times New Roman" w:hAnsi="Times New Roman" w:cs="Times New Roman"/>
          <w:sz w:val="24"/>
          <w:szCs w:val="28"/>
        </w:rPr>
        <w:t>Shim-pack GIST C18 column (2.1×10</w:t>
      </w:r>
      <w:r w:rsidR="00F1345D">
        <w:rPr>
          <w:rFonts w:ascii="Times New Roman" w:hAnsi="Times New Roman" w:cs="Times New Roman"/>
          <w:sz w:val="24"/>
          <w:szCs w:val="28"/>
        </w:rPr>
        <w:t>0</w:t>
      </w:r>
      <w:r w:rsidRPr="00F87E88">
        <w:rPr>
          <w:rFonts w:ascii="Times New Roman" w:hAnsi="Times New Roman" w:cs="Times New Roman"/>
          <w:sz w:val="24"/>
          <w:szCs w:val="28"/>
        </w:rPr>
        <w:t xml:space="preserve"> mm, 1.9 </w:t>
      </w:r>
      <w:proofErr w:type="spellStart"/>
      <w:r w:rsidRPr="00F87E88">
        <w:rPr>
          <w:rFonts w:ascii="Times New Roman" w:hAnsi="Times New Roman" w:cs="Times New Roman"/>
          <w:sz w:val="24"/>
          <w:szCs w:val="28"/>
        </w:rPr>
        <w:t>μm</w:t>
      </w:r>
      <w:proofErr w:type="spellEnd"/>
      <w:r w:rsidR="00426766" w:rsidRPr="00F87E88">
        <w:rPr>
          <w:rFonts w:ascii="Times New Roman" w:hAnsi="Times New Roman" w:cs="Times New Roman"/>
          <w:sz w:val="24"/>
          <w:szCs w:val="28"/>
        </w:rPr>
        <w:t>)</w:t>
      </w:r>
      <w:r w:rsidR="00426766">
        <w:rPr>
          <w:rFonts w:ascii="Times New Roman" w:hAnsi="Times New Roman" w:cs="Times New Roman"/>
          <w:sz w:val="24"/>
          <w:szCs w:val="28"/>
        </w:rPr>
        <w:t>.</w:t>
      </w:r>
      <w:r w:rsidR="00426766" w:rsidRPr="00F87E88">
        <w:rPr>
          <w:rFonts w:ascii="Times New Roman" w:hAnsi="Times New Roman" w:cs="Times New Roman"/>
          <w:sz w:val="24"/>
          <w:szCs w:val="28"/>
        </w:rPr>
        <w:t xml:space="preserve"> </w:t>
      </w:r>
      <w:r w:rsidR="00426766">
        <w:rPr>
          <w:rFonts w:ascii="Times New Roman" w:hAnsi="Times New Roman" w:cs="Times New Roman"/>
          <w:sz w:val="24"/>
          <w:szCs w:val="28"/>
        </w:rPr>
        <w:t xml:space="preserve">The </w:t>
      </w:r>
      <w:r w:rsidRPr="00F87E88">
        <w:rPr>
          <w:rFonts w:ascii="Times New Roman" w:hAnsi="Times New Roman" w:cs="Times New Roman"/>
          <w:sz w:val="24"/>
          <w:szCs w:val="28"/>
        </w:rPr>
        <w:t>protective column</w:t>
      </w:r>
      <w:r>
        <w:rPr>
          <w:rFonts w:ascii="Times New Roman" w:hAnsi="Times New Roman" w:cs="Times New Roman"/>
          <w:sz w:val="24"/>
          <w:szCs w:val="28"/>
        </w:rPr>
        <w:t xml:space="preserve"> was </w:t>
      </w:r>
      <w:r w:rsidRPr="00F87E88">
        <w:rPr>
          <w:rFonts w:ascii="Times New Roman" w:hAnsi="Times New Roman" w:cs="Times New Roman"/>
          <w:sz w:val="24"/>
          <w:szCs w:val="28"/>
        </w:rPr>
        <w:t xml:space="preserve">Shim-pack GIST-HP (G) (2.1×10 mm, 1.9 </w:t>
      </w:r>
      <w:proofErr w:type="spellStart"/>
      <w:r w:rsidRPr="00F87E88">
        <w:rPr>
          <w:rFonts w:ascii="Times New Roman" w:hAnsi="Times New Roman" w:cs="Times New Roman"/>
          <w:sz w:val="24"/>
          <w:szCs w:val="28"/>
        </w:rPr>
        <w:t>μm</w:t>
      </w:r>
      <w:proofErr w:type="spellEnd"/>
      <w:r w:rsidRPr="00F87E88">
        <w:rPr>
          <w:rFonts w:ascii="Times New Roman" w:hAnsi="Times New Roman" w:cs="Times New Roman"/>
          <w:sz w:val="24"/>
          <w:szCs w:val="28"/>
        </w:rPr>
        <w:t xml:space="preserve"> C18)</w:t>
      </w:r>
      <w:r>
        <w:rPr>
          <w:rFonts w:ascii="Times New Roman" w:hAnsi="Times New Roman" w:cs="Times New Roman"/>
          <w:sz w:val="24"/>
          <w:szCs w:val="28"/>
        </w:rPr>
        <w:t>.</w:t>
      </w:r>
      <w:r w:rsidRPr="00F87E88">
        <w:rPr>
          <w:rFonts w:ascii="Times New Roman" w:hAnsi="Times New Roman" w:cs="Times New Roman"/>
          <w:sz w:val="24"/>
          <w:szCs w:val="28"/>
        </w:rPr>
        <w:t xml:space="preserve"> </w:t>
      </w:r>
      <w:r>
        <w:rPr>
          <w:rFonts w:ascii="Times New Roman" w:hAnsi="Times New Roman" w:cs="Times New Roman"/>
          <w:sz w:val="24"/>
          <w:szCs w:val="28"/>
        </w:rPr>
        <w:t>Gradient elution was performed using</w:t>
      </w:r>
      <w:r w:rsidRPr="00F87E88">
        <w:rPr>
          <w:rFonts w:ascii="Times New Roman" w:hAnsi="Times New Roman" w:cs="Times New Roman"/>
          <w:sz w:val="24"/>
          <w:szCs w:val="28"/>
        </w:rPr>
        <w:t xml:space="preserve"> 0.1% formic acid water</w:t>
      </w:r>
      <w:r>
        <w:rPr>
          <w:rFonts w:ascii="Times New Roman" w:hAnsi="Times New Roman" w:cs="Times New Roman"/>
          <w:sz w:val="24"/>
          <w:szCs w:val="28"/>
        </w:rPr>
        <w:t xml:space="preserve"> (A) and </w:t>
      </w:r>
      <w:r w:rsidRPr="00F87E88">
        <w:rPr>
          <w:rFonts w:ascii="Times New Roman" w:hAnsi="Times New Roman" w:cs="Times New Roman"/>
          <w:sz w:val="24"/>
          <w:szCs w:val="28"/>
        </w:rPr>
        <w:t>acetonitrile</w:t>
      </w:r>
      <w:r>
        <w:rPr>
          <w:rFonts w:ascii="Times New Roman" w:hAnsi="Times New Roman" w:cs="Times New Roman"/>
          <w:sz w:val="24"/>
          <w:szCs w:val="28"/>
        </w:rPr>
        <w:t xml:space="preserve"> (B).</w:t>
      </w:r>
      <w:r w:rsidRPr="00F87E88">
        <w:rPr>
          <w:rFonts w:ascii="Times New Roman" w:hAnsi="Times New Roman" w:cs="Times New Roman"/>
          <w:sz w:val="24"/>
          <w:szCs w:val="28"/>
        </w:rPr>
        <w:t xml:space="preserve"> </w:t>
      </w:r>
      <w:r w:rsidRPr="00DB7363">
        <w:rPr>
          <w:rFonts w:ascii="Times New Roman" w:hAnsi="Times New Roman" w:cs="Times New Roman"/>
          <w:sz w:val="24"/>
          <w:szCs w:val="28"/>
        </w:rPr>
        <w:t>For sample analysis, the optimized UPLC elution conditions were as follows: 0-</w:t>
      </w:r>
      <w:r>
        <w:rPr>
          <w:rFonts w:ascii="Times New Roman" w:hAnsi="Times New Roman" w:cs="Times New Roman"/>
          <w:sz w:val="24"/>
          <w:szCs w:val="28"/>
        </w:rPr>
        <w:t>1</w:t>
      </w:r>
      <w:r w:rsidRPr="00DB7363">
        <w:rPr>
          <w:rFonts w:ascii="Times New Roman" w:hAnsi="Times New Roman" w:cs="Times New Roman"/>
          <w:sz w:val="24"/>
          <w:szCs w:val="28"/>
        </w:rPr>
        <w:t xml:space="preserve"> min, 5-45% B; </w:t>
      </w:r>
      <w:r>
        <w:rPr>
          <w:rFonts w:ascii="Times New Roman" w:hAnsi="Times New Roman" w:cs="Times New Roman"/>
          <w:sz w:val="24"/>
          <w:szCs w:val="28"/>
        </w:rPr>
        <w:t>1</w:t>
      </w:r>
      <w:r w:rsidRPr="00DB7363">
        <w:rPr>
          <w:rFonts w:ascii="Times New Roman" w:hAnsi="Times New Roman" w:cs="Times New Roman"/>
          <w:sz w:val="24"/>
          <w:szCs w:val="28"/>
        </w:rPr>
        <w:t>-</w:t>
      </w:r>
      <w:r>
        <w:rPr>
          <w:rFonts w:ascii="Times New Roman" w:hAnsi="Times New Roman" w:cs="Times New Roman"/>
          <w:sz w:val="24"/>
          <w:szCs w:val="28"/>
        </w:rPr>
        <w:t>2</w:t>
      </w:r>
      <w:r w:rsidRPr="00DB7363">
        <w:rPr>
          <w:rFonts w:ascii="Times New Roman" w:hAnsi="Times New Roman" w:cs="Times New Roman"/>
          <w:sz w:val="24"/>
          <w:szCs w:val="28"/>
        </w:rPr>
        <w:t xml:space="preserve"> min, 45-95% B; </w:t>
      </w:r>
      <w:r>
        <w:rPr>
          <w:rFonts w:ascii="Times New Roman" w:hAnsi="Times New Roman" w:cs="Times New Roman"/>
          <w:sz w:val="24"/>
          <w:szCs w:val="28"/>
        </w:rPr>
        <w:t>2</w:t>
      </w:r>
      <w:r w:rsidRPr="00DB7363">
        <w:rPr>
          <w:rFonts w:ascii="Times New Roman" w:hAnsi="Times New Roman" w:cs="Times New Roman"/>
          <w:sz w:val="24"/>
          <w:szCs w:val="28"/>
        </w:rPr>
        <w:t>-</w:t>
      </w:r>
      <w:r>
        <w:rPr>
          <w:rFonts w:ascii="Times New Roman" w:hAnsi="Times New Roman" w:cs="Times New Roman"/>
          <w:sz w:val="24"/>
          <w:szCs w:val="28"/>
        </w:rPr>
        <w:t>3</w:t>
      </w:r>
      <w:r w:rsidRPr="00DB7363">
        <w:rPr>
          <w:rFonts w:ascii="Times New Roman" w:hAnsi="Times New Roman" w:cs="Times New Roman"/>
          <w:sz w:val="24"/>
          <w:szCs w:val="28"/>
        </w:rPr>
        <w:t xml:space="preserve"> min, 95-95% B; </w:t>
      </w:r>
      <w:r>
        <w:rPr>
          <w:rFonts w:ascii="Times New Roman" w:hAnsi="Times New Roman" w:cs="Times New Roman"/>
          <w:sz w:val="24"/>
          <w:szCs w:val="28"/>
        </w:rPr>
        <w:t>3</w:t>
      </w:r>
      <w:r w:rsidRPr="00DB7363">
        <w:rPr>
          <w:rFonts w:ascii="Times New Roman" w:hAnsi="Times New Roman" w:cs="Times New Roman"/>
          <w:sz w:val="24"/>
          <w:szCs w:val="28"/>
        </w:rPr>
        <w:t>-</w:t>
      </w:r>
      <w:r>
        <w:rPr>
          <w:rFonts w:ascii="Times New Roman" w:hAnsi="Times New Roman" w:cs="Times New Roman"/>
          <w:sz w:val="24"/>
          <w:szCs w:val="28"/>
        </w:rPr>
        <w:t>5</w:t>
      </w:r>
      <w:r w:rsidRPr="00DB7363">
        <w:rPr>
          <w:rFonts w:ascii="Times New Roman" w:hAnsi="Times New Roman" w:cs="Times New Roman"/>
          <w:sz w:val="24"/>
          <w:szCs w:val="28"/>
        </w:rPr>
        <w:t xml:space="preserve"> min, 95-5% B; </w:t>
      </w:r>
      <w:r>
        <w:rPr>
          <w:rFonts w:ascii="Times New Roman" w:hAnsi="Times New Roman" w:cs="Times New Roman"/>
          <w:sz w:val="24"/>
          <w:szCs w:val="28"/>
        </w:rPr>
        <w:t>5</w:t>
      </w:r>
      <w:r w:rsidRPr="00DB7363">
        <w:rPr>
          <w:rFonts w:ascii="Times New Roman" w:hAnsi="Times New Roman" w:cs="Times New Roman"/>
          <w:sz w:val="24"/>
          <w:szCs w:val="28"/>
        </w:rPr>
        <w:t>-</w:t>
      </w:r>
      <w:r>
        <w:rPr>
          <w:rFonts w:ascii="Times New Roman" w:hAnsi="Times New Roman" w:cs="Times New Roman"/>
          <w:sz w:val="24"/>
          <w:szCs w:val="28"/>
        </w:rPr>
        <w:t>11</w:t>
      </w:r>
      <w:r w:rsidRPr="00DB7363">
        <w:rPr>
          <w:rFonts w:ascii="Times New Roman" w:hAnsi="Times New Roman" w:cs="Times New Roman"/>
          <w:sz w:val="24"/>
          <w:szCs w:val="28"/>
        </w:rPr>
        <w:t xml:space="preserve"> min, 5-5% B.</w:t>
      </w:r>
      <w:r w:rsidRPr="00F87E88">
        <w:rPr>
          <w:rFonts w:ascii="Times New Roman" w:hAnsi="Times New Roman" w:cs="Times New Roman"/>
          <w:sz w:val="24"/>
          <w:szCs w:val="28"/>
        </w:rPr>
        <w:t xml:space="preserve"> </w:t>
      </w:r>
      <w:r w:rsidRPr="00DB7363">
        <w:rPr>
          <w:rFonts w:ascii="Times New Roman" w:hAnsi="Times New Roman" w:cs="Times New Roman"/>
          <w:sz w:val="24"/>
          <w:szCs w:val="28"/>
        </w:rPr>
        <w:t>The flow rate was set constant at 0.</w:t>
      </w:r>
      <w:r>
        <w:rPr>
          <w:rFonts w:ascii="Times New Roman" w:hAnsi="Times New Roman" w:cs="Times New Roman"/>
          <w:sz w:val="24"/>
          <w:szCs w:val="28"/>
        </w:rPr>
        <w:t>3</w:t>
      </w:r>
      <w:r w:rsidRPr="00DB7363">
        <w:rPr>
          <w:rFonts w:ascii="Times New Roman" w:hAnsi="Times New Roman" w:cs="Times New Roman"/>
          <w:sz w:val="24"/>
          <w:szCs w:val="28"/>
        </w:rPr>
        <w:t xml:space="preserve"> </w:t>
      </w:r>
      <w:r w:rsidRPr="00F87E88">
        <w:rPr>
          <w:rFonts w:ascii="Times New Roman" w:hAnsi="Times New Roman" w:cs="Times New Roman"/>
          <w:sz w:val="24"/>
          <w:szCs w:val="28"/>
        </w:rPr>
        <w:t>mL·min</w:t>
      </w:r>
      <w:r w:rsidRPr="00C3047C">
        <w:rPr>
          <w:rFonts w:ascii="Times New Roman" w:hAnsi="Times New Roman" w:cs="Times New Roman"/>
          <w:sz w:val="24"/>
          <w:szCs w:val="28"/>
          <w:vertAlign w:val="superscript"/>
        </w:rPr>
        <w:t>-1</w:t>
      </w:r>
      <w:r w:rsidRPr="00DB7363">
        <w:rPr>
          <w:rFonts w:ascii="Times New Roman" w:hAnsi="Times New Roman" w:cs="Times New Roman"/>
          <w:sz w:val="24"/>
          <w:szCs w:val="28"/>
        </w:rPr>
        <w:t>, and the column temperature was maintained at</w:t>
      </w:r>
      <w:r w:rsidR="003D33D9">
        <w:rPr>
          <w:rFonts w:ascii="Times New Roman" w:hAnsi="Times New Roman" w:cs="Times New Roman"/>
          <w:sz w:val="24"/>
          <w:szCs w:val="28"/>
        </w:rPr>
        <w:t xml:space="preserve"> </w:t>
      </w:r>
      <w:r>
        <w:rPr>
          <w:rFonts w:ascii="Times New Roman" w:hAnsi="Times New Roman" w:cs="Times New Roman"/>
          <w:sz w:val="24"/>
          <w:szCs w:val="28"/>
        </w:rPr>
        <w:t>40</w:t>
      </w:r>
      <w:r w:rsidRPr="00DB7363">
        <w:rPr>
          <w:rFonts w:ascii="Times New Roman" w:hAnsi="Times New Roman" w:cs="Times New Roman"/>
          <w:sz w:val="24"/>
          <w:szCs w:val="28"/>
        </w:rPr>
        <w:t>°C for all separations</w:t>
      </w:r>
      <w:r w:rsidR="00426766">
        <w:rPr>
          <w:rFonts w:ascii="Times New Roman" w:hAnsi="Times New Roman" w:cs="Times New Roman"/>
          <w:sz w:val="24"/>
          <w:szCs w:val="28"/>
        </w:rPr>
        <w:t>.</w:t>
      </w:r>
      <w:r w:rsidR="00426766" w:rsidRPr="00DB7363">
        <w:rPr>
          <w:rFonts w:ascii="Times New Roman" w:hAnsi="Times New Roman" w:cs="Times New Roman"/>
          <w:sz w:val="24"/>
          <w:szCs w:val="28"/>
        </w:rPr>
        <w:t xml:space="preserve"> </w:t>
      </w:r>
      <w:r w:rsidR="00426766">
        <w:rPr>
          <w:rFonts w:ascii="Times New Roman" w:hAnsi="Times New Roman" w:cs="Times New Roman"/>
          <w:sz w:val="24"/>
          <w:szCs w:val="28"/>
        </w:rPr>
        <w:t xml:space="preserve">The </w:t>
      </w:r>
      <w:r w:rsidRPr="00DB7363">
        <w:rPr>
          <w:rFonts w:ascii="Times New Roman" w:hAnsi="Times New Roman" w:cs="Times New Roman"/>
          <w:sz w:val="24"/>
          <w:szCs w:val="28"/>
        </w:rPr>
        <w:t>injection volume</w:t>
      </w:r>
      <w:r>
        <w:rPr>
          <w:rFonts w:ascii="Times New Roman" w:hAnsi="Times New Roman" w:cs="Times New Roman"/>
          <w:sz w:val="24"/>
          <w:szCs w:val="28"/>
        </w:rPr>
        <w:t xml:space="preserve"> was</w:t>
      </w:r>
      <w:r w:rsidRPr="00DB7363">
        <w:rPr>
          <w:rFonts w:ascii="Times New Roman" w:hAnsi="Times New Roman" w:cs="Times New Roman"/>
          <w:sz w:val="24"/>
          <w:szCs w:val="28"/>
        </w:rPr>
        <w:t xml:space="preserve"> 2 </w:t>
      </w:r>
      <w:proofErr w:type="spellStart"/>
      <w:r w:rsidRPr="00DB7363">
        <w:rPr>
          <w:rFonts w:ascii="Times New Roman" w:hAnsi="Times New Roman" w:cs="Times New Roman"/>
          <w:sz w:val="24"/>
          <w:szCs w:val="28"/>
        </w:rPr>
        <w:t>μL</w:t>
      </w:r>
      <w:proofErr w:type="spellEnd"/>
      <w:r w:rsidRPr="00DB7363">
        <w:rPr>
          <w:rFonts w:ascii="Times New Roman" w:hAnsi="Times New Roman" w:cs="Times New Roman"/>
          <w:sz w:val="24"/>
          <w:szCs w:val="28"/>
        </w:rPr>
        <w:t>.</w:t>
      </w:r>
    </w:p>
    <w:p w14:paraId="79767635" w14:textId="39120321" w:rsidR="00544FAD" w:rsidRDefault="00544FAD" w:rsidP="003D33D9">
      <w:pPr>
        <w:spacing w:line="360" w:lineRule="auto"/>
        <w:ind w:firstLineChars="100" w:firstLine="240"/>
        <w:rPr>
          <w:rFonts w:ascii="Times New Roman" w:hAnsi="Times New Roman" w:cs="Times New Roman"/>
          <w:sz w:val="24"/>
          <w:szCs w:val="28"/>
        </w:rPr>
      </w:pPr>
      <w:r w:rsidRPr="00F87E88">
        <w:rPr>
          <w:rFonts w:ascii="Times New Roman" w:hAnsi="Times New Roman" w:cs="Times New Roman"/>
          <w:sz w:val="24"/>
          <w:szCs w:val="28"/>
        </w:rPr>
        <w:t>The detection parameters of mass spectrometry are as follows: ion source: electrospray ion source (ESI); ion polarity: negative ion mode; capillary voltage: 2.5 kV; cone hole voltage: 40</w:t>
      </w:r>
      <w:r>
        <w:rPr>
          <w:rFonts w:ascii="Times New Roman" w:hAnsi="Times New Roman" w:cs="Times New Roman"/>
          <w:sz w:val="24"/>
          <w:szCs w:val="28"/>
        </w:rPr>
        <w:t xml:space="preserve"> </w:t>
      </w:r>
      <w:r w:rsidRPr="00F87E88">
        <w:rPr>
          <w:rFonts w:ascii="Times New Roman" w:hAnsi="Times New Roman" w:cs="Times New Roman"/>
          <w:sz w:val="24"/>
          <w:szCs w:val="28"/>
        </w:rPr>
        <w:t xml:space="preserve">V; ion source temperature: 100℃; </w:t>
      </w:r>
      <w:proofErr w:type="spellStart"/>
      <w:r w:rsidRPr="00F87E88">
        <w:rPr>
          <w:rFonts w:ascii="Times New Roman" w:hAnsi="Times New Roman" w:cs="Times New Roman"/>
          <w:sz w:val="24"/>
          <w:szCs w:val="28"/>
        </w:rPr>
        <w:t>desolvent</w:t>
      </w:r>
      <w:proofErr w:type="spellEnd"/>
      <w:r w:rsidRPr="00F87E88">
        <w:rPr>
          <w:rFonts w:ascii="Times New Roman" w:hAnsi="Times New Roman" w:cs="Times New Roman"/>
          <w:sz w:val="24"/>
          <w:szCs w:val="28"/>
        </w:rPr>
        <w:t xml:space="preserve"> temperature: 400℃</w:t>
      </w:r>
      <w:r>
        <w:rPr>
          <w:rFonts w:ascii="Times New Roman" w:hAnsi="Times New Roman" w:cs="Times New Roman"/>
          <w:sz w:val="24"/>
          <w:szCs w:val="28"/>
        </w:rPr>
        <w:t>;</w:t>
      </w:r>
      <w:r w:rsidRPr="00F87E88">
        <w:rPr>
          <w:rFonts w:ascii="Times New Roman" w:hAnsi="Times New Roman" w:cs="Times New Roman"/>
          <w:sz w:val="24"/>
          <w:szCs w:val="28"/>
        </w:rPr>
        <w:t xml:space="preserve"> cone hole gas: 50L</w:t>
      </w:r>
      <w:r>
        <w:rPr>
          <w:rFonts w:ascii="Times New Roman" w:hAnsi="Times New Roman" w:cs="Times New Roman"/>
          <w:sz w:val="24"/>
          <w:szCs w:val="28"/>
        </w:rPr>
        <w:t>/</w:t>
      </w:r>
      <w:r w:rsidRPr="00F87E88">
        <w:rPr>
          <w:rFonts w:ascii="Times New Roman" w:hAnsi="Times New Roman" w:cs="Times New Roman"/>
          <w:sz w:val="24"/>
          <w:szCs w:val="28"/>
        </w:rPr>
        <w:t xml:space="preserve">h; </w:t>
      </w:r>
      <w:proofErr w:type="spellStart"/>
      <w:r w:rsidRPr="00F87E88">
        <w:rPr>
          <w:rFonts w:ascii="Times New Roman" w:hAnsi="Times New Roman" w:cs="Times New Roman"/>
          <w:sz w:val="24"/>
          <w:szCs w:val="28"/>
        </w:rPr>
        <w:t>desolvent</w:t>
      </w:r>
      <w:proofErr w:type="spellEnd"/>
      <w:r w:rsidRPr="00F87E88">
        <w:rPr>
          <w:rFonts w:ascii="Times New Roman" w:hAnsi="Times New Roman" w:cs="Times New Roman"/>
          <w:sz w:val="24"/>
          <w:szCs w:val="28"/>
        </w:rPr>
        <w:t xml:space="preserve"> gas: 800</w:t>
      </w:r>
      <w:r w:rsidR="003D33D9">
        <w:rPr>
          <w:rFonts w:ascii="Times New Roman" w:hAnsi="Times New Roman" w:cs="Times New Roman"/>
          <w:sz w:val="24"/>
          <w:szCs w:val="28"/>
        </w:rPr>
        <w:t xml:space="preserve"> </w:t>
      </w:r>
      <w:r w:rsidRPr="00F87E88">
        <w:rPr>
          <w:rFonts w:ascii="Times New Roman" w:hAnsi="Times New Roman" w:cs="Times New Roman"/>
          <w:sz w:val="24"/>
          <w:szCs w:val="28"/>
        </w:rPr>
        <w:t>L</w:t>
      </w:r>
      <w:r>
        <w:rPr>
          <w:rFonts w:ascii="Times New Roman" w:hAnsi="Times New Roman" w:cs="Times New Roman"/>
          <w:sz w:val="24"/>
          <w:szCs w:val="28"/>
        </w:rPr>
        <w:t>/</w:t>
      </w:r>
      <w:r w:rsidRPr="00F87E88">
        <w:rPr>
          <w:rFonts w:ascii="Times New Roman" w:hAnsi="Times New Roman" w:cs="Times New Roman"/>
          <w:sz w:val="24"/>
          <w:szCs w:val="28"/>
        </w:rPr>
        <w:t>h; ion scanning range: 50-1000 eV;</w:t>
      </w:r>
      <w:r>
        <w:rPr>
          <w:rFonts w:ascii="Times New Roman" w:hAnsi="Times New Roman" w:cs="Times New Roman"/>
          <w:sz w:val="24"/>
          <w:szCs w:val="28"/>
        </w:rPr>
        <w:t xml:space="preserve"> </w:t>
      </w:r>
      <w:r w:rsidRPr="00F87E88">
        <w:rPr>
          <w:rFonts w:ascii="Times New Roman" w:hAnsi="Times New Roman" w:cs="Times New Roman"/>
          <w:sz w:val="24"/>
          <w:szCs w:val="28"/>
        </w:rPr>
        <w:t>primary cracking energy: 6 eV</w:t>
      </w:r>
      <w:r w:rsidR="00426766">
        <w:rPr>
          <w:rFonts w:ascii="Times New Roman" w:hAnsi="Times New Roman" w:cs="Times New Roman"/>
          <w:sz w:val="24"/>
          <w:szCs w:val="28"/>
        </w:rPr>
        <w:t>;</w:t>
      </w:r>
      <w:r w:rsidRPr="00F87E88">
        <w:rPr>
          <w:rFonts w:ascii="Times New Roman" w:hAnsi="Times New Roman" w:cs="Times New Roman"/>
          <w:sz w:val="24"/>
          <w:szCs w:val="28"/>
        </w:rPr>
        <w:t xml:space="preserve"> secondary pyrolysis energy: 10-40 eV.</w:t>
      </w:r>
    </w:p>
    <w:p w14:paraId="2C56C3F8" w14:textId="050A3E46" w:rsidR="00C15460" w:rsidRPr="005F0C91" w:rsidRDefault="00544FAD" w:rsidP="003D33D9">
      <w:pPr>
        <w:spacing w:line="360" w:lineRule="auto"/>
        <w:rPr>
          <w:rFonts w:ascii="Times New Roman" w:hAnsi="Times New Roman" w:cs="Times New Roman"/>
          <w:b/>
          <w:bCs/>
          <w:i/>
          <w:iCs/>
          <w:sz w:val="24"/>
          <w:szCs w:val="28"/>
        </w:rPr>
      </w:pPr>
      <w:r w:rsidRPr="005F0C91">
        <w:rPr>
          <w:rFonts w:ascii="Times New Roman" w:hAnsi="Times New Roman" w:cs="Times New Roman"/>
          <w:b/>
          <w:bCs/>
          <w:i/>
          <w:iCs/>
          <w:sz w:val="24"/>
          <w:szCs w:val="28"/>
        </w:rPr>
        <w:t>The quantitative analysis of the components of the CT water extract</w:t>
      </w:r>
    </w:p>
    <w:p w14:paraId="45C08334" w14:textId="72E4AD5B" w:rsidR="00544FAD" w:rsidRDefault="003D33D9" w:rsidP="003D33D9">
      <w:pPr>
        <w:spacing w:line="360" w:lineRule="auto"/>
        <w:ind w:firstLineChars="100" w:firstLine="240"/>
        <w:rPr>
          <w:rFonts w:ascii="Times New Roman" w:hAnsi="Times New Roman" w:cs="Times New Roman"/>
          <w:sz w:val="24"/>
          <w:szCs w:val="28"/>
        </w:rPr>
      </w:pPr>
      <w:r w:rsidRPr="003D33D9">
        <w:rPr>
          <w:rFonts w:ascii="Times New Roman" w:hAnsi="Times New Roman" w:cs="Times New Roman"/>
          <w:sz w:val="24"/>
          <w:szCs w:val="28"/>
        </w:rPr>
        <w:t>HPLC consists of Waters e2695 separation unit (quaternary gradient elution solvent delivery system, online vacuum degasser, automatic sampling system, column thermostat, built-in plunger seal cleaning system, etc.), 2998 diode array detector (PDA detection device), Empower chromatography workstation, etc. The column was an Agilent Eclipse Plus C18 column (250 mm×4.6 mm, 5 µm); the column temperature was 30 °C; the mobile phase A was 0.1% formic acid water, B was acetonitrile, and the elution program was 0-5</w:t>
      </w:r>
      <w:r>
        <w:rPr>
          <w:rFonts w:ascii="Times New Roman" w:hAnsi="Times New Roman" w:cs="Times New Roman"/>
          <w:sz w:val="24"/>
          <w:szCs w:val="28"/>
        </w:rPr>
        <w:t xml:space="preserve"> </w:t>
      </w:r>
      <w:r w:rsidRPr="003D33D9">
        <w:rPr>
          <w:rFonts w:ascii="Times New Roman" w:hAnsi="Times New Roman" w:cs="Times New Roman"/>
          <w:sz w:val="24"/>
          <w:szCs w:val="28"/>
        </w:rPr>
        <w:t>min, 12-17% B</w:t>
      </w:r>
      <w:r w:rsidRPr="00DB7363">
        <w:rPr>
          <w:rFonts w:ascii="Times New Roman" w:hAnsi="Times New Roman" w:cs="Times New Roman"/>
          <w:sz w:val="24"/>
          <w:szCs w:val="28"/>
        </w:rPr>
        <w:t>;</w:t>
      </w:r>
      <w:r w:rsidRPr="003D33D9">
        <w:rPr>
          <w:rFonts w:ascii="Times New Roman" w:hAnsi="Times New Roman" w:cs="Times New Roman"/>
          <w:sz w:val="24"/>
          <w:szCs w:val="28"/>
        </w:rPr>
        <w:t xml:space="preserve"> 5-11 min, 17-18% B</w:t>
      </w:r>
      <w:r w:rsidRPr="00DB7363">
        <w:rPr>
          <w:rFonts w:ascii="Times New Roman" w:hAnsi="Times New Roman" w:cs="Times New Roman"/>
          <w:sz w:val="24"/>
          <w:szCs w:val="28"/>
        </w:rPr>
        <w:t>;</w:t>
      </w:r>
      <w:r w:rsidRPr="003D33D9">
        <w:rPr>
          <w:rFonts w:ascii="Times New Roman" w:hAnsi="Times New Roman" w:cs="Times New Roman"/>
          <w:sz w:val="24"/>
          <w:szCs w:val="28"/>
        </w:rPr>
        <w:t xml:space="preserve"> 11-15 min, 18-20% B</w:t>
      </w:r>
      <w:r w:rsidRPr="00DB7363">
        <w:rPr>
          <w:rFonts w:ascii="Times New Roman" w:hAnsi="Times New Roman" w:cs="Times New Roman"/>
          <w:sz w:val="24"/>
          <w:szCs w:val="28"/>
        </w:rPr>
        <w:t>;</w:t>
      </w:r>
      <w:r w:rsidRPr="003D33D9">
        <w:rPr>
          <w:rFonts w:ascii="Times New Roman" w:hAnsi="Times New Roman" w:cs="Times New Roman"/>
          <w:sz w:val="24"/>
          <w:szCs w:val="28"/>
        </w:rPr>
        <w:t xml:space="preserve"> 15-20 min, 20-23% B</w:t>
      </w:r>
      <w:r w:rsidRPr="00DB7363">
        <w:rPr>
          <w:rFonts w:ascii="Times New Roman" w:hAnsi="Times New Roman" w:cs="Times New Roman"/>
          <w:sz w:val="24"/>
          <w:szCs w:val="28"/>
        </w:rPr>
        <w:t>;</w:t>
      </w:r>
      <w:r w:rsidRPr="003D33D9">
        <w:rPr>
          <w:rFonts w:ascii="Times New Roman" w:hAnsi="Times New Roman" w:cs="Times New Roman"/>
          <w:sz w:val="24"/>
          <w:szCs w:val="28"/>
        </w:rPr>
        <w:t xml:space="preserve"> 20-28 min, 23-28% B</w:t>
      </w:r>
      <w:r w:rsidRPr="00DB7363">
        <w:rPr>
          <w:rFonts w:ascii="Times New Roman" w:hAnsi="Times New Roman" w:cs="Times New Roman"/>
          <w:sz w:val="24"/>
          <w:szCs w:val="28"/>
        </w:rPr>
        <w:t>;</w:t>
      </w:r>
      <w:r w:rsidRPr="003D33D9">
        <w:rPr>
          <w:rFonts w:ascii="Times New Roman" w:hAnsi="Times New Roman" w:cs="Times New Roman"/>
          <w:sz w:val="24"/>
          <w:szCs w:val="28"/>
        </w:rPr>
        <w:t xml:space="preserve"> 28-30 min, 28-65</w:t>
      </w:r>
      <w:r>
        <w:rPr>
          <w:rFonts w:ascii="Times New Roman" w:hAnsi="Times New Roman" w:cs="Times New Roman"/>
          <w:sz w:val="24"/>
          <w:szCs w:val="28"/>
        </w:rPr>
        <w:t>%</w:t>
      </w:r>
      <w:r w:rsidRPr="003D33D9">
        <w:rPr>
          <w:rFonts w:ascii="Times New Roman" w:hAnsi="Times New Roman" w:cs="Times New Roman"/>
          <w:sz w:val="24"/>
          <w:szCs w:val="28"/>
        </w:rPr>
        <w:t xml:space="preserve"> B</w:t>
      </w:r>
      <w:r w:rsidRPr="00DB7363">
        <w:rPr>
          <w:rFonts w:ascii="Times New Roman" w:hAnsi="Times New Roman" w:cs="Times New Roman"/>
          <w:sz w:val="24"/>
          <w:szCs w:val="28"/>
        </w:rPr>
        <w:t>;</w:t>
      </w:r>
      <w:r w:rsidRPr="003D33D9">
        <w:rPr>
          <w:rFonts w:ascii="Times New Roman" w:hAnsi="Times New Roman" w:cs="Times New Roman"/>
          <w:sz w:val="24"/>
          <w:szCs w:val="28"/>
        </w:rPr>
        <w:t xml:space="preserve"> 30-36 min, 65-75% B, 36-38 min, 75-95% B; flow rate was 0.8 mL•min</w:t>
      </w:r>
      <w:r w:rsidRPr="00613759">
        <w:rPr>
          <w:rFonts w:ascii="Times New Roman" w:hAnsi="Times New Roman" w:cs="Times New Roman"/>
          <w:sz w:val="24"/>
          <w:szCs w:val="28"/>
          <w:vertAlign w:val="superscript"/>
        </w:rPr>
        <w:t>-1</w:t>
      </w:r>
      <w:r w:rsidRPr="003D33D9">
        <w:rPr>
          <w:rFonts w:ascii="Times New Roman" w:hAnsi="Times New Roman" w:cs="Times New Roman"/>
          <w:sz w:val="24"/>
          <w:szCs w:val="28"/>
        </w:rPr>
        <w:t xml:space="preserve">, detection wavelength was 291 nm; injection volume was 10 </w:t>
      </w:r>
      <w:proofErr w:type="spellStart"/>
      <w:r w:rsidRPr="003D33D9">
        <w:rPr>
          <w:rFonts w:ascii="Times New Roman" w:hAnsi="Times New Roman" w:cs="Times New Roman"/>
          <w:sz w:val="24"/>
          <w:szCs w:val="28"/>
        </w:rPr>
        <w:t>μL</w:t>
      </w:r>
      <w:proofErr w:type="spellEnd"/>
      <w:r w:rsidRPr="003D33D9">
        <w:rPr>
          <w:rFonts w:ascii="Times New Roman" w:hAnsi="Times New Roman" w:cs="Times New Roman"/>
          <w:sz w:val="24"/>
          <w:szCs w:val="28"/>
        </w:rPr>
        <w:t>.</w:t>
      </w:r>
    </w:p>
    <w:p w14:paraId="326F7F1C" w14:textId="77777777" w:rsidR="00613759" w:rsidRPr="009E2C09" w:rsidRDefault="00613759" w:rsidP="00613759">
      <w:pPr>
        <w:spacing w:line="360" w:lineRule="auto"/>
        <w:rPr>
          <w:rFonts w:ascii="Times New Roman" w:hAnsi="Times New Roman" w:cs="Times New Roman"/>
          <w:b/>
          <w:bCs/>
          <w:i/>
          <w:iCs/>
          <w:sz w:val="24"/>
          <w:szCs w:val="28"/>
        </w:rPr>
      </w:pPr>
      <w:r w:rsidRPr="009E2C09">
        <w:rPr>
          <w:rFonts w:ascii="Times New Roman" w:hAnsi="Times New Roman" w:cs="Times New Roman"/>
          <w:b/>
          <w:bCs/>
          <w:i/>
          <w:iCs/>
          <w:sz w:val="24"/>
          <w:szCs w:val="28"/>
        </w:rPr>
        <w:t>Construction of 16S rDNA gene amplicon sequence library and data manipulation</w:t>
      </w:r>
    </w:p>
    <w:p w14:paraId="728D3000" w14:textId="6CCDE8F9" w:rsidR="00C15460" w:rsidRDefault="00C15460" w:rsidP="00C15460">
      <w:pPr>
        <w:spacing w:line="360" w:lineRule="auto"/>
        <w:ind w:firstLineChars="100" w:firstLine="240"/>
        <w:rPr>
          <w:rFonts w:ascii="Times New Roman" w:hAnsi="Times New Roman" w:cs="Times New Roman"/>
          <w:sz w:val="24"/>
          <w:szCs w:val="28"/>
        </w:rPr>
      </w:pPr>
      <w:r w:rsidRPr="00F87E88">
        <w:rPr>
          <w:rFonts w:ascii="Times New Roman" w:hAnsi="Times New Roman" w:cs="Times New Roman"/>
          <w:sz w:val="24"/>
          <w:szCs w:val="28"/>
        </w:rPr>
        <w:t xml:space="preserve">Using </w:t>
      </w:r>
      <w:proofErr w:type="spellStart"/>
      <w:r w:rsidRPr="00F87E88">
        <w:rPr>
          <w:rFonts w:ascii="Times New Roman" w:hAnsi="Times New Roman" w:cs="Times New Roman"/>
          <w:sz w:val="24"/>
          <w:szCs w:val="28"/>
        </w:rPr>
        <w:t>Uparse</w:t>
      </w:r>
      <w:proofErr w:type="spellEnd"/>
      <w:r w:rsidRPr="00F87E88">
        <w:rPr>
          <w:rFonts w:ascii="Times New Roman" w:hAnsi="Times New Roman" w:cs="Times New Roman"/>
          <w:sz w:val="24"/>
          <w:szCs w:val="28"/>
        </w:rPr>
        <w:t xml:space="preserve"> algorithm to cluster, the sequence is clustered into OTUs with 97% consistency by default. At the same time, the representative sequence of OTUs is selected, and the sequence with the highest occurrence frequency is selected as the </w:t>
      </w:r>
      <w:r w:rsidRPr="00F87E88">
        <w:rPr>
          <w:rFonts w:ascii="Times New Roman" w:hAnsi="Times New Roman" w:cs="Times New Roman"/>
          <w:sz w:val="24"/>
          <w:szCs w:val="28"/>
        </w:rPr>
        <w:lastRenderedPageBreak/>
        <w:t xml:space="preserve">representative sequence of OTUs according to the principle of the algorithm. The OTUs sequence was annotated, and the </w:t>
      </w:r>
      <w:proofErr w:type="spellStart"/>
      <w:r w:rsidRPr="00F87E88">
        <w:rPr>
          <w:rFonts w:ascii="Times New Roman" w:hAnsi="Times New Roman" w:cs="Times New Roman"/>
          <w:sz w:val="24"/>
          <w:szCs w:val="28"/>
        </w:rPr>
        <w:t>Mothur</w:t>
      </w:r>
      <w:proofErr w:type="spellEnd"/>
      <w:r w:rsidRPr="00F87E88">
        <w:rPr>
          <w:rFonts w:ascii="Times New Roman" w:hAnsi="Times New Roman" w:cs="Times New Roman"/>
          <w:sz w:val="24"/>
          <w:szCs w:val="28"/>
        </w:rPr>
        <w:t xml:space="preserve"> method was used to analyze the species annotation with the </w:t>
      </w:r>
      <w:proofErr w:type="spellStart"/>
      <w:r w:rsidRPr="00F87E88">
        <w:rPr>
          <w:rFonts w:ascii="Times New Roman" w:hAnsi="Times New Roman" w:cs="Times New Roman"/>
          <w:sz w:val="24"/>
          <w:szCs w:val="28"/>
        </w:rPr>
        <w:t>SSUrRNA</w:t>
      </w:r>
      <w:proofErr w:type="spellEnd"/>
      <w:r w:rsidRPr="00F87E88">
        <w:rPr>
          <w:rFonts w:ascii="Times New Roman" w:hAnsi="Times New Roman" w:cs="Times New Roman"/>
          <w:sz w:val="24"/>
          <w:szCs w:val="28"/>
        </w:rPr>
        <w:t xml:space="preserve"> database of SILVA138 (the threshold is set to 0.8</w:t>
      </w:r>
      <w:r>
        <w:rPr>
          <w:rFonts w:ascii="Times New Roman" w:hAnsi="Times New Roman" w:cs="Times New Roman"/>
          <w:sz w:val="24"/>
          <w:szCs w:val="28"/>
        </w:rPr>
        <w:t>:</w:t>
      </w:r>
      <w:r w:rsidRPr="00F87E88">
        <w:rPr>
          <w:rFonts w:ascii="Times New Roman" w:hAnsi="Times New Roman" w:cs="Times New Roman"/>
          <w:sz w:val="24"/>
          <w:szCs w:val="28"/>
        </w:rPr>
        <w:t>1). The taxonomic information was obtained and the community composition of each sample was calculated at different classification levels: kingdom</w:t>
      </w:r>
      <w:r>
        <w:rPr>
          <w:rFonts w:ascii="Times New Roman" w:hAnsi="Times New Roman" w:cs="Times New Roman"/>
          <w:sz w:val="24"/>
          <w:szCs w:val="28"/>
        </w:rPr>
        <w:t>,</w:t>
      </w:r>
      <w:r w:rsidRPr="00F87E88">
        <w:rPr>
          <w:rFonts w:ascii="Times New Roman" w:hAnsi="Times New Roman" w:cs="Times New Roman"/>
          <w:sz w:val="24"/>
          <w:szCs w:val="28"/>
        </w:rPr>
        <w:t xml:space="preserve"> phylum, class, order, family, genus and species. Using MUSCLE software for fast multi-sequence alignment, all the phylogenetic relationships of OTUs representative sequences were obtained. Finally, the data of each sample is homogenized, and the data with the least amount of data in the sample is homogenized as the standard, which is used for subsequent Alpha and Beta diversity analysis.</w:t>
      </w:r>
    </w:p>
    <w:p w14:paraId="2D77596D" w14:textId="6A80ED43" w:rsidR="00C15460" w:rsidRDefault="00C15460" w:rsidP="00C15460">
      <w:pPr>
        <w:spacing w:line="360" w:lineRule="auto"/>
        <w:ind w:firstLineChars="100" w:firstLine="240"/>
        <w:rPr>
          <w:rFonts w:ascii="Times New Roman" w:hAnsi="Times New Roman" w:cs="Times New Roman"/>
          <w:sz w:val="24"/>
          <w:szCs w:val="28"/>
        </w:rPr>
      </w:pPr>
      <w:r w:rsidRPr="009975D5">
        <w:rPr>
          <w:rFonts w:ascii="Times New Roman" w:hAnsi="Times New Roman" w:cs="Times New Roman"/>
          <w:sz w:val="24"/>
          <w:szCs w:val="28"/>
        </w:rPr>
        <w:t>The Shannon, Simpson, Goods-coverage, Chao1, ace, and Observed-sp</w:t>
      </w:r>
      <w:r>
        <w:rPr>
          <w:rFonts w:ascii="Times New Roman" w:hAnsi="Times New Roman" w:cs="Times New Roman"/>
          <w:sz w:val="24"/>
          <w:szCs w:val="28"/>
        </w:rPr>
        <w:t>ecie</w:t>
      </w:r>
      <w:r w:rsidRPr="009975D5">
        <w:rPr>
          <w:rFonts w:ascii="Times New Roman" w:hAnsi="Times New Roman" w:cs="Times New Roman"/>
          <w:sz w:val="24"/>
          <w:szCs w:val="28"/>
        </w:rPr>
        <w:t xml:space="preserve">s indices were calculated by </w:t>
      </w:r>
      <w:proofErr w:type="spellStart"/>
      <w:r w:rsidRPr="009975D5">
        <w:rPr>
          <w:rFonts w:ascii="Times New Roman" w:hAnsi="Times New Roman" w:cs="Times New Roman"/>
          <w:sz w:val="24"/>
          <w:szCs w:val="28"/>
        </w:rPr>
        <w:t>Qiime</w:t>
      </w:r>
      <w:proofErr w:type="spellEnd"/>
      <w:r w:rsidRPr="009975D5">
        <w:rPr>
          <w:rFonts w:ascii="Times New Roman" w:hAnsi="Times New Roman" w:cs="Times New Roman"/>
          <w:sz w:val="24"/>
          <w:szCs w:val="28"/>
        </w:rPr>
        <w:t xml:space="preserve"> software (Version 1.9.1). The Alpha diversity index was tested by R software (Version 2.15.3). The differences between groups were analyzed, and dilution curves, hierarchical clustering curves and species accumulation curves were drawn to reflect the richness and diversity of microbial communities in each sample. To evaluate the differences in species richness and diversity</w:t>
      </w:r>
      <w:r w:rsidR="00715A1A">
        <w:rPr>
          <w:rFonts w:ascii="Times New Roman" w:hAnsi="Times New Roman" w:cs="Times New Roman"/>
          <w:sz w:val="24"/>
          <w:szCs w:val="28"/>
        </w:rPr>
        <w:t>,</w:t>
      </w:r>
      <w:r w:rsidR="00715A1A" w:rsidRPr="009975D5">
        <w:rPr>
          <w:rFonts w:ascii="Times New Roman" w:hAnsi="Times New Roman" w:cs="Times New Roman"/>
          <w:sz w:val="24"/>
          <w:szCs w:val="28"/>
        </w:rPr>
        <w:t xml:space="preserve"> </w:t>
      </w:r>
      <w:r w:rsidR="00715A1A">
        <w:rPr>
          <w:rFonts w:ascii="Times New Roman" w:hAnsi="Times New Roman" w:cs="Times New Roman"/>
          <w:sz w:val="24"/>
          <w:szCs w:val="28"/>
        </w:rPr>
        <w:t>t</w:t>
      </w:r>
      <w:r w:rsidR="00715A1A" w:rsidRPr="009975D5">
        <w:rPr>
          <w:rFonts w:ascii="Times New Roman" w:hAnsi="Times New Roman" w:cs="Times New Roman"/>
          <w:sz w:val="24"/>
          <w:szCs w:val="28"/>
        </w:rPr>
        <w:t xml:space="preserve">he </w:t>
      </w:r>
      <w:proofErr w:type="spellStart"/>
      <w:r w:rsidRPr="009975D5">
        <w:rPr>
          <w:rFonts w:ascii="Times New Roman" w:hAnsi="Times New Roman" w:cs="Times New Roman"/>
          <w:sz w:val="24"/>
          <w:szCs w:val="28"/>
        </w:rPr>
        <w:t>Qiime</w:t>
      </w:r>
      <w:proofErr w:type="spellEnd"/>
      <w:r w:rsidRPr="009975D5">
        <w:rPr>
          <w:rFonts w:ascii="Times New Roman" w:hAnsi="Times New Roman" w:cs="Times New Roman"/>
          <w:sz w:val="24"/>
          <w:szCs w:val="28"/>
        </w:rPr>
        <w:t xml:space="preserve"> software (Version 1.9.1) was used to calculate the </w:t>
      </w:r>
      <w:proofErr w:type="spellStart"/>
      <w:r w:rsidRPr="009975D5">
        <w:rPr>
          <w:rFonts w:ascii="Times New Roman" w:hAnsi="Times New Roman" w:cs="Times New Roman"/>
          <w:sz w:val="24"/>
          <w:szCs w:val="28"/>
        </w:rPr>
        <w:t>Unifrac</w:t>
      </w:r>
      <w:proofErr w:type="spellEnd"/>
      <w:r w:rsidRPr="009975D5">
        <w:rPr>
          <w:rFonts w:ascii="Times New Roman" w:hAnsi="Times New Roman" w:cs="Times New Roman"/>
          <w:sz w:val="24"/>
          <w:szCs w:val="28"/>
        </w:rPr>
        <w:t xml:space="preserve"> distance and construct the UPGMA sample cluster tree. Using R software (Version 2.15.3), the abundance information of OTUs was analyzed by principal component analysis (PCA), principal co</w:t>
      </w:r>
      <w:r>
        <w:rPr>
          <w:rFonts w:ascii="Times New Roman" w:hAnsi="Times New Roman" w:cs="Times New Roman"/>
          <w:sz w:val="24"/>
          <w:szCs w:val="28"/>
        </w:rPr>
        <w:t>-</w:t>
      </w:r>
      <w:r w:rsidRPr="009975D5">
        <w:rPr>
          <w:rFonts w:ascii="Times New Roman" w:hAnsi="Times New Roman" w:cs="Times New Roman"/>
          <w:sz w:val="24"/>
          <w:szCs w:val="28"/>
        </w:rPr>
        <w:t>ordinate</w:t>
      </w:r>
      <w:r>
        <w:rPr>
          <w:rFonts w:ascii="Times New Roman" w:hAnsi="Times New Roman" w:cs="Times New Roman"/>
          <w:sz w:val="24"/>
          <w:szCs w:val="28"/>
        </w:rPr>
        <w:t>s</w:t>
      </w:r>
      <w:r w:rsidRPr="009975D5">
        <w:rPr>
          <w:rFonts w:ascii="Times New Roman" w:hAnsi="Times New Roman" w:cs="Times New Roman"/>
          <w:sz w:val="24"/>
          <w:szCs w:val="28"/>
        </w:rPr>
        <w:t xml:space="preserve"> analysis (</w:t>
      </w:r>
      <w:proofErr w:type="spellStart"/>
      <w:r w:rsidRPr="009975D5">
        <w:rPr>
          <w:rFonts w:ascii="Times New Roman" w:hAnsi="Times New Roman" w:cs="Times New Roman"/>
          <w:sz w:val="24"/>
          <w:szCs w:val="28"/>
        </w:rPr>
        <w:t>PCoA</w:t>
      </w:r>
      <w:proofErr w:type="spellEnd"/>
      <w:r w:rsidRPr="009975D5">
        <w:rPr>
          <w:rFonts w:ascii="Times New Roman" w:hAnsi="Times New Roman" w:cs="Times New Roman"/>
          <w:sz w:val="24"/>
          <w:szCs w:val="28"/>
        </w:rPr>
        <w:t xml:space="preserve">) and </w:t>
      </w:r>
      <w:r>
        <w:rPr>
          <w:rFonts w:ascii="Times New Roman" w:hAnsi="Times New Roman" w:cs="Times New Roman"/>
          <w:sz w:val="24"/>
          <w:szCs w:val="28"/>
        </w:rPr>
        <w:t>n</w:t>
      </w:r>
      <w:r w:rsidRPr="009975D5">
        <w:rPr>
          <w:rFonts w:ascii="Times New Roman" w:hAnsi="Times New Roman" w:cs="Times New Roman"/>
          <w:sz w:val="24"/>
          <w:szCs w:val="28"/>
        </w:rPr>
        <w:t>on-</w:t>
      </w:r>
      <w:r>
        <w:rPr>
          <w:rFonts w:ascii="Times New Roman" w:hAnsi="Times New Roman" w:cs="Times New Roman"/>
          <w:sz w:val="24"/>
          <w:szCs w:val="28"/>
        </w:rPr>
        <w:t>m</w:t>
      </w:r>
      <w:r w:rsidRPr="009975D5">
        <w:rPr>
          <w:rFonts w:ascii="Times New Roman" w:hAnsi="Times New Roman" w:cs="Times New Roman"/>
          <w:sz w:val="24"/>
          <w:szCs w:val="28"/>
        </w:rPr>
        <w:t xml:space="preserve">etric </w:t>
      </w:r>
      <w:r>
        <w:rPr>
          <w:rFonts w:ascii="Times New Roman" w:hAnsi="Times New Roman" w:cs="Times New Roman"/>
          <w:sz w:val="24"/>
          <w:szCs w:val="28"/>
        </w:rPr>
        <w:t>m</w:t>
      </w:r>
      <w:r w:rsidRPr="009975D5">
        <w:rPr>
          <w:rFonts w:ascii="Times New Roman" w:hAnsi="Times New Roman" w:cs="Times New Roman"/>
          <w:sz w:val="24"/>
          <w:szCs w:val="28"/>
        </w:rPr>
        <w:t>ulti-</w:t>
      </w:r>
      <w:r>
        <w:rPr>
          <w:rFonts w:ascii="Times New Roman" w:hAnsi="Times New Roman" w:cs="Times New Roman"/>
          <w:sz w:val="24"/>
          <w:szCs w:val="28"/>
        </w:rPr>
        <w:t>d</w:t>
      </w:r>
      <w:r w:rsidRPr="009975D5">
        <w:rPr>
          <w:rFonts w:ascii="Times New Roman" w:hAnsi="Times New Roman" w:cs="Times New Roman"/>
          <w:sz w:val="24"/>
          <w:szCs w:val="28"/>
        </w:rPr>
        <w:t xml:space="preserve">imensional </w:t>
      </w:r>
      <w:r>
        <w:rPr>
          <w:rFonts w:ascii="Times New Roman" w:hAnsi="Times New Roman" w:cs="Times New Roman"/>
          <w:sz w:val="24"/>
          <w:szCs w:val="28"/>
        </w:rPr>
        <w:t>s</w:t>
      </w:r>
      <w:r w:rsidRPr="009975D5">
        <w:rPr>
          <w:rFonts w:ascii="Times New Roman" w:hAnsi="Times New Roman" w:cs="Times New Roman"/>
          <w:sz w:val="24"/>
          <w:szCs w:val="28"/>
        </w:rPr>
        <w:t>caling (NMDS</w:t>
      </w:r>
      <w:r w:rsidR="00715A1A" w:rsidRPr="009975D5">
        <w:rPr>
          <w:rFonts w:ascii="Times New Roman" w:hAnsi="Times New Roman" w:cs="Times New Roman"/>
          <w:sz w:val="24"/>
          <w:szCs w:val="28"/>
        </w:rPr>
        <w:t>)</w:t>
      </w:r>
      <w:r w:rsidR="00715A1A">
        <w:rPr>
          <w:rFonts w:ascii="Times New Roman" w:hAnsi="Times New Roman" w:cs="Times New Roman"/>
          <w:sz w:val="24"/>
          <w:szCs w:val="28"/>
        </w:rPr>
        <w:t>.</w:t>
      </w:r>
      <w:r w:rsidR="00715A1A" w:rsidRPr="009975D5">
        <w:rPr>
          <w:rFonts w:ascii="Times New Roman" w:hAnsi="Times New Roman" w:cs="Times New Roman"/>
          <w:sz w:val="24"/>
          <w:szCs w:val="28"/>
        </w:rPr>
        <w:t xml:space="preserve"> </w:t>
      </w:r>
      <w:r w:rsidR="00715A1A">
        <w:rPr>
          <w:rFonts w:ascii="Times New Roman" w:hAnsi="Times New Roman" w:cs="Times New Roman"/>
          <w:sz w:val="24"/>
          <w:szCs w:val="28"/>
        </w:rPr>
        <w:t>T</w:t>
      </w:r>
      <w:r w:rsidRPr="009975D5">
        <w:rPr>
          <w:rFonts w:ascii="Times New Roman" w:hAnsi="Times New Roman" w:cs="Times New Roman"/>
          <w:sz w:val="24"/>
          <w:szCs w:val="28"/>
        </w:rPr>
        <w:t xml:space="preserve">he corresponding graphs were drawn, and the differences of Beta diversity index between groups were analyzed to make a further comparative analysis of the microbial community composition of different samples. </w:t>
      </w:r>
      <w:proofErr w:type="spellStart"/>
      <w:r w:rsidRPr="009975D5">
        <w:rPr>
          <w:rFonts w:ascii="Times New Roman" w:hAnsi="Times New Roman" w:cs="Times New Roman"/>
          <w:sz w:val="24"/>
          <w:szCs w:val="28"/>
        </w:rPr>
        <w:t>LE</w:t>
      </w:r>
      <w:r>
        <w:rPr>
          <w:rFonts w:ascii="Times New Roman" w:hAnsi="Times New Roman" w:cs="Times New Roman"/>
          <w:sz w:val="24"/>
          <w:szCs w:val="28"/>
        </w:rPr>
        <w:t>f</w:t>
      </w:r>
      <w:r w:rsidRPr="009975D5">
        <w:rPr>
          <w:rFonts w:ascii="Times New Roman" w:hAnsi="Times New Roman" w:cs="Times New Roman"/>
          <w:sz w:val="24"/>
          <w:szCs w:val="28"/>
        </w:rPr>
        <w:t>S</w:t>
      </w:r>
      <w:r>
        <w:rPr>
          <w:rFonts w:ascii="Times New Roman" w:hAnsi="Times New Roman" w:cs="Times New Roman"/>
          <w:sz w:val="24"/>
          <w:szCs w:val="28"/>
        </w:rPr>
        <w:t>e</w:t>
      </w:r>
      <w:proofErr w:type="spellEnd"/>
      <w:r w:rsidRPr="009975D5">
        <w:rPr>
          <w:rFonts w:ascii="Times New Roman" w:hAnsi="Times New Roman" w:cs="Times New Roman"/>
          <w:sz w:val="24"/>
          <w:szCs w:val="28"/>
        </w:rPr>
        <w:t xml:space="preserve"> was used to analyze the samples of different groups by linear discriminant analysis (LDA), and the species with significant differences in sample classification were found. The significant difference between groups was tested by analysis of variance. The 16s rRNA gene sequences of the whole genome of prokaryotes in KEGG database are extracted and compared to SILVA SSU Ref NR database by BLASTN algorithm to establish </w:t>
      </w:r>
      <w:r>
        <w:rPr>
          <w:rFonts w:ascii="Times New Roman" w:hAnsi="Times New Roman" w:cs="Times New Roman"/>
          <w:sz w:val="24"/>
          <w:szCs w:val="28"/>
        </w:rPr>
        <w:t xml:space="preserve">a </w:t>
      </w:r>
      <w:r w:rsidRPr="009975D5">
        <w:rPr>
          <w:rFonts w:ascii="Times New Roman" w:hAnsi="Times New Roman" w:cs="Times New Roman"/>
          <w:sz w:val="24"/>
          <w:szCs w:val="28"/>
        </w:rPr>
        <w:t xml:space="preserve">correlation matrix. The functional information of prokaryotes in KEGG database annotated by </w:t>
      </w:r>
      <w:proofErr w:type="spellStart"/>
      <w:r w:rsidRPr="009975D5">
        <w:rPr>
          <w:rFonts w:ascii="Times New Roman" w:hAnsi="Times New Roman" w:cs="Times New Roman"/>
          <w:sz w:val="24"/>
          <w:szCs w:val="28"/>
        </w:rPr>
        <w:t>UProC</w:t>
      </w:r>
      <w:proofErr w:type="spellEnd"/>
      <w:r w:rsidRPr="009975D5">
        <w:rPr>
          <w:rFonts w:ascii="Times New Roman" w:hAnsi="Times New Roman" w:cs="Times New Roman"/>
          <w:sz w:val="24"/>
          <w:szCs w:val="28"/>
        </w:rPr>
        <w:t xml:space="preserve"> and PAUDA corresponds to SILVA database, thus realizing the functional annotation of </w:t>
      </w:r>
      <w:r w:rsidRPr="009975D5">
        <w:rPr>
          <w:rFonts w:ascii="Times New Roman" w:hAnsi="Times New Roman" w:cs="Times New Roman"/>
          <w:sz w:val="24"/>
          <w:szCs w:val="28"/>
        </w:rPr>
        <w:lastRenderedPageBreak/>
        <w:t>SILVA database.</w:t>
      </w:r>
    </w:p>
    <w:p w14:paraId="141AB6DC" w14:textId="77777777" w:rsidR="00613759" w:rsidRPr="009E2C09" w:rsidRDefault="00613759" w:rsidP="00613759">
      <w:pPr>
        <w:spacing w:line="360" w:lineRule="auto"/>
        <w:rPr>
          <w:rFonts w:ascii="Times New Roman" w:hAnsi="Times New Roman" w:cs="Times New Roman"/>
          <w:b/>
          <w:bCs/>
          <w:i/>
          <w:iCs/>
          <w:sz w:val="24"/>
          <w:szCs w:val="28"/>
        </w:rPr>
      </w:pPr>
      <w:r w:rsidRPr="009E2C09">
        <w:rPr>
          <w:rFonts w:ascii="Times New Roman" w:hAnsi="Times New Roman" w:cs="Times New Roman"/>
          <w:b/>
          <w:bCs/>
          <w:i/>
          <w:iCs/>
          <w:sz w:val="24"/>
          <w:szCs w:val="28"/>
        </w:rPr>
        <w:t>Metabolomics data collection and analysis conditions</w:t>
      </w:r>
    </w:p>
    <w:p w14:paraId="202D4736" w14:textId="65FB9A9F" w:rsidR="00C15460" w:rsidRDefault="00C15460" w:rsidP="00C15460">
      <w:pPr>
        <w:spacing w:line="360" w:lineRule="auto"/>
        <w:ind w:firstLineChars="100" w:firstLine="240"/>
        <w:rPr>
          <w:rFonts w:ascii="Times New Roman" w:hAnsi="Times New Roman" w:cs="Times New Roman"/>
          <w:sz w:val="24"/>
          <w:szCs w:val="28"/>
        </w:rPr>
      </w:pPr>
      <w:r w:rsidRPr="009975D5">
        <w:rPr>
          <w:rFonts w:ascii="Times New Roman" w:hAnsi="Times New Roman" w:cs="Times New Roman"/>
          <w:sz w:val="24"/>
          <w:szCs w:val="28"/>
        </w:rPr>
        <w:t>Chromatographic column: Shim-pack</w:t>
      </w:r>
      <w:r>
        <w:rPr>
          <w:rFonts w:ascii="Times New Roman" w:hAnsi="Times New Roman" w:cs="Times New Roman"/>
          <w:sz w:val="24"/>
          <w:szCs w:val="28"/>
        </w:rPr>
        <w:t xml:space="preserve"> </w:t>
      </w:r>
      <w:r w:rsidRPr="009975D5">
        <w:rPr>
          <w:rFonts w:ascii="Times New Roman" w:hAnsi="Times New Roman" w:cs="Times New Roman"/>
          <w:sz w:val="24"/>
          <w:szCs w:val="28"/>
        </w:rPr>
        <w:t>GIST</w:t>
      </w:r>
      <w:r>
        <w:rPr>
          <w:rFonts w:ascii="Times New Roman" w:hAnsi="Times New Roman" w:cs="Times New Roman"/>
          <w:sz w:val="24"/>
          <w:szCs w:val="28"/>
        </w:rPr>
        <w:t xml:space="preserve"> </w:t>
      </w:r>
      <w:r w:rsidRPr="009975D5">
        <w:rPr>
          <w:rFonts w:ascii="Times New Roman" w:hAnsi="Times New Roman" w:cs="Times New Roman"/>
          <w:sz w:val="24"/>
          <w:szCs w:val="28"/>
        </w:rPr>
        <w:t>C18 column (2.1×10</w:t>
      </w:r>
      <w:r w:rsidR="00112782">
        <w:rPr>
          <w:rFonts w:ascii="Times New Roman" w:hAnsi="Times New Roman" w:cs="Times New Roman"/>
          <w:sz w:val="24"/>
          <w:szCs w:val="28"/>
        </w:rPr>
        <w:t>0</w:t>
      </w:r>
      <w:r>
        <w:rPr>
          <w:rFonts w:ascii="Times New Roman" w:hAnsi="Times New Roman" w:cs="Times New Roman"/>
          <w:sz w:val="24"/>
          <w:szCs w:val="28"/>
        </w:rPr>
        <w:t xml:space="preserve"> </w:t>
      </w:r>
      <w:r w:rsidRPr="009975D5">
        <w:rPr>
          <w:rFonts w:ascii="Times New Roman" w:hAnsi="Times New Roman" w:cs="Times New Roman"/>
          <w:sz w:val="24"/>
          <w:szCs w:val="28"/>
        </w:rPr>
        <w:t>mm, 1.9</w:t>
      </w:r>
      <w:r>
        <w:rPr>
          <w:rFonts w:ascii="Times New Roman" w:hAnsi="Times New Roman" w:cs="Times New Roman"/>
          <w:sz w:val="24"/>
          <w:szCs w:val="28"/>
        </w:rPr>
        <w:t xml:space="preserve"> </w:t>
      </w:r>
      <w:proofErr w:type="spellStart"/>
      <w:r w:rsidRPr="009975D5">
        <w:rPr>
          <w:rFonts w:ascii="Times New Roman" w:hAnsi="Times New Roman" w:cs="Times New Roman"/>
          <w:sz w:val="24"/>
          <w:szCs w:val="28"/>
        </w:rPr>
        <w:t>μm</w:t>
      </w:r>
      <w:proofErr w:type="spellEnd"/>
      <w:r w:rsidRPr="009975D5">
        <w:rPr>
          <w:rFonts w:ascii="Times New Roman" w:hAnsi="Times New Roman" w:cs="Times New Roman"/>
          <w:sz w:val="24"/>
          <w:szCs w:val="28"/>
        </w:rPr>
        <w:t>); protective column: Shim-pack</w:t>
      </w:r>
      <w:r>
        <w:rPr>
          <w:rFonts w:ascii="Times New Roman" w:hAnsi="Times New Roman" w:cs="Times New Roman"/>
          <w:sz w:val="24"/>
          <w:szCs w:val="28"/>
        </w:rPr>
        <w:t xml:space="preserve"> </w:t>
      </w:r>
      <w:r w:rsidRPr="009975D5">
        <w:rPr>
          <w:rFonts w:ascii="Times New Roman" w:hAnsi="Times New Roman" w:cs="Times New Roman"/>
          <w:sz w:val="24"/>
          <w:szCs w:val="28"/>
        </w:rPr>
        <w:t xml:space="preserve">GISTHP (G) (2.1×10mm, 1.9 </w:t>
      </w:r>
      <w:proofErr w:type="spellStart"/>
      <w:r w:rsidRPr="009975D5">
        <w:rPr>
          <w:rFonts w:ascii="Times New Roman" w:hAnsi="Times New Roman" w:cs="Times New Roman"/>
          <w:sz w:val="24"/>
          <w:szCs w:val="28"/>
        </w:rPr>
        <w:t>μm</w:t>
      </w:r>
      <w:proofErr w:type="spellEnd"/>
      <w:r>
        <w:rPr>
          <w:rFonts w:ascii="Times New Roman" w:hAnsi="Times New Roman" w:cs="Times New Roman"/>
          <w:sz w:val="24"/>
          <w:szCs w:val="28"/>
        </w:rPr>
        <w:t xml:space="preserve"> </w:t>
      </w:r>
      <w:r w:rsidRPr="009975D5">
        <w:rPr>
          <w:rFonts w:ascii="Times New Roman" w:hAnsi="Times New Roman" w:cs="Times New Roman"/>
          <w:sz w:val="24"/>
          <w:szCs w:val="28"/>
        </w:rPr>
        <w:t xml:space="preserve">C18); column temperature: 35°C; mobile phase: 0.1% formic acid water, B is acetonitrile, using gradient elution, </w:t>
      </w:r>
      <w:r w:rsidRPr="005B61C2">
        <w:rPr>
          <w:rFonts w:ascii="Times New Roman" w:hAnsi="Times New Roman" w:cs="Times New Roman"/>
          <w:sz w:val="24"/>
          <w:szCs w:val="28"/>
        </w:rPr>
        <w:t>the optimized UHPLC elution conditions were as follows: 0-7 min, 5-45% B; 7-14 min, 45-95% B; 14-15.5 min, 95-95% B; 15.5-16 min, 95-5% B; 16-20 min, 5-5% B. The flow rate was set constant at</w:t>
      </w:r>
      <w:r>
        <w:rPr>
          <w:rFonts w:ascii="Times New Roman" w:hAnsi="Times New Roman" w:cs="Times New Roman"/>
          <w:sz w:val="24"/>
          <w:szCs w:val="28"/>
        </w:rPr>
        <w:t xml:space="preserve"> </w:t>
      </w:r>
      <w:r w:rsidRPr="009975D5">
        <w:rPr>
          <w:rFonts w:ascii="Times New Roman" w:hAnsi="Times New Roman" w:cs="Times New Roman"/>
          <w:sz w:val="24"/>
          <w:szCs w:val="28"/>
        </w:rPr>
        <w:t>0.2</w:t>
      </w:r>
      <w:r>
        <w:rPr>
          <w:rFonts w:ascii="Times New Roman" w:hAnsi="Times New Roman" w:cs="Times New Roman"/>
          <w:sz w:val="24"/>
          <w:szCs w:val="28"/>
        </w:rPr>
        <w:t xml:space="preserve"> </w:t>
      </w:r>
      <w:r w:rsidRPr="009975D5">
        <w:rPr>
          <w:rFonts w:ascii="Times New Roman" w:hAnsi="Times New Roman" w:cs="Times New Roman"/>
          <w:sz w:val="24"/>
          <w:szCs w:val="28"/>
        </w:rPr>
        <w:t>mL·min</w:t>
      </w:r>
      <w:r w:rsidRPr="00C15460">
        <w:rPr>
          <w:rFonts w:ascii="Times New Roman" w:hAnsi="Times New Roman" w:cs="Times New Roman"/>
          <w:sz w:val="24"/>
          <w:szCs w:val="28"/>
          <w:vertAlign w:val="superscript"/>
        </w:rPr>
        <w:t>-1</w:t>
      </w:r>
      <w:r w:rsidRPr="005B61C2">
        <w:rPr>
          <w:rFonts w:ascii="Times New Roman" w:hAnsi="Times New Roman" w:cs="Times New Roman"/>
          <w:sz w:val="24"/>
          <w:szCs w:val="28"/>
        </w:rPr>
        <w:t xml:space="preserve">, and </w:t>
      </w:r>
      <w:r w:rsidR="002A0ED6">
        <w:rPr>
          <w:rFonts w:ascii="Times New Roman" w:hAnsi="Times New Roman" w:cs="Times New Roman"/>
          <w:sz w:val="24"/>
          <w:szCs w:val="28"/>
        </w:rPr>
        <w:t xml:space="preserve">the </w:t>
      </w:r>
      <w:r w:rsidRPr="005B61C2">
        <w:rPr>
          <w:rFonts w:ascii="Times New Roman" w:hAnsi="Times New Roman" w:cs="Times New Roman"/>
          <w:sz w:val="24"/>
          <w:szCs w:val="28"/>
        </w:rPr>
        <w:t>injection volume</w:t>
      </w:r>
      <w:r>
        <w:rPr>
          <w:rFonts w:ascii="Times New Roman" w:hAnsi="Times New Roman" w:cs="Times New Roman"/>
          <w:sz w:val="24"/>
          <w:szCs w:val="28"/>
        </w:rPr>
        <w:t xml:space="preserve"> was </w:t>
      </w:r>
      <w:r w:rsidRPr="005B61C2">
        <w:rPr>
          <w:rFonts w:ascii="Times New Roman" w:hAnsi="Times New Roman" w:cs="Times New Roman"/>
          <w:sz w:val="24"/>
          <w:szCs w:val="28"/>
        </w:rPr>
        <w:t xml:space="preserve">2 </w:t>
      </w:r>
      <w:proofErr w:type="spellStart"/>
      <w:r w:rsidRPr="005B61C2">
        <w:rPr>
          <w:rFonts w:ascii="Times New Roman" w:hAnsi="Times New Roman" w:cs="Times New Roman"/>
          <w:sz w:val="24"/>
          <w:szCs w:val="28"/>
        </w:rPr>
        <w:t>μL</w:t>
      </w:r>
      <w:proofErr w:type="spellEnd"/>
      <w:r w:rsidRPr="005B61C2">
        <w:rPr>
          <w:rFonts w:ascii="Times New Roman" w:hAnsi="Times New Roman" w:cs="Times New Roman"/>
          <w:sz w:val="24"/>
          <w:szCs w:val="28"/>
        </w:rPr>
        <w:t>.</w:t>
      </w:r>
    </w:p>
    <w:p w14:paraId="124FF98E" w14:textId="6F4A54B0" w:rsidR="008A6A64" w:rsidRDefault="00C15460" w:rsidP="008A6A64">
      <w:pPr>
        <w:spacing w:line="360" w:lineRule="auto"/>
        <w:ind w:firstLineChars="100" w:firstLine="240"/>
        <w:rPr>
          <w:rFonts w:ascii="Times New Roman" w:hAnsi="Times New Roman" w:cs="Times New Roman"/>
          <w:sz w:val="24"/>
          <w:szCs w:val="28"/>
        </w:rPr>
      </w:pPr>
      <w:r w:rsidRPr="009975D5">
        <w:rPr>
          <w:rFonts w:ascii="Times New Roman" w:hAnsi="Times New Roman" w:cs="Times New Roman"/>
          <w:sz w:val="24"/>
          <w:szCs w:val="28"/>
        </w:rPr>
        <w:t>Ion source: electrospray ion source; data acquisition mode: positive and negative ion full scan, data dependent acquisition (DDA) mode; ion source interface voltage:</w:t>
      </w:r>
      <w:r>
        <w:rPr>
          <w:rFonts w:ascii="Times New Roman" w:hAnsi="Times New Roman" w:cs="Times New Roman"/>
          <w:sz w:val="24"/>
          <w:szCs w:val="28"/>
        </w:rPr>
        <w:t xml:space="preserve"> </w:t>
      </w:r>
      <w:r w:rsidRPr="009975D5">
        <w:rPr>
          <w:rFonts w:ascii="Times New Roman" w:hAnsi="Times New Roman" w:cs="Times New Roman"/>
          <w:sz w:val="24"/>
          <w:szCs w:val="28"/>
        </w:rPr>
        <w:t>-3.0</w:t>
      </w:r>
      <w:r>
        <w:rPr>
          <w:rFonts w:ascii="Times New Roman" w:hAnsi="Times New Roman" w:cs="Times New Roman"/>
          <w:sz w:val="24"/>
          <w:szCs w:val="28"/>
        </w:rPr>
        <w:t xml:space="preserve"> </w:t>
      </w:r>
      <w:r w:rsidRPr="009975D5">
        <w:rPr>
          <w:rFonts w:ascii="Times New Roman" w:hAnsi="Times New Roman" w:cs="Times New Roman"/>
          <w:sz w:val="24"/>
          <w:szCs w:val="28"/>
        </w:rPr>
        <w:t>kV; dry gas and atomized gas are served by nitrogen, dry gas flow rate: 10</w:t>
      </w:r>
      <w:r w:rsidR="004603B8">
        <w:rPr>
          <w:rFonts w:ascii="Times New Roman" w:hAnsi="Times New Roman" w:cs="Times New Roman"/>
          <w:sz w:val="24"/>
          <w:szCs w:val="28"/>
        </w:rPr>
        <w:t xml:space="preserve"> </w:t>
      </w:r>
      <w:r w:rsidRPr="009975D5">
        <w:rPr>
          <w:rFonts w:ascii="Times New Roman" w:hAnsi="Times New Roman" w:cs="Times New Roman"/>
          <w:sz w:val="24"/>
          <w:szCs w:val="28"/>
        </w:rPr>
        <w:t>L·min</w:t>
      </w:r>
      <w:r w:rsidRPr="00C15460">
        <w:rPr>
          <w:rFonts w:ascii="Times New Roman" w:hAnsi="Times New Roman" w:cs="Times New Roman"/>
          <w:sz w:val="24"/>
          <w:szCs w:val="28"/>
          <w:vertAlign w:val="superscript"/>
        </w:rPr>
        <w:t>-1</w:t>
      </w:r>
      <w:r w:rsidRPr="009975D5">
        <w:rPr>
          <w:rFonts w:ascii="Times New Roman" w:hAnsi="Times New Roman" w:cs="Times New Roman"/>
          <w:sz w:val="24"/>
          <w:szCs w:val="28"/>
        </w:rPr>
        <w:t>, atomized gas flow rate: 3.0</w:t>
      </w:r>
      <w:r>
        <w:rPr>
          <w:rFonts w:ascii="Times New Roman" w:hAnsi="Times New Roman" w:cs="Times New Roman"/>
          <w:sz w:val="24"/>
          <w:szCs w:val="28"/>
        </w:rPr>
        <w:t xml:space="preserve"> </w:t>
      </w:r>
      <w:r w:rsidRPr="009975D5">
        <w:rPr>
          <w:rFonts w:ascii="Times New Roman" w:hAnsi="Times New Roman" w:cs="Times New Roman"/>
          <w:sz w:val="24"/>
          <w:szCs w:val="28"/>
        </w:rPr>
        <w:t>L·min</w:t>
      </w:r>
      <w:r w:rsidRPr="00C15460">
        <w:rPr>
          <w:rFonts w:ascii="Times New Roman" w:hAnsi="Times New Roman" w:cs="Times New Roman"/>
          <w:sz w:val="24"/>
          <w:szCs w:val="28"/>
          <w:vertAlign w:val="superscript"/>
        </w:rPr>
        <w:t>-1</w:t>
      </w:r>
      <w:r w:rsidRPr="009975D5">
        <w:rPr>
          <w:rFonts w:ascii="Times New Roman" w:hAnsi="Times New Roman" w:cs="Times New Roman"/>
          <w:sz w:val="24"/>
          <w:szCs w:val="28"/>
        </w:rPr>
        <w:t>; using air as heating gas, flow rate: 10</w:t>
      </w:r>
      <w:r w:rsidR="004603B8">
        <w:rPr>
          <w:rFonts w:ascii="Times New Roman" w:hAnsi="Times New Roman" w:cs="Times New Roman"/>
          <w:sz w:val="24"/>
          <w:szCs w:val="28"/>
        </w:rPr>
        <w:t xml:space="preserve"> </w:t>
      </w:r>
      <w:r w:rsidRPr="009975D5">
        <w:rPr>
          <w:rFonts w:ascii="Times New Roman" w:hAnsi="Times New Roman" w:cs="Times New Roman"/>
          <w:sz w:val="24"/>
          <w:szCs w:val="28"/>
        </w:rPr>
        <w:t>L·min</w:t>
      </w:r>
      <w:r w:rsidRPr="00C15460">
        <w:rPr>
          <w:rFonts w:ascii="Times New Roman" w:hAnsi="Times New Roman" w:cs="Times New Roman"/>
          <w:sz w:val="24"/>
          <w:szCs w:val="28"/>
          <w:vertAlign w:val="superscript"/>
        </w:rPr>
        <w:t>-1</w:t>
      </w:r>
      <w:r w:rsidRPr="009975D5">
        <w:rPr>
          <w:rFonts w:ascii="Times New Roman" w:hAnsi="Times New Roman" w:cs="Times New Roman"/>
          <w:sz w:val="24"/>
          <w:szCs w:val="28"/>
        </w:rPr>
        <w:t xml:space="preserve">; argon as collision gas; </w:t>
      </w:r>
      <w:proofErr w:type="spellStart"/>
      <w:r w:rsidRPr="009975D5">
        <w:rPr>
          <w:rFonts w:ascii="Times New Roman" w:hAnsi="Times New Roman" w:cs="Times New Roman"/>
          <w:sz w:val="24"/>
          <w:szCs w:val="28"/>
        </w:rPr>
        <w:t>desolvent</w:t>
      </w:r>
      <w:proofErr w:type="spellEnd"/>
      <w:r w:rsidRPr="009975D5">
        <w:rPr>
          <w:rFonts w:ascii="Times New Roman" w:hAnsi="Times New Roman" w:cs="Times New Roman"/>
          <w:sz w:val="24"/>
          <w:szCs w:val="28"/>
        </w:rPr>
        <w:t xml:space="preserve"> tube temperature is 250°C. The temperature of the heating block is 400°C, the interface temperature is 300°C, the scanning mode is MS</w:t>
      </w:r>
      <w:r>
        <w:rPr>
          <w:rFonts w:ascii="Times New Roman" w:hAnsi="Times New Roman" w:cs="Times New Roman"/>
          <w:sz w:val="24"/>
          <w:szCs w:val="28"/>
        </w:rPr>
        <w:t xml:space="preserve"> </w:t>
      </w:r>
      <w:r w:rsidRPr="009975D5">
        <w:rPr>
          <w:rFonts w:ascii="Times New Roman" w:hAnsi="Times New Roman" w:cs="Times New Roman"/>
          <w:sz w:val="24"/>
          <w:szCs w:val="28"/>
        </w:rPr>
        <w:t>Scan (</w:t>
      </w:r>
      <w:r w:rsidRPr="00C15460">
        <w:rPr>
          <w:rFonts w:ascii="Times New Roman" w:hAnsi="Times New Roman" w:cs="Times New Roman"/>
          <w:i/>
          <w:iCs/>
          <w:sz w:val="24"/>
          <w:szCs w:val="28"/>
        </w:rPr>
        <w:t>m/z</w:t>
      </w:r>
      <w:r w:rsidRPr="009975D5">
        <w:rPr>
          <w:rFonts w:ascii="Times New Roman" w:hAnsi="Times New Roman" w:cs="Times New Roman"/>
          <w:sz w:val="24"/>
          <w:szCs w:val="28"/>
        </w:rPr>
        <w:t xml:space="preserve"> 100</w:t>
      </w:r>
      <w:r>
        <w:rPr>
          <w:rFonts w:ascii="Times New Roman" w:hAnsi="Times New Roman" w:cs="Times New Roman"/>
          <w:sz w:val="24"/>
          <w:szCs w:val="28"/>
        </w:rPr>
        <w:t>-</w:t>
      </w:r>
      <w:r w:rsidRPr="009975D5">
        <w:rPr>
          <w:rFonts w:ascii="Times New Roman" w:hAnsi="Times New Roman" w:cs="Times New Roman"/>
          <w:sz w:val="24"/>
          <w:szCs w:val="28"/>
        </w:rPr>
        <w:t>500</w:t>
      </w:r>
      <w:r>
        <w:rPr>
          <w:rFonts w:ascii="Times New Roman" w:hAnsi="Times New Roman" w:cs="Times New Roman"/>
          <w:sz w:val="24"/>
          <w:szCs w:val="28"/>
        </w:rPr>
        <w:t xml:space="preserve">; </w:t>
      </w:r>
      <w:r w:rsidRPr="009975D5">
        <w:rPr>
          <w:rFonts w:ascii="Times New Roman" w:hAnsi="Times New Roman" w:cs="Times New Roman"/>
          <w:sz w:val="24"/>
          <w:szCs w:val="28"/>
        </w:rPr>
        <w:t>500-1000), MS/MS (</w:t>
      </w:r>
      <w:r w:rsidRPr="00C15460">
        <w:rPr>
          <w:rFonts w:ascii="Times New Roman" w:hAnsi="Times New Roman" w:cs="Times New Roman"/>
          <w:i/>
          <w:iCs/>
          <w:sz w:val="24"/>
          <w:szCs w:val="28"/>
        </w:rPr>
        <w:t>m/z</w:t>
      </w:r>
      <w:r>
        <w:rPr>
          <w:rFonts w:ascii="Times New Roman" w:hAnsi="Times New Roman" w:cs="Times New Roman"/>
          <w:sz w:val="24"/>
          <w:szCs w:val="28"/>
        </w:rPr>
        <w:t xml:space="preserve"> </w:t>
      </w:r>
      <w:r w:rsidRPr="009975D5">
        <w:rPr>
          <w:rFonts w:ascii="Times New Roman" w:hAnsi="Times New Roman" w:cs="Times New Roman"/>
          <w:sz w:val="24"/>
          <w:szCs w:val="28"/>
        </w:rPr>
        <w:t>50-500</w:t>
      </w:r>
      <w:r>
        <w:rPr>
          <w:rFonts w:ascii="Times New Roman" w:hAnsi="Times New Roman" w:cs="Times New Roman"/>
          <w:sz w:val="24"/>
          <w:szCs w:val="28"/>
        </w:rPr>
        <w:t>;</w:t>
      </w:r>
      <w:r w:rsidRPr="009975D5">
        <w:rPr>
          <w:rFonts w:ascii="Times New Roman" w:hAnsi="Times New Roman" w:cs="Times New Roman"/>
          <w:sz w:val="24"/>
          <w:szCs w:val="28"/>
        </w:rPr>
        <w:t xml:space="preserve"> 50-1000), and the collision energy is 35±17V. Calibration method: external standard method calibration mass number (tuning solution is </w:t>
      </w:r>
      <w:proofErr w:type="spellStart"/>
      <w:r w:rsidRPr="009975D5">
        <w:rPr>
          <w:rFonts w:ascii="Times New Roman" w:hAnsi="Times New Roman" w:cs="Times New Roman"/>
          <w:sz w:val="24"/>
          <w:szCs w:val="28"/>
        </w:rPr>
        <w:t>NaI</w:t>
      </w:r>
      <w:proofErr w:type="spellEnd"/>
      <w:r w:rsidRPr="009975D5">
        <w:rPr>
          <w:rFonts w:ascii="Times New Roman" w:hAnsi="Times New Roman" w:cs="Times New Roman"/>
          <w:sz w:val="24"/>
          <w:szCs w:val="28"/>
        </w:rPr>
        <w:t>, concentration 400mg·L</w:t>
      </w:r>
      <w:r w:rsidRPr="00C15460">
        <w:rPr>
          <w:rFonts w:ascii="Times New Roman" w:hAnsi="Times New Roman" w:cs="Times New Roman"/>
          <w:sz w:val="24"/>
          <w:szCs w:val="28"/>
          <w:vertAlign w:val="superscript"/>
        </w:rPr>
        <w:t>-1</w:t>
      </w:r>
      <w:r w:rsidRPr="009975D5">
        <w:rPr>
          <w:rFonts w:ascii="Times New Roman" w:hAnsi="Times New Roman" w:cs="Times New Roman"/>
          <w:sz w:val="24"/>
          <w:szCs w:val="28"/>
        </w:rPr>
        <w:t>), resolution &gt; 30000, quality error &lt; 2×10</w:t>
      </w:r>
      <w:r w:rsidRPr="00C15460">
        <w:rPr>
          <w:rFonts w:ascii="Times New Roman" w:hAnsi="Times New Roman" w:cs="Times New Roman"/>
          <w:sz w:val="24"/>
          <w:szCs w:val="28"/>
          <w:vertAlign w:val="superscript"/>
        </w:rPr>
        <w:t>-6</w:t>
      </w:r>
      <w:r w:rsidRPr="009975D5">
        <w:rPr>
          <w:rFonts w:ascii="Times New Roman" w:hAnsi="Times New Roman" w:cs="Times New Roman"/>
          <w:sz w:val="24"/>
          <w:szCs w:val="28"/>
        </w:rPr>
        <w:t>.</w:t>
      </w:r>
      <w:r w:rsidR="008A6A64">
        <w:rPr>
          <w:rFonts w:ascii="Times New Roman" w:hAnsi="Times New Roman" w:cs="Times New Roman"/>
          <w:sz w:val="24"/>
          <w:szCs w:val="28"/>
        </w:rPr>
        <w:br w:type="page"/>
      </w:r>
    </w:p>
    <w:p w14:paraId="4E1479E7" w14:textId="5BD631D8" w:rsidR="007926D3" w:rsidRDefault="007926D3" w:rsidP="00453757">
      <w:pPr>
        <w:spacing w:line="360" w:lineRule="auto"/>
        <w:jc w:val="center"/>
        <w:rPr>
          <w:rFonts w:ascii="Times New Roman" w:hAnsi="Times New Roman" w:cs="Times New Roman"/>
          <w:b/>
          <w:bCs/>
          <w:sz w:val="24"/>
          <w:szCs w:val="28"/>
        </w:rPr>
      </w:pPr>
      <w:r>
        <w:rPr>
          <w:rFonts w:ascii="Times New Roman" w:hAnsi="Times New Roman" w:cs="Times New Roman"/>
          <w:b/>
          <w:bCs/>
          <w:noProof/>
          <w:sz w:val="24"/>
          <w:szCs w:val="28"/>
        </w:rPr>
        <w:lastRenderedPageBreak/>
        <w:drawing>
          <wp:inline distT="0" distB="0" distL="0" distR="0" wp14:anchorId="2516B2D5" wp14:editId="1DF29556">
            <wp:extent cx="5271135" cy="4841240"/>
            <wp:effectExtent l="0" t="0" r="571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1135" cy="4841240"/>
                    </a:xfrm>
                    <a:prstGeom prst="rect">
                      <a:avLst/>
                    </a:prstGeom>
                    <a:noFill/>
                    <a:ln>
                      <a:noFill/>
                    </a:ln>
                  </pic:spPr>
                </pic:pic>
              </a:graphicData>
            </a:graphic>
          </wp:inline>
        </w:drawing>
      </w:r>
    </w:p>
    <w:p w14:paraId="43430F46" w14:textId="77777777" w:rsidR="0029540A" w:rsidRDefault="0029540A" w:rsidP="00453757">
      <w:pPr>
        <w:spacing w:line="360" w:lineRule="auto"/>
        <w:jc w:val="center"/>
        <w:rPr>
          <w:rFonts w:ascii="Times New Roman" w:hAnsi="Times New Roman" w:cs="Times New Roman"/>
          <w:b/>
          <w:bCs/>
          <w:sz w:val="24"/>
          <w:szCs w:val="28"/>
        </w:rPr>
      </w:pPr>
    </w:p>
    <w:p w14:paraId="75178D28" w14:textId="2DB337C7" w:rsidR="00453757" w:rsidRPr="008A6A64" w:rsidRDefault="00453757" w:rsidP="00453757">
      <w:pPr>
        <w:spacing w:line="360" w:lineRule="auto"/>
        <w:jc w:val="center"/>
        <w:rPr>
          <w:rFonts w:ascii="Times New Roman" w:hAnsi="Times New Roman" w:cs="Times New Roman"/>
          <w:b/>
          <w:bCs/>
          <w:sz w:val="24"/>
          <w:szCs w:val="28"/>
        </w:rPr>
        <w:sectPr w:rsidR="00453757" w:rsidRPr="008A6A64">
          <w:pgSz w:w="11906" w:h="16838"/>
          <w:pgMar w:top="1440" w:right="1800" w:bottom="1440" w:left="1800" w:header="851" w:footer="992" w:gutter="0"/>
          <w:cols w:space="425"/>
          <w:docGrid w:type="lines" w:linePitch="312"/>
        </w:sectPr>
      </w:pPr>
      <w:r w:rsidRPr="008A6A64">
        <w:rPr>
          <w:rFonts w:ascii="Times New Roman" w:hAnsi="Times New Roman" w:cs="Times New Roman" w:hint="eastAsia"/>
          <w:b/>
          <w:bCs/>
          <w:sz w:val="24"/>
          <w:szCs w:val="28"/>
        </w:rPr>
        <w:t>Fi</w:t>
      </w:r>
      <w:r w:rsidRPr="008A6A64">
        <w:rPr>
          <w:rFonts w:ascii="Times New Roman" w:hAnsi="Times New Roman" w:cs="Times New Roman"/>
          <w:b/>
          <w:bCs/>
          <w:sz w:val="24"/>
          <w:szCs w:val="28"/>
        </w:rPr>
        <w:t xml:space="preserve">gure </w:t>
      </w:r>
      <w:r w:rsidR="00CC6068">
        <w:rPr>
          <w:rFonts w:ascii="Times New Roman" w:hAnsi="Times New Roman" w:cs="Times New Roman"/>
          <w:b/>
          <w:bCs/>
          <w:sz w:val="24"/>
          <w:szCs w:val="28"/>
        </w:rPr>
        <w:t>A</w:t>
      </w:r>
      <w:r w:rsidRPr="008A6A64">
        <w:rPr>
          <w:rFonts w:ascii="Times New Roman" w:hAnsi="Times New Roman" w:cs="Times New Roman"/>
          <w:b/>
          <w:bCs/>
          <w:sz w:val="24"/>
          <w:szCs w:val="28"/>
        </w:rPr>
        <w:t>1.</w:t>
      </w:r>
      <w:r>
        <w:rPr>
          <w:rFonts w:ascii="Times New Roman" w:hAnsi="Times New Roman" w:cs="Times New Roman"/>
          <w:b/>
          <w:bCs/>
          <w:sz w:val="24"/>
          <w:szCs w:val="28"/>
        </w:rPr>
        <w:t xml:space="preserve"> </w:t>
      </w:r>
      <w:r w:rsidR="00112782">
        <w:rPr>
          <w:rFonts w:ascii="Times New Roman" w:hAnsi="Times New Roman" w:cs="Times New Roman"/>
          <w:sz w:val="24"/>
          <w:szCs w:val="28"/>
        </w:rPr>
        <w:t>H</w:t>
      </w:r>
      <w:r w:rsidRPr="008A6A64">
        <w:rPr>
          <w:rFonts w:ascii="Times New Roman" w:hAnsi="Times New Roman" w:cs="Times New Roman"/>
          <w:sz w:val="24"/>
          <w:szCs w:val="28"/>
        </w:rPr>
        <w:t xml:space="preserve">PLC-PDA chromatogram of </w:t>
      </w:r>
      <w:r>
        <w:rPr>
          <w:rFonts w:ascii="Times New Roman" w:hAnsi="Times New Roman" w:cs="Times New Roman"/>
          <w:sz w:val="24"/>
          <w:szCs w:val="28"/>
        </w:rPr>
        <w:t>CT</w:t>
      </w:r>
      <w:r w:rsidRPr="008A6A64">
        <w:rPr>
          <w:rFonts w:ascii="Times New Roman" w:hAnsi="Times New Roman" w:cs="Times New Roman"/>
          <w:sz w:val="24"/>
          <w:szCs w:val="28"/>
        </w:rPr>
        <w:t xml:space="preserve"> extract (</w:t>
      </w:r>
      <w:r>
        <w:rPr>
          <w:rFonts w:ascii="Times New Roman" w:hAnsi="Times New Roman" w:cs="Times New Roman"/>
          <w:sz w:val="24"/>
          <w:szCs w:val="28"/>
        </w:rPr>
        <w:t>A</w:t>
      </w:r>
      <w:r w:rsidRPr="008A6A64">
        <w:rPr>
          <w:rFonts w:ascii="Times New Roman" w:hAnsi="Times New Roman" w:cs="Times New Roman"/>
          <w:sz w:val="24"/>
          <w:szCs w:val="28"/>
        </w:rPr>
        <w:t>)</w:t>
      </w:r>
      <w:r>
        <w:rPr>
          <w:rFonts w:ascii="Times New Roman" w:hAnsi="Times New Roman" w:cs="Times New Roman"/>
          <w:sz w:val="24"/>
          <w:szCs w:val="28"/>
        </w:rPr>
        <w:t xml:space="preserve"> </w:t>
      </w:r>
      <w:r w:rsidRPr="008A6A64">
        <w:rPr>
          <w:rFonts w:ascii="Times New Roman" w:hAnsi="Times New Roman" w:cs="Times New Roman"/>
          <w:sz w:val="24"/>
          <w:szCs w:val="28"/>
        </w:rPr>
        <w:t xml:space="preserve">and </w:t>
      </w:r>
      <w:r w:rsidR="00112782">
        <w:rPr>
          <w:rFonts w:ascii="Times New Roman" w:hAnsi="Times New Roman" w:cs="Times New Roman"/>
          <w:sz w:val="24"/>
          <w:szCs w:val="28"/>
        </w:rPr>
        <w:t>H</w:t>
      </w:r>
      <w:r w:rsidRPr="008A6A64">
        <w:rPr>
          <w:rFonts w:ascii="Times New Roman" w:hAnsi="Times New Roman" w:cs="Times New Roman"/>
          <w:sz w:val="24"/>
          <w:szCs w:val="28"/>
        </w:rPr>
        <w:t xml:space="preserve">PLC-PDA chromatogram of </w:t>
      </w:r>
      <w:r>
        <w:rPr>
          <w:rFonts w:ascii="Times New Roman" w:hAnsi="Times New Roman" w:cs="Times New Roman"/>
          <w:sz w:val="24"/>
          <w:szCs w:val="28"/>
        </w:rPr>
        <w:t>f</w:t>
      </w:r>
      <w:r w:rsidRPr="008A6A64">
        <w:rPr>
          <w:rFonts w:ascii="Times New Roman" w:hAnsi="Times New Roman" w:cs="Times New Roman"/>
          <w:sz w:val="24"/>
          <w:szCs w:val="28"/>
        </w:rPr>
        <w:t>lavanomarein</w:t>
      </w:r>
      <w:r w:rsidR="00112782">
        <w:rPr>
          <w:rFonts w:ascii="Times New Roman" w:hAnsi="Times New Roman" w:cs="Times New Roman"/>
          <w:sz w:val="24"/>
          <w:szCs w:val="28"/>
        </w:rPr>
        <w:t>-1</w:t>
      </w:r>
      <w:r w:rsidRPr="008A6A64">
        <w:rPr>
          <w:rFonts w:ascii="Times New Roman" w:hAnsi="Times New Roman" w:cs="Times New Roman"/>
          <w:sz w:val="24"/>
          <w:szCs w:val="28"/>
        </w:rPr>
        <w:t xml:space="preserve">, </w:t>
      </w:r>
      <w:r>
        <w:rPr>
          <w:rFonts w:ascii="Times New Roman" w:hAnsi="Times New Roman" w:cs="Times New Roman"/>
          <w:sz w:val="24"/>
          <w:szCs w:val="28"/>
        </w:rPr>
        <w:t>i</w:t>
      </w:r>
      <w:r w:rsidRPr="008A6A64">
        <w:rPr>
          <w:rFonts w:ascii="Times New Roman" w:hAnsi="Times New Roman" w:cs="Times New Roman"/>
          <w:sz w:val="24"/>
          <w:szCs w:val="28"/>
        </w:rPr>
        <w:t>sookanin</w:t>
      </w:r>
      <w:r w:rsidR="00112782">
        <w:rPr>
          <w:rFonts w:ascii="Times New Roman" w:hAnsi="Times New Roman" w:cs="Times New Roman"/>
          <w:sz w:val="24"/>
          <w:szCs w:val="28"/>
        </w:rPr>
        <w:t>-2</w:t>
      </w:r>
      <w:r w:rsidRPr="008A6A64">
        <w:rPr>
          <w:rFonts w:ascii="Times New Roman" w:hAnsi="Times New Roman" w:cs="Times New Roman"/>
          <w:sz w:val="24"/>
          <w:szCs w:val="28"/>
        </w:rPr>
        <w:t xml:space="preserve">, </w:t>
      </w:r>
      <w:r>
        <w:rPr>
          <w:rFonts w:ascii="Times New Roman" w:hAnsi="Times New Roman" w:cs="Times New Roman"/>
          <w:sz w:val="24"/>
          <w:szCs w:val="28"/>
        </w:rPr>
        <w:t>marein</w:t>
      </w:r>
      <w:r w:rsidR="00112782">
        <w:rPr>
          <w:rFonts w:ascii="Times New Roman" w:hAnsi="Times New Roman" w:cs="Times New Roman"/>
          <w:sz w:val="24"/>
          <w:szCs w:val="28"/>
        </w:rPr>
        <w:t>-3</w:t>
      </w:r>
      <w:r>
        <w:rPr>
          <w:rFonts w:ascii="Times New Roman" w:hAnsi="Times New Roman" w:cs="Times New Roman"/>
          <w:sz w:val="24"/>
          <w:szCs w:val="28"/>
        </w:rPr>
        <w:t>, c</w:t>
      </w:r>
      <w:r w:rsidRPr="008A6A64">
        <w:rPr>
          <w:rFonts w:ascii="Times New Roman" w:hAnsi="Times New Roman" w:cs="Times New Roman"/>
          <w:sz w:val="24"/>
          <w:szCs w:val="28"/>
        </w:rPr>
        <w:t>oreopsin</w:t>
      </w:r>
      <w:r w:rsidR="00112782">
        <w:rPr>
          <w:rFonts w:ascii="Times New Roman" w:hAnsi="Times New Roman" w:cs="Times New Roman"/>
          <w:sz w:val="24"/>
          <w:szCs w:val="28"/>
        </w:rPr>
        <w:t>-4</w:t>
      </w:r>
      <w:r w:rsidRPr="008A6A64">
        <w:rPr>
          <w:rFonts w:ascii="Times New Roman" w:hAnsi="Times New Roman" w:cs="Times New Roman"/>
          <w:sz w:val="24"/>
          <w:szCs w:val="28"/>
        </w:rPr>
        <w:t xml:space="preserve"> and </w:t>
      </w:r>
      <w:r>
        <w:rPr>
          <w:rFonts w:ascii="Times New Roman" w:hAnsi="Times New Roman" w:cs="Times New Roman"/>
          <w:sz w:val="24"/>
          <w:szCs w:val="28"/>
        </w:rPr>
        <w:t>okanin</w:t>
      </w:r>
      <w:r w:rsidR="00112782">
        <w:rPr>
          <w:rFonts w:ascii="Times New Roman" w:hAnsi="Times New Roman" w:cs="Times New Roman"/>
          <w:sz w:val="24"/>
          <w:szCs w:val="28"/>
        </w:rPr>
        <w:t>-5</w:t>
      </w:r>
      <w:r w:rsidRPr="008A6A64">
        <w:rPr>
          <w:rFonts w:ascii="Times New Roman" w:hAnsi="Times New Roman" w:cs="Times New Roman"/>
          <w:sz w:val="24"/>
          <w:szCs w:val="28"/>
        </w:rPr>
        <w:t xml:space="preserve"> references (</w:t>
      </w:r>
      <w:r>
        <w:rPr>
          <w:rFonts w:ascii="Times New Roman" w:hAnsi="Times New Roman" w:cs="Times New Roman"/>
          <w:sz w:val="24"/>
          <w:szCs w:val="28"/>
        </w:rPr>
        <w:t>B</w:t>
      </w:r>
      <w:r w:rsidRPr="008A6A64">
        <w:rPr>
          <w:rFonts w:ascii="Times New Roman" w:hAnsi="Times New Roman" w:cs="Times New Roman"/>
          <w:sz w:val="24"/>
          <w:szCs w:val="28"/>
        </w:rPr>
        <w:t>)</w:t>
      </w:r>
    </w:p>
    <w:p w14:paraId="51B11A6F" w14:textId="05B9DF93" w:rsidR="00544FAD" w:rsidRDefault="00544FAD" w:rsidP="00E82294">
      <w:pPr>
        <w:spacing w:line="360" w:lineRule="auto"/>
        <w:jc w:val="center"/>
        <w:rPr>
          <w:rFonts w:ascii="Times New Roman" w:hAnsi="Times New Roman" w:cs="Times New Roman"/>
          <w:sz w:val="24"/>
          <w:szCs w:val="28"/>
        </w:rPr>
      </w:pPr>
      <w:r w:rsidRPr="008A6A64">
        <w:rPr>
          <w:rFonts w:ascii="Times New Roman" w:hAnsi="Times New Roman" w:cs="Times New Roman" w:hint="eastAsia"/>
          <w:b/>
          <w:bCs/>
          <w:sz w:val="24"/>
          <w:szCs w:val="28"/>
        </w:rPr>
        <w:lastRenderedPageBreak/>
        <w:t>T</w:t>
      </w:r>
      <w:r w:rsidRPr="008A6A64">
        <w:rPr>
          <w:rFonts w:ascii="Times New Roman" w:hAnsi="Times New Roman" w:cs="Times New Roman"/>
          <w:b/>
          <w:bCs/>
          <w:sz w:val="24"/>
          <w:szCs w:val="28"/>
        </w:rPr>
        <w:t>able</w:t>
      </w:r>
      <w:r w:rsidR="00E82294" w:rsidRPr="008A6A64">
        <w:rPr>
          <w:rFonts w:ascii="Times New Roman" w:hAnsi="Times New Roman" w:cs="Times New Roman"/>
          <w:b/>
          <w:bCs/>
          <w:sz w:val="24"/>
          <w:szCs w:val="28"/>
        </w:rPr>
        <w:t xml:space="preserve"> </w:t>
      </w:r>
      <w:r w:rsidR="00CC6068">
        <w:rPr>
          <w:rFonts w:ascii="Times New Roman" w:hAnsi="Times New Roman" w:cs="Times New Roman"/>
          <w:b/>
          <w:bCs/>
          <w:sz w:val="24"/>
          <w:szCs w:val="28"/>
        </w:rPr>
        <w:t>A</w:t>
      </w:r>
      <w:r w:rsidR="00E82294" w:rsidRPr="008A6A64">
        <w:rPr>
          <w:rFonts w:ascii="Times New Roman" w:hAnsi="Times New Roman" w:cs="Times New Roman"/>
          <w:b/>
          <w:bCs/>
          <w:sz w:val="24"/>
          <w:szCs w:val="28"/>
        </w:rPr>
        <w:t>1</w:t>
      </w:r>
      <w:r w:rsidR="008A6A64">
        <w:rPr>
          <w:rFonts w:ascii="Times New Roman" w:hAnsi="Times New Roman" w:cs="Times New Roman"/>
          <w:b/>
          <w:bCs/>
          <w:sz w:val="24"/>
          <w:szCs w:val="28"/>
        </w:rPr>
        <w:t>.</w:t>
      </w:r>
      <w:r w:rsidRPr="00544FAD">
        <w:t xml:space="preserve"> </w:t>
      </w:r>
      <w:r w:rsidRPr="00544FAD">
        <w:rPr>
          <w:rFonts w:ascii="Times New Roman" w:hAnsi="Times New Roman" w:cs="Times New Roman"/>
          <w:sz w:val="24"/>
          <w:szCs w:val="28"/>
        </w:rPr>
        <w:t>The investigation of the linear relationship, LOQ and LOD</w:t>
      </w:r>
    </w:p>
    <w:tbl>
      <w:tblPr>
        <w:tblStyle w:val="12"/>
        <w:tblW w:w="5667"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3285"/>
        <w:gridCol w:w="1036"/>
        <w:gridCol w:w="1403"/>
        <w:gridCol w:w="1017"/>
        <w:gridCol w:w="1017"/>
      </w:tblGrid>
      <w:tr w:rsidR="00544FAD" w:rsidRPr="00544FAD" w14:paraId="35CBCFA2" w14:textId="77777777" w:rsidTr="00957823">
        <w:trPr>
          <w:trHeight w:val="629"/>
          <w:jc w:val="center"/>
        </w:trPr>
        <w:tc>
          <w:tcPr>
            <w:tcW w:w="880" w:type="pct"/>
            <w:tcBorders>
              <w:top w:val="single" w:sz="12" w:space="0" w:color="auto"/>
              <w:bottom w:val="single" w:sz="8" w:space="0" w:color="auto"/>
            </w:tcBorders>
            <w:vAlign w:val="center"/>
          </w:tcPr>
          <w:p w14:paraId="1AF697DB" w14:textId="57888CF8" w:rsidR="00544FAD" w:rsidRPr="00544FAD" w:rsidRDefault="00544FAD" w:rsidP="00544FAD">
            <w:pPr>
              <w:spacing w:line="360" w:lineRule="auto"/>
              <w:jc w:val="center"/>
              <w:rPr>
                <w:rFonts w:ascii="Times New Roman" w:eastAsia="宋体" w:hAnsi="Times New Roman"/>
                <w:sz w:val="24"/>
                <w:szCs w:val="24"/>
              </w:rPr>
            </w:pPr>
            <w:r>
              <w:rPr>
                <w:rFonts w:ascii="Times New Roman" w:eastAsia="宋体" w:hAnsi="Times New Roman" w:hint="eastAsia"/>
                <w:sz w:val="24"/>
                <w:szCs w:val="24"/>
              </w:rPr>
              <w:t>C</w:t>
            </w:r>
            <w:r>
              <w:rPr>
                <w:rFonts w:ascii="Times New Roman" w:eastAsia="宋体" w:hAnsi="Times New Roman"/>
                <w:sz w:val="24"/>
                <w:szCs w:val="24"/>
              </w:rPr>
              <w:t>ompounds</w:t>
            </w:r>
          </w:p>
        </w:tc>
        <w:tc>
          <w:tcPr>
            <w:tcW w:w="1745" w:type="pct"/>
            <w:tcBorders>
              <w:top w:val="single" w:sz="12" w:space="0" w:color="auto"/>
              <w:bottom w:val="single" w:sz="8" w:space="0" w:color="auto"/>
            </w:tcBorders>
            <w:vAlign w:val="center"/>
          </w:tcPr>
          <w:p w14:paraId="012C5FBD" w14:textId="70BE31DB" w:rsidR="00544FAD" w:rsidRPr="00544FAD" w:rsidRDefault="00544FAD" w:rsidP="00544FAD">
            <w:pPr>
              <w:spacing w:line="360" w:lineRule="auto"/>
              <w:jc w:val="center"/>
              <w:rPr>
                <w:rFonts w:ascii="Times New Roman" w:eastAsia="宋体" w:hAnsi="Times New Roman"/>
                <w:sz w:val="24"/>
                <w:szCs w:val="24"/>
              </w:rPr>
            </w:pPr>
            <w:r w:rsidRPr="00544FAD">
              <w:rPr>
                <w:rFonts w:ascii="Times New Roman" w:eastAsia="宋体" w:hAnsi="Times New Roman"/>
                <w:sz w:val="24"/>
                <w:szCs w:val="24"/>
              </w:rPr>
              <w:t>Regression equation</w:t>
            </w:r>
          </w:p>
        </w:tc>
        <w:tc>
          <w:tcPr>
            <w:tcW w:w="550" w:type="pct"/>
            <w:tcBorders>
              <w:top w:val="single" w:sz="12" w:space="0" w:color="auto"/>
              <w:bottom w:val="single" w:sz="8" w:space="0" w:color="auto"/>
            </w:tcBorders>
            <w:vAlign w:val="center"/>
          </w:tcPr>
          <w:p w14:paraId="1186C32A" w14:textId="6A983346" w:rsidR="00544FAD" w:rsidRPr="00544FAD" w:rsidRDefault="00544FAD" w:rsidP="00544FAD">
            <w:pPr>
              <w:spacing w:before="120" w:after="120"/>
              <w:jc w:val="center"/>
              <w:rPr>
                <w:rFonts w:ascii="Times New Roman" w:eastAsia="宋体" w:hAnsi="Times New Roman"/>
                <w:sz w:val="24"/>
                <w:szCs w:val="24"/>
              </w:rPr>
            </w:pPr>
            <w:r>
              <w:rPr>
                <w:rFonts w:ascii="Times New Roman" w:eastAsia="宋体" w:hAnsi="Times New Roman"/>
                <w:sz w:val="24"/>
                <w:szCs w:val="24"/>
              </w:rPr>
              <w:t>r</w:t>
            </w:r>
            <w:r w:rsidRPr="00544FAD">
              <w:rPr>
                <w:rFonts w:ascii="Times New Roman" w:eastAsia="宋体" w:hAnsi="Times New Roman"/>
                <w:sz w:val="24"/>
                <w:szCs w:val="24"/>
                <w:vertAlign w:val="superscript"/>
              </w:rPr>
              <w:t>2</w:t>
            </w:r>
          </w:p>
        </w:tc>
        <w:tc>
          <w:tcPr>
            <w:tcW w:w="745" w:type="pct"/>
            <w:tcBorders>
              <w:top w:val="single" w:sz="12" w:space="0" w:color="auto"/>
              <w:bottom w:val="single" w:sz="8" w:space="0" w:color="auto"/>
            </w:tcBorders>
            <w:vAlign w:val="center"/>
          </w:tcPr>
          <w:p w14:paraId="1E618B76" w14:textId="7595DE86" w:rsidR="00544FAD" w:rsidRPr="00544FAD" w:rsidRDefault="00544FAD" w:rsidP="00544FAD">
            <w:pPr>
              <w:spacing w:before="120" w:after="120"/>
              <w:jc w:val="center"/>
              <w:rPr>
                <w:rFonts w:ascii="Times New Roman" w:eastAsia="宋体" w:hAnsi="Times New Roman"/>
                <w:sz w:val="24"/>
                <w:szCs w:val="24"/>
              </w:rPr>
            </w:pPr>
            <w:r w:rsidRPr="00544FAD">
              <w:rPr>
                <w:rFonts w:ascii="Times New Roman" w:eastAsia="宋体" w:hAnsi="Times New Roman"/>
                <w:sz w:val="24"/>
                <w:szCs w:val="24"/>
              </w:rPr>
              <w:t>Linear range/</w:t>
            </w:r>
            <w:r w:rsidRPr="00544FAD">
              <w:rPr>
                <w:rFonts w:ascii="Times New Roman" w:eastAsia="宋体" w:hAnsi="Times New Roman"/>
                <w:sz w:val="24"/>
                <w:szCs w:val="24"/>
              </w:rPr>
              <w:t>（</w:t>
            </w:r>
            <w:r>
              <w:rPr>
                <w:rFonts w:ascii="Times New Roman" w:eastAsia="宋体" w:hAnsi="Times New Roman"/>
                <w:sz w:val="24"/>
                <w:szCs w:val="24"/>
              </w:rPr>
              <w:t>m</w:t>
            </w:r>
            <w:r w:rsidRPr="00544FAD">
              <w:rPr>
                <w:rFonts w:ascii="Times New Roman" w:eastAsia="宋体" w:hAnsi="Times New Roman"/>
                <w:sz w:val="24"/>
                <w:szCs w:val="24"/>
              </w:rPr>
              <w:t>g/mL</w:t>
            </w:r>
            <w:r w:rsidRPr="00544FAD">
              <w:rPr>
                <w:rFonts w:ascii="Times New Roman" w:eastAsia="宋体" w:hAnsi="Times New Roman"/>
                <w:sz w:val="24"/>
                <w:szCs w:val="24"/>
              </w:rPr>
              <w:t>）</w:t>
            </w:r>
          </w:p>
        </w:tc>
        <w:tc>
          <w:tcPr>
            <w:tcW w:w="540" w:type="pct"/>
            <w:tcBorders>
              <w:top w:val="single" w:sz="12" w:space="0" w:color="auto"/>
              <w:bottom w:val="single" w:sz="8" w:space="0" w:color="auto"/>
            </w:tcBorders>
            <w:vAlign w:val="center"/>
          </w:tcPr>
          <w:p w14:paraId="0D4BEE78" w14:textId="6D807FCE" w:rsidR="00544FAD" w:rsidRPr="00544FAD" w:rsidRDefault="00544FAD" w:rsidP="00544FAD">
            <w:pPr>
              <w:spacing w:before="120" w:after="120"/>
              <w:jc w:val="center"/>
              <w:rPr>
                <w:rFonts w:ascii="Times New Roman" w:eastAsia="宋体" w:hAnsi="Times New Roman"/>
                <w:sz w:val="24"/>
                <w:szCs w:val="24"/>
              </w:rPr>
            </w:pPr>
            <w:r w:rsidRPr="00544FAD">
              <w:rPr>
                <w:rFonts w:ascii="Times New Roman" w:eastAsia="宋体" w:hAnsi="Times New Roman"/>
                <w:sz w:val="24"/>
                <w:szCs w:val="24"/>
              </w:rPr>
              <w:t xml:space="preserve">LOQ </w:t>
            </w:r>
            <w:r w:rsidR="00E11793">
              <w:rPr>
                <w:rFonts w:ascii="Times New Roman" w:eastAsia="宋体" w:hAnsi="Times New Roman" w:hint="eastAsia"/>
                <w:sz w:val="24"/>
                <w:szCs w:val="24"/>
                <w:vertAlign w:val="superscript"/>
              </w:rPr>
              <w:t>a</w:t>
            </w:r>
            <w:r w:rsidRPr="00544FAD">
              <w:rPr>
                <w:rFonts w:ascii="Times New Roman" w:eastAsia="宋体" w:hAnsi="Times New Roman"/>
                <w:sz w:val="24"/>
                <w:szCs w:val="24"/>
              </w:rPr>
              <w:t xml:space="preserve"> (ng/mL)</w:t>
            </w:r>
          </w:p>
        </w:tc>
        <w:tc>
          <w:tcPr>
            <w:tcW w:w="540" w:type="pct"/>
            <w:tcBorders>
              <w:top w:val="single" w:sz="12" w:space="0" w:color="auto"/>
              <w:bottom w:val="single" w:sz="8" w:space="0" w:color="auto"/>
            </w:tcBorders>
            <w:vAlign w:val="center"/>
          </w:tcPr>
          <w:p w14:paraId="16B4EBEE" w14:textId="10D40407" w:rsidR="00544FAD" w:rsidRPr="00544FAD" w:rsidRDefault="00544FAD" w:rsidP="00544FAD">
            <w:pPr>
              <w:spacing w:before="120" w:after="120"/>
              <w:jc w:val="center"/>
              <w:rPr>
                <w:rFonts w:ascii="Times New Roman" w:eastAsia="宋体" w:hAnsi="Times New Roman"/>
                <w:sz w:val="24"/>
                <w:szCs w:val="24"/>
              </w:rPr>
            </w:pPr>
            <w:r w:rsidRPr="00544FAD">
              <w:rPr>
                <w:rFonts w:ascii="Times New Roman" w:eastAsia="宋体" w:hAnsi="Times New Roman"/>
                <w:sz w:val="24"/>
                <w:szCs w:val="24"/>
              </w:rPr>
              <w:t>LOD</w:t>
            </w:r>
            <w:r w:rsidRPr="00544FAD">
              <w:rPr>
                <w:rFonts w:ascii="Times New Roman" w:eastAsia="宋体" w:hAnsi="Times New Roman"/>
                <w:sz w:val="24"/>
                <w:szCs w:val="24"/>
                <w:vertAlign w:val="superscript"/>
              </w:rPr>
              <w:t xml:space="preserve"> </w:t>
            </w:r>
            <w:r w:rsidR="00E11793">
              <w:rPr>
                <w:rFonts w:ascii="Times New Roman" w:eastAsia="宋体" w:hAnsi="Times New Roman"/>
                <w:sz w:val="24"/>
                <w:szCs w:val="24"/>
                <w:vertAlign w:val="superscript"/>
              </w:rPr>
              <w:t>b</w:t>
            </w:r>
            <w:r w:rsidRPr="00544FAD">
              <w:rPr>
                <w:rFonts w:ascii="Times New Roman" w:eastAsia="宋体" w:hAnsi="Times New Roman"/>
                <w:sz w:val="24"/>
                <w:szCs w:val="24"/>
              </w:rPr>
              <w:t xml:space="preserve"> (ng/mL)</w:t>
            </w:r>
          </w:p>
        </w:tc>
      </w:tr>
      <w:tr w:rsidR="00544FAD" w:rsidRPr="00544FAD" w14:paraId="4E88A41B" w14:textId="77777777" w:rsidTr="00544FAD">
        <w:trPr>
          <w:trHeight w:val="273"/>
          <w:jc w:val="center"/>
        </w:trPr>
        <w:tc>
          <w:tcPr>
            <w:tcW w:w="880" w:type="pct"/>
            <w:tcBorders>
              <w:top w:val="single" w:sz="8" w:space="0" w:color="auto"/>
            </w:tcBorders>
            <w:vAlign w:val="center"/>
          </w:tcPr>
          <w:p w14:paraId="1DF948FF" w14:textId="1CBA8B4F" w:rsidR="00544FAD" w:rsidRPr="00544FAD" w:rsidRDefault="00544FAD" w:rsidP="00544FAD">
            <w:pPr>
              <w:spacing w:line="360" w:lineRule="auto"/>
              <w:jc w:val="center"/>
              <w:rPr>
                <w:rFonts w:ascii="Times New Roman" w:eastAsia="宋体" w:hAnsi="Times New Roman"/>
                <w:sz w:val="24"/>
                <w:szCs w:val="24"/>
              </w:rPr>
            </w:pPr>
            <w:proofErr w:type="spellStart"/>
            <w:r>
              <w:rPr>
                <w:rFonts w:ascii="Times New Roman" w:eastAsia="宋体" w:hAnsi="Times New Roman" w:hint="eastAsia"/>
                <w:sz w:val="24"/>
                <w:szCs w:val="24"/>
              </w:rPr>
              <w:t>F</w:t>
            </w:r>
            <w:r>
              <w:rPr>
                <w:rFonts w:ascii="Times New Roman" w:eastAsia="宋体" w:hAnsi="Times New Roman"/>
                <w:sz w:val="24"/>
                <w:szCs w:val="24"/>
              </w:rPr>
              <w:t>lavanomarein</w:t>
            </w:r>
            <w:proofErr w:type="spellEnd"/>
          </w:p>
        </w:tc>
        <w:tc>
          <w:tcPr>
            <w:tcW w:w="1745" w:type="pct"/>
            <w:tcBorders>
              <w:top w:val="single" w:sz="8" w:space="0" w:color="auto"/>
            </w:tcBorders>
            <w:vAlign w:val="center"/>
          </w:tcPr>
          <w:p w14:paraId="7F7226F0" w14:textId="21ACBED5" w:rsidR="00544FAD" w:rsidRPr="00544FAD" w:rsidRDefault="00544FAD" w:rsidP="00544FAD">
            <w:pPr>
              <w:spacing w:line="360" w:lineRule="auto"/>
              <w:jc w:val="center"/>
              <w:rPr>
                <w:rFonts w:ascii="Times New Roman" w:eastAsia="宋体" w:hAnsi="Times New Roman"/>
                <w:sz w:val="24"/>
                <w:szCs w:val="24"/>
              </w:rPr>
            </w:pPr>
            <w:r>
              <w:rPr>
                <w:rFonts w:ascii="Times New Roman" w:eastAsia="宋体" w:hAnsi="Times New Roman"/>
                <w:sz w:val="24"/>
                <w:szCs w:val="24"/>
              </w:rPr>
              <w:t>y</w:t>
            </w:r>
            <w:r w:rsidRPr="00544FAD">
              <w:rPr>
                <w:rFonts w:ascii="Times New Roman" w:eastAsia="宋体" w:hAnsi="Times New Roman" w:hint="eastAsia"/>
                <w:sz w:val="24"/>
                <w:szCs w:val="24"/>
              </w:rPr>
              <w:t>=19,701,731.89</w:t>
            </w:r>
            <w:r>
              <w:rPr>
                <w:rFonts w:ascii="Times New Roman" w:eastAsia="宋体" w:hAnsi="Times New Roman"/>
                <w:sz w:val="24"/>
                <w:szCs w:val="24"/>
              </w:rPr>
              <w:t>x</w:t>
            </w:r>
            <w:r w:rsidRPr="00544FAD">
              <w:rPr>
                <w:rFonts w:ascii="Times New Roman" w:eastAsia="宋体" w:hAnsi="Times New Roman" w:hint="eastAsia"/>
                <w:sz w:val="24"/>
                <w:szCs w:val="24"/>
              </w:rPr>
              <w:t>+27,282.22</w:t>
            </w:r>
          </w:p>
        </w:tc>
        <w:tc>
          <w:tcPr>
            <w:tcW w:w="550" w:type="pct"/>
            <w:tcBorders>
              <w:top w:val="single" w:sz="8" w:space="0" w:color="auto"/>
            </w:tcBorders>
          </w:tcPr>
          <w:p w14:paraId="029A472D" w14:textId="71F7EFF5" w:rsidR="00544FAD" w:rsidRPr="00544FAD" w:rsidRDefault="00544FAD" w:rsidP="00544FAD">
            <w:pPr>
              <w:spacing w:line="360" w:lineRule="auto"/>
              <w:jc w:val="center"/>
              <w:rPr>
                <w:rFonts w:ascii="Times New Roman" w:eastAsia="宋体" w:hAnsi="Times New Roman"/>
                <w:sz w:val="24"/>
                <w:szCs w:val="24"/>
              </w:rPr>
            </w:pPr>
            <w:r w:rsidRPr="00544FAD">
              <w:rPr>
                <w:rFonts w:ascii="Times New Roman" w:eastAsia="宋体" w:hAnsi="Times New Roman"/>
                <w:sz w:val="24"/>
                <w:szCs w:val="24"/>
              </w:rPr>
              <w:t>1</w:t>
            </w:r>
          </w:p>
        </w:tc>
        <w:tc>
          <w:tcPr>
            <w:tcW w:w="745" w:type="pct"/>
            <w:tcBorders>
              <w:top w:val="single" w:sz="8" w:space="0" w:color="auto"/>
            </w:tcBorders>
            <w:vAlign w:val="center"/>
          </w:tcPr>
          <w:p w14:paraId="594CD041" w14:textId="79F9E384" w:rsidR="00544FAD" w:rsidRPr="00544FAD" w:rsidRDefault="00544FAD" w:rsidP="00544FAD">
            <w:pPr>
              <w:spacing w:line="360" w:lineRule="auto"/>
              <w:jc w:val="center"/>
              <w:rPr>
                <w:rFonts w:ascii="Times New Roman" w:eastAsia="宋体" w:hAnsi="Times New Roman"/>
                <w:sz w:val="24"/>
                <w:szCs w:val="24"/>
              </w:rPr>
            </w:pPr>
            <w:r w:rsidRPr="00544FAD">
              <w:rPr>
                <w:rFonts w:ascii="Times New Roman" w:eastAsia="宋体" w:hAnsi="Times New Roman" w:hint="eastAsia"/>
                <w:sz w:val="24"/>
                <w:szCs w:val="24"/>
              </w:rPr>
              <w:t>0</w:t>
            </w:r>
            <w:r w:rsidRPr="00544FAD">
              <w:rPr>
                <w:rFonts w:ascii="Times New Roman" w:eastAsia="宋体" w:hAnsi="Times New Roman"/>
                <w:sz w:val="24"/>
                <w:szCs w:val="24"/>
              </w:rPr>
              <w:t>.03</w:t>
            </w:r>
            <w:r w:rsidRPr="00544FAD">
              <w:rPr>
                <w:rFonts w:ascii="Times New Roman" w:eastAsia="宋体" w:hAnsi="Times New Roman" w:hint="eastAsia"/>
                <w:sz w:val="24"/>
                <w:szCs w:val="24"/>
              </w:rPr>
              <w:t>～</w:t>
            </w:r>
            <w:r w:rsidRPr="00544FAD">
              <w:rPr>
                <w:rFonts w:ascii="Times New Roman" w:eastAsia="宋体" w:hAnsi="Times New Roman"/>
                <w:sz w:val="24"/>
                <w:szCs w:val="24"/>
              </w:rPr>
              <w:t>1</w:t>
            </w:r>
          </w:p>
        </w:tc>
        <w:tc>
          <w:tcPr>
            <w:tcW w:w="540" w:type="pct"/>
            <w:tcBorders>
              <w:top w:val="single" w:sz="8" w:space="0" w:color="auto"/>
            </w:tcBorders>
            <w:vAlign w:val="center"/>
          </w:tcPr>
          <w:p w14:paraId="72DE2C3F" w14:textId="77777777" w:rsidR="00544FAD" w:rsidRPr="00544FAD" w:rsidRDefault="00544FAD" w:rsidP="00544FAD">
            <w:pPr>
              <w:spacing w:line="360" w:lineRule="auto"/>
              <w:jc w:val="center"/>
              <w:rPr>
                <w:rFonts w:ascii="Times New Roman" w:eastAsia="宋体" w:hAnsi="Times New Roman"/>
                <w:sz w:val="24"/>
                <w:szCs w:val="24"/>
              </w:rPr>
            </w:pPr>
            <w:r w:rsidRPr="00544FAD">
              <w:rPr>
                <w:rFonts w:ascii="Times New Roman" w:eastAsia="宋体" w:hAnsi="Times New Roman" w:hint="eastAsia"/>
                <w:sz w:val="24"/>
                <w:szCs w:val="24"/>
              </w:rPr>
              <w:t>0.733</w:t>
            </w:r>
          </w:p>
        </w:tc>
        <w:tc>
          <w:tcPr>
            <w:tcW w:w="540" w:type="pct"/>
            <w:tcBorders>
              <w:top w:val="single" w:sz="8" w:space="0" w:color="auto"/>
            </w:tcBorders>
            <w:vAlign w:val="center"/>
          </w:tcPr>
          <w:p w14:paraId="50545689" w14:textId="77777777" w:rsidR="00544FAD" w:rsidRPr="00544FAD" w:rsidRDefault="00544FAD" w:rsidP="00544FAD">
            <w:pPr>
              <w:spacing w:line="360" w:lineRule="auto"/>
              <w:jc w:val="center"/>
              <w:rPr>
                <w:rFonts w:ascii="Times New Roman" w:eastAsia="宋体" w:hAnsi="Times New Roman"/>
                <w:sz w:val="24"/>
                <w:szCs w:val="24"/>
              </w:rPr>
            </w:pPr>
            <w:r w:rsidRPr="00544FAD">
              <w:rPr>
                <w:rFonts w:ascii="Times New Roman" w:eastAsia="宋体" w:hAnsi="Times New Roman" w:hint="eastAsia"/>
                <w:sz w:val="24"/>
                <w:szCs w:val="24"/>
              </w:rPr>
              <w:t>0.244</w:t>
            </w:r>
          </w:p>
        </w:tc>
      </w:tr>
      <w:tr w:rsidR="00544FAD" w:rsidRPr="00544FAD" w14:paraId="5CB3C7F5" w14:textId="77777777" w:rsidTr="00544FAD">
        <w:trPr>
          <w:trHeight w:val="548"/>
          <w:jc w:val="center"/>
        </w:trPr>
        <w:tc>
          <w:tcPr>
            <w:tcW w:w="880" w:type="pct"/>
            <w:vAlign w:val="center"/>
          </w:tcPr>
          <w:p w14:paraId="56D4DBCC" w14:textId="1F92D24A" w:rsidR="00544FAD" w:rsidRPr="00544FAD" w:rsidRDefault="00544FAD" w:rsidP="00544FAD">
            <w:pPr>
              <w:spacing w:line="360" w:lineRule="auto"/>
              <w:jc w:val="center"/>
              <w:rPr>
                <w:rFonts w:ascii="Times New Roman" w:eastAsia="宋体" w:hAnsi="Times New Roman"/>
                <w:sz w:val="24"/>
                <w:szCs w:val="24"/>
              </w:rPr>
            </w:pPr>
            <w:proofErr w:type="spellStart"/>
            <w:r>
              <w:rPr>
                <w:rFonts w:ascii="Times New Roman" w:eastAsia="宋体" w:hAnsi="Times New Roman" w:hint="eastAsia"/>
                <w:sz w:val="24"/>
                <w:szCs w:val="24"/>
              </w:rPr>
              <w:t>I</w:t>
            </w:r>
            <w:r>
              <w:rPr>
                <w:rFonts w:ascii="Times New Roman" w:eastAsia="宋体" w:hAnsi="Times New Roman"/>
                <w:sz w:val="24"/>
                <w:szCs w:val="24"/>
              </w:rPr>
              <w:t>sookanin</w:t>
            </w:r>
            <w:proofErr w:type="spellEnd"/>
          </w:p>
        </w:tc>
        <w:tc>
          <w:tcPr>
            <w:tcW w:w="1745" w:type="pct"/>
            <w:vAlign w:val="center"/>
          </w:tcPr>
          <w:p w14:paraId="3F0105E3" w14:textId="00517FFA" w:rsidR="00544FAD" w:rsidRPr="00544FAD" w:rsidRDefault="00544FAD" w:rsidP="00544FAD">
            <w:pPr>
              <w:spacing w:line="360" w:lineRule="auto"/>
              <w:jc w:val="center"/>
              <w:rPr>
                <w:rFonts w:ascii="Times New Roman" w:eastAsia="宋体" w:hAnsi="Times New Roman"/>
                <w:sz w:val="24"/>
                <w:szCs w:val="24"/>
              </w:rPr>
            </w:pPr>
            <w:r>
              <w:rPr>
                <w:rFonts w:ascii="Times New Roman" w:eastAsia="宋体" w:hAnsi="Times New Roman"/>
                <w:sz w:val="24"/>
                <w:szCs w:val="24"/>
              </w:rPr>
              <w:t>y</w:t>
            </w:r>
            <w:r w:rsidRPr="00544FAD">
              <w:rPr>
                <w:rFonts w:ascii="Times New Roman" w:eastAsia="宋体" w:hAnsi="Times New Roman" w:hint="eastAsia"/>
                <w:sz w:val="24"/>
                <w:szCs w:val="24"/>
              </w:rPr>
              <w:t>=27,017,390.21</w:t>
            </w:r>
            <w:r>
              <w:rPr>
                <w:rFonts w:ascii="Times New Roman" w:eastAsia="宋体" w:hAnsi="Times New Roman"/>
                <w:sz w:val="24"/>
                <w:szCs w:val="24"/>
              </w:rPr>
              <w:t>x</w:t>
            </w:r>
            <w:r w:rsidRPr="00544FAD">
              <w:rPr>
                <w:rFonts w:ascii="Times New Roman" w:eastAsia="宋体" w:hAnsi="Times New Roman" w:hint="eastAsia"/>
                <w:sz w:val="24"/>
                <w:szCs w:val="24"/>
              </w:rPr>
              <w:t>-44,208.58</w:t>
            </w:r>
          </w:p>
        </w:tc>
        <w:tc>
          <w:tcPr>
            <w:tcW w:w="550" w:type="pct"/>
          </w:tcPr>
          <w:p w14:paraId="3FDCAD53" w14:textId="4FBD8B1B" w:rsidR="00544FAD" w:rsidRPr="00544FAD" w:rsidRDefault="00544FAD" w:rsidP="00544FAD">
            <w:pPr>
              <w:spacing w:line="360" w:lineRule="auto"/>
              <w:jc w:val="center"/>
              <w:rPr>
                <w:rFonts w:ascii="Times New Roman" w:eastAsia="宋体" w:hAnsi="Times New Roman"/>
                <w:sz w:val="24"/>
                <w:szCs w:val="24"/>
              </w:rPr>
            </w:pPr>
            <w:r w:rsidRPr="00544FAD">
              <w:rPr>
                <w:rFonts w:ascii="Times New Roman" w:eastAsia="宋体" w:hAnsi="Times New Roman"/>
                <w:sz w:val="24"/>
                <w:szCs w:val="24"/>
              </w:rPr>
              <w:t>1</w:t>
            </w:r>
          </w:p>
        </w:tc>
        <w:tc>
          <w:tcPr>
            <w:tcW w:w="745" w:type="pct"/>
            <w:vAlign w:val="center"/>
          </w:tcPr>
          <w:p w14:paraId="254BBB12" w14:textId="73A94583" w:rsidR="00544FAD" w:rsidRPr="00544FAD" w:rsidRDefault="00544FAD" w:rsidP="00544FAD">
            <w:pPr>
              <w:spacing w:line="360" w:lineRule="auto"/>
              <w:jc w:val="center"/>
              <w:rPr>
                <w:rFonts w:ascii="Times New Roman" w:eastAsia="宋体" w:hAnsi="Times New Roman"/>
                <w:sz w:val="24"/>
                <w:szCs w:val="24"/>
              </w:rPr>
            </w:pPr>
            <w:r w:rsidRPr="00544FAD">
              <w:rPr>
                <w:rFonts w:ascii="Times New Roman" w:eastAsia="宋体" w:hAnsi="Times New Roman" w:hint="eastAsia"/>
                <w:sz w:val="24"/>
                <w:szCs w:val="24"/>
              </w:rPr>
              <w:t>0</w:t>
            </w:r>
            <w:r w:rsidRPr="00544FAD">
              <w:rPr>
                <w:rFonts w:ascii="Times New Roman" w:eastAsia="宋体" w:hAnsi="Times New Roman"/>
                <w:sz w:val="24"/>
                <w:szCs w:val="24"/>
              </w:rPr>
              <w:t>.015</w:t>
            </w:r>
            <w:r w:rsidRPr="00544FAD">
              <w:rPr>
                <w:rFonts w:ascii="Times New Roman" w:eastAsia="宋体" w:hAnsi="Times New Roman" w:hint="eastAsia"/>
                <w:sz w:val="24"/>
                <w:szCs w:val="24"/>
              </w:rPr>
              <w:t>～</w:t>
            </w:r>
            <w:r w:rsidRPr="00544FAD">
              <w:rPr>
                <w:rFonts w:ascii="Times New Roman" w:eastAsia="宋体" w:hAnsi="Times New Roman" w:hint="eastAsia"/>
                <w:sz w:val="24"/>
                <w:szCs w:val="24"/>
              </w:rPr>
              <w:t>0</w:t>
            </w:r>
            <w:r w:rsidRPr="00544FAD">
              <w:rPr>
                <w:rFonts w:ascii="Times New Roman" w:eastAsia="宋体" w:hAnsi="Times New Roman"/>
                <w:sz w:val="24"/>
                <w:szCs w:val="24"/>
              </w:rPr>
              <w:t>.5</w:t>
            </w:r>
          </w:p>
        </w:tc>
        <w:tc>
          <w:tcPr>
            <w:tcW w:w="540" w:type="pct"/>
            <w:vAlign w:val="center"/>
          </w:tcPr>
          <w:p w14:paraId="655460B4" w14:textId="77777777" w:rsidR="00544FAD" w:rsidRPr="00544FAD" w:rsidRDefault="00544FAD" w:rsidP="00544FAD">
            <w:pPr>
              <w:spacing w:line="360" w:lineRule="auto"/>
              <w:jc w:val="center"/>
              <w:rPr>
                <w:rFonts w:ascii="Times New Roman" w:eastAsia="宋体" w:hAnsi="Times New Roman"/>
                <w:sz w:val="24"/>
                <w:szCs w:val="24"/>
              </w:rPr>
            </w:pPr>
            <w:r w:rsidRPr="00544FAD">
              <w:rPr>
                <w:rFonts w:ascii="Times New Roman" w:eastAsia="宋体" w:hAnsi="Times New Roman"/>
                <w:sz w:val="24"/>
                <w:szCs w:val="24"/>
              </w:rPr>
              <w:t>0.375</w:t>
            </w:r>
          </w:p>
        </w:tc>
        <w:tc>
          <w:tcPr>
            <w:tcW w:w="540" w:type="pct"/>
            <w:vAlign w:val="center"/>
          </w:tcPr>
          <w:p w14:paraId="710EB7F3" w14:textId="77777777" w:rsidR="00544FAD" w:rsidRPr="00544FAD" w:rsidRDefault="00544FAD" w:rsidP="00544FAD">
            <w:pPr>
              <w:spacing w:line="360" w:lineRule="auto"/>
              <w:jc w:val="center"/>
              <w:rPr>
                <w:rFonts w:ascii="Times New Roman" w:eastAsia="宋体" w:hAnsi="Times New Roman"/>
                <w:sz w:val="24"/>
                <w:szCs w:val="24"/>
              </w:rPr>
            </w:pPr>
            <w:r w:rsidRPr="00544FAD">
              <w:rPr>
                <w:rFonts w:ascii="Times New Roman" w:eastAsia="宋体" w:hAnsi="Times New Roman"/>
                <w:sz w:val="24"/>
                <w:szCs w:val="24"/>
              </w:rPr>
              <w:t>0.125</w:t>
            </w:r>
          </w:p>
        </w:tc>
      </w:tr>
      <w:tr w:rsidR="00544FAD" w:rsidRPr="00544FAD" w14:paraId="3A87459A" w14:textId="77777777" w:rsidTr="00544FAD">
        <w:trPr>
          <w:trHeight w:val="273"/>
          <w:jc w:val="center"/>
        </w:trPr>
        <w:tc>
          <w:tcPr>
            <w:tcW w:w="880" w:type="pct"/>
            <w:vAlign w:val="center"/>
          </w:tcPr>
          <w:p w14:paraId="54E87066" w14:textId="34EE3FC5" w:rsidR="00544FAD" w:rsidRPr="00544FAD" w:rsidRDefault="00544FAD" w:rsidP="00544FAD">
            <w:pPr>
              <w:spacing w:line="360" w:lineRule="auto"/>
              <w:jc w:val="center"/>
              <w:rPr>
                <w:rFonts w:ascii="Times New Roman" w:eastAsia="宋体" w:hAnsi="Times New Roman"/>
                <w:sz w:val="24"/>
                <w:szCs w:val="24"/>
              </w:rPr>
            </w:pPr>
            <w:proofErr w:type="spellStart"/>
            <w:r>
              <w:rPr>
                <w:rFonts w:ascii="Times New Roman" w:eastAsia="宋体" w:hAnsi="Times New Roman" w:hint="eastAsia"/>
                <w:sz w:val="24"/>
                <w:szCs w:val="24"/>
              </w:rPr>
              <w:t>M</w:t>
            </w:r>
            <w:r>
              <w:rPr>
                <w:rFonts w:ascii="Times New Roman" w:eastAsia="宋体" w:hAnsi="Times New Roman"/>
                <w:sz w:val="24"/>
                <w:szCs w:val="24"/>
              </w:rPr>
              <w:t>arein</w:t>
            </w:r>
            <w:proofErr w:type="spellEnd"/>
          </w:p>
        </w:tc>
        <w:tc>
          <w:tcPr>
            <w:tcW w:w="1745" w:type="pct"/>
            <w:vAlign w:val="center"/>
          </w:tcPr>
          <w:p w14:paraId="742CC900" w14:textId="1C4437A7" w:rsidR="00544FAD" w:rsidRPr="00544FAD" w:rsidRDefault="00544FAD" w:rsidP="00544FAD">
            <w:pPr>
              <w:spacing w:line="360" w:lineRule="auto"/>
              <w:jc w:val="center"/>
              <w:rPr>
                <w:rFonts w:ascii="Times New Roman" w:eastAsia="宋体" w:hAnsi="Times New Roman"/>
                <w:sz w:val="24"/>
                <w:szCs w:val="24"/>
              </w:rPr>
            </w:pPr>
            <w:r>
              <w:rPr>
                <w:rFonts w:ascii="Times New Roman" w:eastAsia="宋体" w:hAnsi="Times New Roman"/>
                <w:sz w:val="24"/>
                <w:szCs w:val="24"/>
              </w:rPr>
              <w:t>y</w:t>
            </w:r>
            <w:r w:rsidRPr="00544FAD">
              <w:rPr>
                <w:rFonts w:ascii="Times New Roman" w:eastAsia="宋体" w:hAnsi="Times New Roman" w:hint="eastAsia"/>
                <w:sz w:val="24"/>
                <w:szCs w:val="24"/>
              </w:rPr>
              <w:t>=10,967,278.28</w:t>
            </w:r>
            <w:r>
              <w:rPr>
                <w:rFonts w:ascii="Times New Roman" w:eastAsia="宋体" w:hAnsi="Times New Roman"/>
                <w:sz w:val="24"/>
                <w:szCs w:val="24"/>
              </w:rPr>
              <w:t>x</w:t>
            </w:r>
            <w:r w:rsidRPr="00544FAD">
              <w:rPr>
                <w:rFonts w:ascii="Times New Roman" w:eastAsia="宋体" w:hAnsi="Times New Roman" w:hint="eastAsia"/>
                <w:sz w:val="24"/>
                <w:szCs w:val="24"/>
              </w:rPr>
              <w:t>-15,735.69</w:t>
            </w:r>
          </w:p>
        </w:tc>
        <w:tc>
          <w:tcPr>
            <w:tcW w:w="550" w:type="pct"/>
          </w:tcPr>
          <w:p w14:paraId="57F2F369" w14:textId="358E6373" w:rsidR="00544FAD" w:rsidRPr="00544FAD" w:rsidRDefault="00544FAD" w:rsidP="00544FAD">
            <w:pPr>
              <w:spacing w:line="360" w:lineRule="auto"/>
              <w:jc w:val="center"/>
              <w:rPr>
                <w:rFonts w:ascii="Times New Roman" w:eastAsia="宋体" w:hAnsi="Times New Roman"/>
                <w:sz w:val="24"/>
                <w:szCs w:val="24"/>
              </w:rPr>
            </w:pPr>
            <w:r w:rsidRPr="00544FAD">
              <w:rPr>
                <w:rFonts w:ascii="Times New Roman" w:eastAsia="宋体" w:hAnsi="Times New Roman"/>
                <w:sz w:val="24"/>
                <w:szCs w:val="24"/>
              </w:rPr>
              <w:t>0.9999</w:t>
            </w:r>
          </w:p>
        </w:tc>
        <w:tc>
          <w:tcPr>
            <w:tcW w:w="745" w:type="pct"/>
            <w:vAlign w:val="center"/>
          </w:tcPr>
          <w:p w14:paraId="7527FDEE" w14:textId="0FF227F1" w:rsidR="00544FAD" w:rsidRPr="00544FAD" w:rsidRDefault="00544FAD" w:rsidP="00544FAD">
            <w:pPr>
              <w:spacing w:line="360" w:lineRule="auto"/>
              <w:jc w:val="center"/>
              <w:rPr>
                <w:rFonts w:ascii="Times New Roman" w:eastAsia="宋体" w:hAnsi="Times New Roman"/>
                <w:sz w:val="24"/>
                <w:szCs w:val="24"/>
              </w:rPr>
            </w:pPr>
            <w:r w:rsidRPr="00544FAD">
              <w:rPr>
                <w:rFonts w:ascii="Times New Roman" w:eastAsia="宋体" w:hAnsi="Times New Roman" w:hint="eastAsia"/>
                <w:sz w:val="24"/>
                <w:szCs w:val="24"/>
              </w:rPr>
              <w:t>0</w:t>
            </w:r>
            <w:r w:rsidRPr="00544FAD">
              <w:rPr>
                <w:rFonts w:ascii="Times New Roman" w:eastAsia="宋体" w:hAnsi="Times New Roman"/>
                <w:sz w:val="24"/>
                <w:szCs w:val="24"/>
              </w:rPr>
              <w:t>.03</w:t>
            </w:r>
            <w:r w:rsidRPr="00544FAD">
              <w:rPr>
                <w:rFonts w:ascii="Times New Roman" w:eastAsia="宋体" w:hAnsi="Times New Roman" w:hint="eastAsia"/>
                <w:sz w:val="24"/>
                <w:szCs w:val="24"/>
              </w:rPr>
              <w:t>～</w:t>
            </w:r>
            <w:r w:rsidRPr="00544FAD">
              <w:rPr>
                <w:rFonts w:ascii="Times New Roman" w:eastAsia="宋体" w:hAnsi="Times New Roman"/>
                <w:sz w:val="24"/>
                <w:szCs w:val="24"/>
              </w:rPr>
              <w:t>1</w:t>
            </w:r>
          </w:p>
        </w:tc>
        <w:tc>
          <w:tcPr>
            <w:tcW w:w="540" w:type="pct"/>
            <w:vAlign w:val="center"/>
          </w:tcPr>
          <w:p w14:paraId="1A459A42" w14:textId="77777777" w:rsidR="00544FAD" w:rsidRPr="00544FAD" w:rsidRDefault="00544FAD" w:rsidP="00544FAD">
            <w:pPr>
              <w:spacing w:line="360" w:lineRule="auto"/>
              <w:jc w:val="center"/>
              <w:rPr>
                <w:rFonts w:ascii="Times New Roman" w:eastAsia="宋体" w:hAnsi="Times New Roman"/>
                <w:sz w:val="24"/>
                <w:szCs w:val="24"/>
              </w:rPr>
            </w:pPr>
            <w:r w:rsidRPr="00544FAD">
              <w:rPr>
                <w:rFonts w:ascii="Times New Roman" w:eastAsia="宋体" w:hAnsi="Times New Roman"/>
                <w:sz w:val="24"/>
                <w:szCs w:val="24"/>
              </w:rPr>
              <w:t>5.369</w:t>
            </w:r>
          </w:p>
        </w:tc>
        <w:tc>
          <w:tcPr>
            <w:tcW w:w="540" w:type="pct"/>
            <w:vAlign w:val="center"/>
          </w:tcPr>
          <w:p w14:paraId="7B3BA71F" w14:textId="77777777" w:rsidR="00544FAD" w:rsidRPr="00544FAD" w:rsidRDefault="00544FAD" w:rsidP="00544FAD">
            <w:pPr>
              <w:spacing w:line="360" w:lineRule="auto"/>
              <w:jc w:val="center"/>
              <w:rPr>
                <w:rFonts w:ascii="Times New Roman" w:eastAsia="宋体" w:hAnsi="Times New Roman"/>
                <w:sz w:val="24"/>
                <w:szCs w:val="24"/>
              </w:rPr>
            </w:pPr>
            <w:r w:rsidRPr="00544FAD">
              <w:rPr>
                <w:rFonts w:ascii="Times New Roman" w:eastAsia="宋体" w:hAnsi="Times New Roman" w:hint="eastAsia"/>
                <w:sz w:val="24"/>
                <w:szCs w:val="24"/>
              </w:rPr>
              <w:t>1.</w:t>
            </w:r>
            <w:r w:rsidRPr="00544FAD">
              <w:rPr>
                <w:rFonts w:ascii="Times New Roman" w:eastAsia="宋体" w:hAnsi="Times New Roman"/>
                <w:sz w:val="24"/>
                <w:szCs w:val="24"/>
              </w:rPr>
              <w:t>790</w:t>
            </w:r>
          </w:p>
        </w:tc>
      </w:tr>
      <w:tr w:rsidR="00544FAD" w:rsidRPr="00544FAD" w14:paraId="5A5D91CF" w14:textId="77777777" w:rsidTr="00544FAD">
        <w:trPr>
          <w:trHeight w:val="548"/>
          <w:jc w:val="center"/>
        </w:trPr>
        <w:tc>
          <w:tcPr>
            <w:tcW w:w="880" w:type="pct"/>
            <w:vAlign w:val="center"/>
          </w:tcPr>
          <w:p w14:paraId="3EB8C1C0" w14:textId="4785653A" w:rsidR="00544FAD" w:rsidRPr="00544FAD" w:rsidRDefault="00544FAD" w:rsidP="00544FAD">
            <w:pPr>
              <w:spacing w:line="360" w:lineRule="auto"/>
              <w:jc w:val="center"/>
              <w:rPr>
                <w:rFonts w:ascii="Times New Roman" w:eastAsia="宋体" w:hAnsi="Times New Roman"/>
                <w:sz w:val="24"/>
                <w:szCs w:val="24"/>
              </w:rPr>
            </w:pPr>
            <w:proofErr w:type="spellStart"/>
            <w:r>
              <w:rPr>
                <w:rFonts w:ascii="Times New Roman" w:eastAsia="宋体" w:hAnsi="Times New Roman" w:hint="eastAsia"/>
                <w:sz w:val="24"/>
                <w:szCs w:val="24"/>
              </w:rPr>
              <w:t>C</w:t>
            </w:r>
            <w:r>
              <w:rPr>
                <w:rFonts w:ascii="Times New Roman" w:eastAsia="宋体" w:hAnsi="Times New Roman"/>
                <w:sz w:val="24"/>
                <w:szCs w:val="24"/>
              </w:rPr>
              <w:t>oreopsin</w:t>
            </w:r>
            <w:proofErr w:type="spellEnd"/>
          </w:p>
        </w:tc>
        <w:tc>
          <w:tcPr>
            <w:tcW w:w="1745" w:type="pct"/>
            <w:vAlign w:val="center"/>
          </w:tcPr>
          <w:p w14:paraId="50EDC98D" w14:textId="1ECE4590" w:rsidR="00544FAD" w:rsidRPr="00544FAD" w:rsidRDefault="00544FAD" w:rsidP="00544FAD">
            <w:pPr>
              <w:spacing w:line="360" w:lineRule="auto"/>
              <w:jc w:val="center"/>
              <w:rPr>
                <w:rFonts w:ascii="Times New Roman" w:eastAsia="宋体" w:hAnsi="Times New Roman"/>
                <w:sz w:val="24"/>
                <w:szCs w:val="24"/>
              </w:rPr>
            </w:pPr>
            <w:r>
              <w:rPr>
                <w:rFonts w:ascii="Times New Roman" w:eastAsia="宋体" w:hAnsi="Times New Roman"/>
                <w:sz w:val="24"/>
                <w:szCs w:val="24"/>
              </w:rPr>
              <w:t>y</w:t>
            </w:r>
            <w:r w:rsidRPr="00544FAD">
              <w:rPr>
                <w:rFonts w:ascii="Times New Roman" w:eastAsia="宋体" w:hAnsi="Times New Roman" w:hint="eastAsia"/>
                <w:sz w:val="24"/>
                <w:szCs w:val="24"/>
              </w:rPr>
              <w:t>=11,144,389.29</w:t>
            </w:r>
            <w:r>
              <w:rPr>
                <w:rFonts w:ascii="Times New Roman" w:eastAsia="宋体" w:hAnsi="Times New Roman"/>
                <w:sz w:val="24"/>
                <w:szCs w:val="24"/>
              </w:rPr>
              <w:t>x</w:t>
            </w:r>
            <w:r w:rsidRPr="00544FAD">
              <w:rPr>
                <w:rFonts w:ascii="Times New Roman" w:eastAsia="宋体" w:hAnsi="Times New Roman" w:hint="eastAsia"/>
                <w:sz w:val="24"/>
                <w:szCs w:val="24"/>
              </w:rPr>
              <w:t>+1,305.51</w:t>
            </w:r>
          </w:p>
        </w:tc>
        <w:tc>
          <w:tcPr>
            <w:tcW w:w="550" w:type="pct"/>
          </w:tcPr>
          <w:p w14:paraId="633A21FA" w14:textId="746382F5" w:rsidR="00544FAD" w:rsidRPr="00544FAD" w:rsidRDefault="00544FAD" w:rsidP="00544FAD">
            <w:pPr>
              <w:spacing w:line="360" w:lineRule="auto"/>
              <w:jc w:val="center"/>
              <w:rPr>
                <w:rFonts w:ascii="Times New Roman" w:eastAsia="宋体" w:hAnsi="Times New Roman"/>
                <w:sz w:val="24"/>
                <w:szCs w:val="24"/>
              </w:rPr>
            </w:pPr>
            <w:r w:rsidRPr="00544FAD">
              <w:rPr>
                <w:rFonts w:ascii="Times New Roman" w:eastAsia="宋体" w:hAnsi="Times New Roman"/>
                <w:sz w:val="24"/>
                <w:szCs w:val="24"/>
              </w:rPr>
              <w:t>0.9997</w:t>
            </w:r>
          </w:p>
        </w:tc>
        <w:tc>
          <w:tcPr>
            <w:tcW w:w="745" w:type="pct"/>
            <w:vAlign w:val="center"/>
          </w:tcPr>
          <w:p w14:paraId="4D5A0827" w14:textId="754E986A" w:rsidR="00544FAD" w:rsidRPr="00544FAD" w:rsidRDefault="00544FAD" w:rsidP="00544FAD">
            <w:pPr>
              <w:spacing w:line="360" w:lineRule="auto"/>
              <w:jc w:val="center"/>
              <w:rPr>
                <w:rFonts w:ascii="Times New Roman" w:eastAsia="宋体" w:hAnsi="Times New Roman"/>
                <w:sz w:val="24"/>
                <w:szCs w:val="24"/>
              </w:rPr>
            </w:pPr>
            <w:r w:rsidRPr="00544FAD">
              <w:rPr>
                <w:rFonts w:ascii="Times New Roman" w:eastAsia="宋体" w:hAnsi="Times New Roman" w:hint="eastAsia"/>
                <w:sz w:val="24"/>
                <w:szCs w:val="24"/>
              </w:rPr>
              <w:t>0</w:t>
            </w:r>
            <w:r w:rsidRPr="00544FAD">
              <w:rPr>
                <w:rFonts w:ascii="Times New Roman" w:eastAsia="宋体" w:hAnsi="Times New Roman"/>
                <w:sz w:val="24"/>
                <w:szCs w:val="24"/>
              </w:rPr>
              <w:t>.009</w:t>
            </w:r>
            <w:r w:rsidRPr="00544FAD">
              <w:rPr>
                <w:rFonts w:ascii="Times New Roman" w:eastAsia="宋体" w:hAnsi="Times New Roman" w:hint="eastAsia"/>
                <w:sz w:val="24"/>
                <w:szCs w:val="24"/>
              </w:rPr>
              <w:t>～</w:t>
            </w:r>
            <w:r w:rsidRPr="00544FAD">
              <w:rPr>
                <w:rFonts w:ascii="Times New Roman" w:eastAsia="宋体" w:hAnsi="Times New Roman"/>
                <w:sz w:val="24"/>
                <w:szCs w:val="24"/>
              </w:rPr>
              <w:t>0.3</w:t>
            </w:r>
          </w:p>
        </w:tc>
        <w:tc>
          <w:tcPr>
            <w:tcW w:w="540" w:type="pct"/>
            <w:vAlign w:val="center"/>
          </w:tcPr>
          <w:p w14:paraId="11F7A985" w14:textId="77777777" w:rsidR="00544FAD" w:rsidRPr="00544FAD" w:rsidRDefault="00544FAD" w:rsidP="00544FAD">
            <w:pPr>
              <w:spacing w:line="360" w:lineRule="auto"/>
              <w:jc w:val="center"/>
              <w:rPr>
                <w:rFonts w:ascii="Times New Roman" w:eastAsia="宋体" w:hAnsi="Times New Roman"/>
                <w:sz w:val="24"/>
                <w:szCs w:val="24"/>
              </w:rPr>
            </w:pPr>
            <w:r w:rsidRPr="00544FAD">
              <w:rPr>
                <w:rFonts w:ascii="Times New Roman" w:eastAsia="宋体" w:hAnsi="Times New Roman" w:hint="eastAsia"/>
                <w:sz w:val="24"/>
                <w:szCs w:val="24"/>
              </w:rPr>
              <w:t>0.093</w:t>
            </w:r>
          </w:p>
        </w:tc>
        <w:tc>
          <w:tcPr>
            <w:tcW w:w="540" w:type="pct"/>
            <w:vAlign w:val="center"/>
          </w:tcPr>
          <w:p w14:paraId="652F15A0" w14:textId="77777777" w:rsidR="00544FAD" w:rsidRPr="00544FAD" w:rsidRDefault="00544FAD" w:rsidP="00544FAD">
            <w:pPr>
              <w:spacing w:line="360" w:lineRule="auto"/>
              <w:jc w:val="center"/>
              <w:rPr>
                <w:rFonts w:ascii="Times New Roman" w:eastAsia="宋体" w:hAnsi="Times New Roman"/>
                <w:sz w:val="24"/>
                <w:szCs w:val="24"/>
              </w:rPr>
            </w:pPr>
            <w:r w:rsidRPr="00544FAD">
              <w:rPr>
                <w:rFonts w:ascii="Times New Roman" w:eastAsia="宋体" w:hAnsi="Times New Roman" w:hint="eastAsia"/>
                <w:sz w:val="24"/>
                <w:szCs w:val="24"/>
              </w:rPr>
              <w:t>0.031</w:t>
            </w:r>
          </w:p>
        </w:tc>
      </w:tr>
      <w:tr w:rsidR="00544FAD" w:rsidRPr="00544FAD" w14:paraId="07C60E11" w14:textId="77777777" w:rsidTr="00544FAD">
        <w:trPr>
          <w:trHeight w:val="548"/>
          <w:jc w:val="center"/>
        </w:trPr>
        <w:tc>
          <w:tcPr>
            <w:tcW w:w="880" w:type="pct"/>
            <w:tcBorders>
              <w:bottom w:val="single" w:sz="12" w:space="0" w:color="auto"/>
            </w:tcBorders>
            <w:vAlign w:val="center"/>
          </w:tcPr>
          <w:p w14:paraId="37BDFDB7" w14:textId="22F30E93" w:rsidR="00544FAD" w:rsidRPr="00544FAD" w:rsidRDefault="00544FAD" w:rsidP="00544FAD">
            <w:pPr>
              <w:spacing w:line="360" w:lineRule="auto"/>
              <w:jc w:val="center"/>
              <w:rPr>
                <w:rFonts w:ascii="Times New Roman" w:eastAsia="宋体" w:hAnsi="Times New Roman"/>
                <w:sz w:val="24"/>
                <w:szCs w:val="24"/>
              </w:rPr>
            </w:pPr>
            <w:proofErr w:type="spellStart"/>
            <w:r>
              <w:rPr>
                <w:rFonts w:ascii="Times New Roman" w:eastAsia="宋体" w:hAnsi="Times New Roman" w:hint="eastAsia"/>
                <w:sz w:val="24"/>
                <w:szCs w:val="24"/>
              </w:rPr>
              <w:t>O</w:t>
            </w:r>
            <w:r>
              <w:rPr>
                <w:rFonts w:ascii="Times New Roman" w:eastAsia="宋体" w:hAnsi="Times New Roman"/>
                <w:sz w:val="24"/>
                <w:szCs w:val="24"/>
              </w:rPr>
              <w:t>kanin</w:t>
            </w:r>
            <w:proofErr w:type="spellEnd"/>
          </w:p>
        </w:tc>
        <w:tc>
          <w:tcPr>
            <w:tcW w:w="1745" w:type="pct"/>
            <w:tcBorders>
              <w:bottom w:val="single" w:sz="12" w:space="0" w:color="auto"/>
            </w:tcBorders>
            <w:vAlign w:val="center"/>
          </w:tcPr>
          <w:p w14:paraId="0EBB1A7E" w14:textId="01FCA453" w:rsidR="00544FAD" w:rsidRPr="00544FAD" w:rsidRDefault="00544FAD" w:rsidP="00544FAD">
            <w:pPr>
              <w:spacing w:line="360" w:lineRule="auto"/>
              <w:jc w:val="center"/>
              <w:rPr>
                <w:rFonts w:ascii="Times New Roman" w:eastAsia="宋体" w:hAnsi="Times New Roman"/>
                <w:sz w:val="24"/>
                <w:szCs w:val="24"/>
              </w:rPr>
            </w:pPr>
            <w:r>
              <w:rPr>
                <w:rFonts w:ascii="Times New Roman" w:eastAsia="宋体" w:hAnsi="Times New Roman"/>
                <w:sz w:val="24"/>
                <w:szCs w:val="24"/>
              </w:rPr>
              <w:t>y</w:t>
            </w:r>
            <w:r w:rsidRPr="00544FAD">
              <w:rPr>
                <w:rFonts w:ascii="Times New Roman" w:eastAsia="宋体" w:hAnsi="Times New Roman" w:hint="eastAsia"/>
                <w:sz w:val="24"/>
                <w:szCs w:val="24"/>
              </w:rPr>
              <w:t>=3,125,747.15</w:t>
            </w:r>
            <w:r>
              <w:rPr>
                <w:rFonts w:ascii="Times New Roman" w:eastAsia="宋体" w:hAnsi="Times New Roman"/>
                <w:sz w:val="24"/>
                <w:szCs w:val="24"/>
              </w:rPr>
              <w:t>x</w:t>
            </w:r>
            <w:r w:rsidRPr="00544FAD">
              <w:rPr>
                <w:rFonts w:ascii="Times New Roman" w:eastAsia="宋体" w:hAnsi="Times New Roman" w:hint="eastAsia"/>
                <w:sz w:val="24"/>
                <w:szCs w:val="24"/>
              </w:rPr>
              <w:t>-25,560.30</w:t>
            </w:r>
          </w:p>
        </w:tc>
        <w:tc>
          <w:tcPr>
            <w:tcW w:w="550" w:type="pct"/>
            <w:tcBorders>
              <w:bottom w:val="single" w:sz="12" w:space="0" w:color="auto"/>
            </w:tcBorders>
          </w:tcPr>
          <w:p w14:paraId="68A4032A" w14:textId="28A3DF9A" w:rsidR="00544FAD" w:rsidRPr="00544FAD" w:rsidRDefault="00544FAD" w:rsidP="00544FAD">
            <w:pPr>
              <w:spacing w:line="360" w:lineRule="auto"/>
              <w:jc w:val="center"/>
              <w:rPr>
                <w:rFonts w:ascii="Times New Roman" w:eastAsia="宋体" w:hAnsi="Times New Roman"/>
                <w:sz w:val="24"/>
                <w:szCs w:val="24"/>
              </w:rPr>
            </w:pPr>
            <w:r w:rsidRPr="00544FAD">
              <w:rPr>
                <w:rFonts w:ascii="Times New Roman" w:eastAsia="宋体" w:hAnsi="Times New Roman"/>
                <w:sz w:val="24"/>
                <w:szCs w:val="24"/>
              </w:rPr>
              <w:t>0.9998</w:t>
            </w:r>
          </w:p>
        </w:tc>
        <w:tc>
          <w:tcPr>
            <w:tcW w:w="745" w:type="pct"/>
            <w:tcBorders>
              <w:bottom w:val="single" w:sz="12" w:space="0" w:color="auto"/>
            </w:tcBorders>
            <w:vAlign w:val="center"/>
          </w:tcPr>
          <w:p w14:paraId="3AF4126A" w14:textId="48365D3F" w:rsidR="00544FAD" w:rsidRPr="00544FAD" w:rsidRDefault="00544FAD" w:rsidP="00544FAD">
            <w:pPr>
              <w:spacing w:line="360" w:lineRule="auto"/>
              <w:jc w:val="center"/>
              <w:rPr>
                <w:rFonts w:ascii="Times New Roman" w:eastAsia="宋体" w:hAnsi="Times New Roman"/>
                <w:sz w:val="24"/>
                <w:szCs w:val="24"/>
              </w:rPr>
            </w:pPr>
            <w:r w:rsidRPr="00544FAD">
              <w:rPr>
                <w:rFonts w:ascii="Times New Roman" w:eastAsia="宋体" w:hAnsi="Times New Roman" w:hint="eastAsia"/>
                <w:sz w:val="24"/>
                <w:szCs w:val="24"/>
              </w:rPr>
              <w:t>0</w:t>
            </w:r>
            <w:r w:rsidRPr="00544FAD">
              <w:rPr>
                <w:rFonts w:ascii="Times New Roman" w:eastAsia="宋体" w:hAnsi="Times New Roman"/>
                <w:sz w:val="24"/>
                <w:szCs w:val="24"/>
              </w:rPr>
              <w:t>.018</w:t>
            </w:r>
            <w:r w:rsidRPr="00544FAD">
              <w:rPr>
                <w:rFonts w:ascii="Times New Roman" w:eastAsia="宋体" w:hAnsi="Times New Roman" w:hint="eastAsia"/>
                <w:sz w:val="24"/>
                <w:szCs w:val="24"/>
              </w:rPr>
              <w:t>～</w:t>
            </w:r>
            <w:r w:rsidRPr="00544FAD">
              <w:rPr>
                <w:rFonts w:ascii="Times New Roman" w:eastAsia="宋体" w:hAnsi="Times New Roman"/>
                <w:sz w:val="24"/>
                <w:szCs w:val="24"/>
              </w:rPr>
              <w:t>0.6</w:t>
            </w:r>
          </w:p>
        </w:tc>
        <w:tc>
          <w:tcPr>
            <w:tcW w:w="540" w:type="pct"/>
            <w:tcBorders>
              <w:bottom w:val="single" w:sz="12" w:space="0" w:color="auto"/>
            </w:tcBorders>
            <w:vAlign w:val="center"/>
          </w:tcPr>
          <w:p w14:paraId="407340A7" w14:textId="77777777" w:rsidR="00544FAD" w:rsidRPr="00544FAD" w:rsidRDefault="00544FAD" w:rsidP="00544FAD">
            <w:pPr>
              <w:spacing w:line="360" w:lineRule="auto"/>
              <w:jc w:val="center"/>
              <w:rPr>
                <w:rFonts w:ascii="Times New Roman" w:eastAsia="宋体" w:hAnsi="Times New Roman"/>
                <w:sz w:val="24"/>
                <w:szCs w:val="24"/>
              </w:rPr>
            </w:pPr>
            <w:r w:rsidRPr="00544FAD">
              <w:rPr>
                <w:rFonts w:ascii="Times New Roman" w:eastAsia="宋体" w:hAnsi="Times New Roman"/>
                <w:sz w:val="24"/>
                <w:szCs w:val="24"/>
              </w:rPr>
              <w:t>3.287</w:t>
            </w:r>
          </w:p>
        </w:tc>
        <w:tc>
          <w:tcPr>
            <w:tcW w:w="540" w:type="pct"/>
            <w:tcBorders>
              <w:bottom w:val="single" w:sz="12" w:space="0" w:color="auto"/>
            </w:tcBorders>
            <w:vAlign w:val="center"/>
          </w:tcPr>
          <w:p w14:paraId="20841FD6" w14:textId="77777777" w:rsidR="00544FAD" w:rsidRPr="00544FAD" w:rsidRDefault="00544FAD" w:rsidP="00544FAD">
            <w:pPr>
              <w:spacing w:line="360" w:lineRule="auto"/>
              <w:jc w:val="center"/>
              <w:rPr>
                <w:rFonts w:ascii="Times New Roman" w:eastAsia="宋体" w:hAnsi="Times New Roman"/>
                <w:sz w:val="24"/>
                <w:szCs w:val="24"/>
              </w:rPr>
            </w:pPr>
            <w:r w:rsidRPr="00544FAD">
              <w:rPr>
                <w:rFonts w:ascii="Times New Roman" w:eastAsia="宋体" w:hAnsi="Times New Roman"/>
                <w:sz w:val="24"/>
                <w:szCs w:val="24"/>
              </w:rPr>
              <w:t>1.096</w:t>
            </w:r>
          </w:p>
        </w:tc>
      </w:tr>
    </w:tbl>
    <w:p w14:paraId="468E2B8C" w14:textId="299E1668" w:rsidR="00544FAD" w:rsidRPr="00544FAD" w:rsidRDefault="00544FAD" w:rsidP="00544FAD">
      <w:pPr>
        <w:spacing w:line="360" w:lineRule="auto"/>
        <w:rPr>
          <w:rFonts w:ascii="Times New Roman" w:hAnsi="Times New Roman" w:cs="Times New Roman"/>
          <w:sz w:val="24"/>
          <w:szCs w:val="28"/>
        </w:rPr>
      </w:pPr>
      <w:r w:rsidRPr="00544FAD">
        <w:rPr>
          <w:rFonts w:ascii="Times New Roman" w:hAnsi="Times New Roman" w:cs="Times New Roman"/>
          <w:sz w:val="24"/>
          <w:szCs w:val="28"/>
        </w:rPr>
        <w:t>a LOQ=Limit of quantity</w:t>
      </w:r>
    </w:p>
    <w:p w14:paraId="7DA87D13" w14:textId="2AC20409" w:rsidR="00544FAD" w:rsidRDefault="00544FAD" w:rsidP="00544FAD">
      <w:pPr>
        <w:spacing w:line="360" w:lineRule="auto"/>
        <w:rPr>
          <w:rFonts w:ascii="Times New Roman" w:hAnsi="Times New Roman" w:cs="Times New Roman"/>
          <w:sz w:val="24"/>
          <w:szCs w:val="28"/>
        </w:rPr>
        <w:sectPr w:rsidR="00544FAD">
          <w:pgSz w:w="11906" w:h="16838"/>
          <w:pgMar w:top="1440" w:right="1800" w:bottom="1440" w:left="1800" w:header="851" w:footer="992" w:gutter="0"/>
          <w:cols w:space="425"/>
          <w:docGrid w:type="lines" w:linePitch="312"/>
        </w:sectPr>
      </w:pPr>
      <w:r w:rsidRPr="00544FAD">
        <w:rPr>
          <w:rFonts w:ascii="Times New Roman" w:hAnsi="Times New Roman" w:cs="Times New Roman"/>
          <w:sz w:val="24"/>
          <w:szCs w:val="28"/>
        </w:rPr>
        <w:t>b LOD=Limit of detection</w:t>
      </w:r>
    </w:p>
    <w:p w14:paraId="17A219E8" w14:textId="0745A70F" w:rsidR="00544FAD" w:rsidRPr="00544FAD" w:rsidRDefault="00544FAD" w:rsidP="00E82294">
      <w:pPr>
        <w:spacing w:line="360" w:lineRule="auto"/>
        <w:jc w:val="center"/>
        <w:rPr>
          <w:rFonts w:ascii="Times New Roman" w:hAnsi="Times New Roman" w:cs="Times New Roman"/>
          <w:sz w:val="24"/>
          <w:szCs w:val="28"/>
        </w:rPr>
      </w:pPr>
      <w:r w:rsidRPr="008A6A64">
        <w:rPr>
          <w:rFonts w:ascii="Times New Roman" w:hAnsi="Times New Roman" w:cs="Times New Roman"/>
          <w:b/>
          <w:bCs/>
          <w:sz w:val="24"/>
          <w:szCs w:val="28"/>
        </w:rPr>
        <w:lastRenderedPageBreak/>
        <w:t>Table</w:t>
      </w:r>
      <w:r w:rsidR="00CC6068">
        <w:rPr>
          <w:rFonts w:ascii="Times New Roman" w:hAnsi="Times New Roman" w:cs="Times New Roman"/>
          <w:b/>
          <w:bCs/>
          <w:sz w:val="24"/>
          <w:szCs w:val="28"/>
        </w:rPr>
        <w:t xml:space="preserve"> A</w:t>
      </w:r>
      <w:r w:rsidR="00E82294" w:rsidRPr="008A6A64">
        <w:rPr>
          <w:rFonts w:ascii="Times New Roman" w:hAnsi="Times New Roman" w:cs="Times New Roman"/>
          <w:b/>
          <w:bCs/>
          <w:sz w:val="24"/>
          <w:szCs w:val="28"/>
        </w:rPr>
        <w:t>2</w:t>
      </w:r>
      <w:r w:rsidR="008A6A64" w:rsidRPr="008A6A64">
        <w:rPr>
          <w:rFonts w:ascii="Times New Roman" w:hAnsi="Times New Roman" w:cs="Times New Roman"/>
          <w:b/>
          <w:bCs/>
          <w:sz w:val="24"/>
          <w:szCs w:val="28"/>
        </w:rPr>
        <w:t>.</w:t>
      </w:r>
      <w:r w:rsidRPr="00544FAD">
        <w:t xml:space="preserve"> </w:t>
      </w:r>
      <w:r w:rsidRPr="00544FAD">
        <w:rPr>
          <w:rFonts w:ascii="Times New Roman" w:hAnsi="Times New Roman" w:cs="Times New Roman"/>
          <w:sz w:val="24"/>
          <w:szCs w:val="28"/>
        </w:rPr>
        <w:t>Precision, repeatability, stability and recovery (n=6)</w:t>
      </w:r>
    </w:p>
    <w:tbl>
      <w:tblPr>
        <w:tblW w:w="9176" w:type="dxa"/>
        <w:tblInd w:w="-518" w:type="dxa"/>
        <w:tblLayout w:type="fixed"/>
        <w:tblCellMar>
          <w:top w:w="15" w:type="dxa"/>
          <w:left w:w="15" w:type="dxa"/>
          <w:bottom w:w="15" w:type="dxa"/>
          <w:right w:w="15" w:type="dxa"/>
        </w:tblCellMar>
        <w:tblLook w:val="04A0" w:firstRow="1" w:lastRow="0" w:firstColumn="1" w:lastColumn="0" w:noHBand="0" w:noVBand="1"/>
      </w:tblPr>
      <w:tblGrid>
        <w:gridCol w:w="1536"/>
        <w:gridCol w:w="1248"/>
        <w:gridCol w:w="1416"/>
        <w:gridCol w:w="1620"/>
        <w:gridCol w:w="1616"/>
        <w:gridCol w:w="904"/>
        <w:gridCol w:w="836"/>
      </w:tblGrid>
      <w:tr w:rsidR="00544FAD" w:rsidRPr="00544FAD" w14:paraId="3F1A8550" w14:textId="77777777" w:rsidTr="00544FAD">
        <w:trPr>
          <w:trHeight w:val="228"/>
        </w:trPr>
        <w:tc>
          <w:tcPr>
            <w:tcW w:w="1536" w:type="dxa"/>
            <w:vMerge w:val="restart"/>
            <w:tcBorders>
              <w:top w:val="single" w:sz="12" w:space="0" w:color="auto"/>
              <w:bottom w:val="single" w:sz="8" w:space="0" w:color="auto"/>
            </w:tcBorders>
            <w:shd w:val="clear" w:color="auto" w:fill="auto"/>
            <w:vAlign w:val="center"/>
          </w:tcPr>
          <w:p w14:paraId="40C885CA" w14:textId="4FE84619" w:rsidR="00544FAD" w:rsidRPr="008A6A64" w:rsidRDefault="00544FAD" w:rsidP="00544FAD">
            <w:pPr>
              <w:widowControl/>
              <w:spacing w:line="340" w:lineRule="atLeast"/>
              <w:jc w:val="center"/>
              <w:textAlignment w:val="center"/>
              <w:rPr>
                <w:rFonts w:ascii="Times New Roman" w:eastAsia="宋体" w:hAnsi="Times New Roman" w:cs="Times New Roman"/>
                <w:color w:val="000000"/>
                <w:kern w:val="0"/>
                <w:sz w:val="24"/>
                <w:szCs w:val="24"/>
                <w:lang w:eastAsia="de-DE"/>
              </w:rPr>
            </w:pPr>
            <w:r w:rsidRPr="00544FAD">
              <w:rPr>
                <w:rFonts w:ascii="Times New Roman" w:eastAsia="宋体" w:hAnsi="Times New Roman" w:cs="Times New Roman"/>
                <w:color w:val="000000"/>
                <w:kern w:val="0"/>
                <w:sz w:val="24"/>
                <w:szCs w:val="24"/>
                <w:lang w:eastAsia="de-DE" w:bidi="ar"/>
              </w:rPr>
              <w:t>Analytes</w:t>
            </w:r>
          </w:p>
        </w:tc>
        <w:tc>
          <w:tcPr>
            <w:tcW w:w="2664" w:type="dxa"/>
            <w:gridSpan w:val="2"/>
            <w:tcBorders>
              <w:top w:val="single" w:sz="12" w:space="0" w:color="auto"/>
              <w:bottom w:val="single" w:sz="8" w:space="0" w:color="auto"/>
            </w:tcBorders>
            <w:shd w:val="clear" w:color="auto" w:fill="auto"/>
            <w:vAlign w:val="center"/>
          </w:tcPr>
          <w:p w14:paraId="67C16C2C" w14:textId="77777777" w:rsidR="00544FAD" w:rsidRPr="00544FAD" w:rsidRDefault="00544FAD" w:rsidP="00544FAD">
            <w:pPr>
              <w:widowControl/>
              <w:spacing w:line="340" w:lineRule="atLeast"/>
              <w:jc w:val="center"/>
              <w:textAlignment w:val="center"/>
              <w:rPr>
                <w:rFonts w:ascii="Times New Roman" w:eastAsia="宋体" w:hAnsi="Times New Roman" w:cs="Times New Roman"/>
                <w:color w:val="000000"/>
                <w:kern w:val="0"/>
                <w:sz w:val="24"/>
                <w:szCs w:val="24"/>
                <w:lang w:eastAsia="de-DE"/>
              </w:rPr>
            </w:pPr>
            <w:r w:rsidRPr="00544FAD">
              <w:rPr>
                <w:rFonts w:ascii="Times New Roman" w:eastAsia="宋体" w:hAnsi="Times New Roman" w:cs="Times New Roman"/>
                <w:color w:val="000000"/>
                <w:kern w:val="0"/>
                <w:sz w:val="24"/>
                <w:szCs w:val="24"/>
                <w:lang w:eastAsia="de-DE" w:bidi="ar"/>
              </w:rPr>
              <w:t>Precision</w:t>
            </w:r>
            <w:r w:rsidRPr="00544FAD">
              <w:rPr>
                <w:rFonts w:ascii="Times New Roman" w:eastAsia="宋体" w:hAnsi="Times New Roman" w:cs="Times New Roman"/>
                <w:color w:val="000000"/>
                <w:kern w:val="0"/>
                <w:sz w:val="24"/>
                <w:szCs w:val="24"/>
                <w:lang w:eastAsia="de-DE" w:bidi="ar"/>
              </w:rPr>
              <w:t>（</w:t>
            </w:r>
            <w:r w:rsidRPr="00544FAD">
              <w:rPr>
                <w:rFonts w:ascii="Times New Roman" w:eastAsia="宋体" w:hAnsi="Times New Roman" w:cs="Times New Roman"/>
                <w:color w:val="000000"/>
                <w:kern w:val="0"/>
                <w:sz w:val="24"/>
                <w:szCs w:val="24"/>
                <w:lang w:eastAsia="de-DE" w:bidi="ar"/>
              </w:rPr>
              <w:t>RSD/%</w:t>
            </w:r>
            <w:r w:rsidRPr="00544FAD">
              <w:rPr>
                <w:rFonts w:ascii="Times New Roman" w:eastAsia="宋体" w:hAnsi="Times New Roman" w:cs="Times New Roman"/>
                <w:color w:val="000000"/>
                <w:kern w:val="0"/>
                <w:sz w:val="24"/>
                <w:szCs w:val="24"/>
                <w:lang w:eastAsia="de-DE" w:bidi="ar"/>
              </w:rPr>
              <w:t>）</w:t>
            </w:r>
          </w:p>
        </w:tc>
        <w:tc>
          <w:tcPr>
            <w:tcW w:w="1620" w:type="dxa"/>
            <w:vMerge w:val="restart"/>
            <w:tcBorders>
              <w:top w:val="single" w:sz="12" w:space="0" w:color="auto"/>
              <w:bottom w:val="single" w:sz="8" w:space="0" w:color="auto"/>
            </w:tcBorders>
            <w:shd w:val="clear" w:color="auto" w:fill="auto"/>
            <w:vAlign w:val="center"/>
          </w:tcPr>
          <w:p w14:paraId="025FD35E" w14:textId="77777777" w:rsidR="00544FAD" w:rsidRPr="00544FAD" w:rsidRDefault="00544FAD" w:rsidP="00544FAD">
            <w:pPr>
              <w:widowControl/>
              <w:spacing w:line="340" w:lineRule="atLeast"/>
              <w:jc w:val="center"/>
              <w:textAlignment w:val="center"/>
              <w:rPr>
                <w:rFonts w:ascii="Times New Roman" w:eastAsia="宋体" w:hAnsi="Times New Roman" w:cs="Times New Roman"/>
                <w:color w:val="000000"/>
                <w:kern w:val="0"/>
                <w:sz w:val="24"/>
                <w:szCs w:val="24"/>
                <w:lang w:eastAsia="de-DE"/>
              </w:rPr>
            </w:pPr>
            <w:r w:rsidRPr="00544FAD">
              <w:rPr>
                <w:rFonts w:ascii="Times New Roman" w:eastAsia="宋体" w:hAnsi="Times New Roman" w:cs="Times New Roman"/>
                <w:color w:val="000000"/>
                <w:kern w:val="0"/>
                <w:sz w:val="24"/>
                <w:szCs w:val="24"/>
                <w:lang w:eastAsia="de-DE" w:bidi="ar"/>
              </w:rPr>
              <w:t>Repeatability (RSD/%,n=6)</w:t>
            </w:r>
          </w:p>
        </w:tc>
        <w:tc>
          <w:tcPr>
            <w:tcW w:w="1616" w:type="dxa"/>
            <w:vMerge w:val="restart"/>
            <w:tcBorders>
              <w:top w:val="single" w:sz="12" w:space="0" w:color="auto"/>
              <w:bottom w:val="single" w:sz="8" w:space="0" w:color="auto"/>
            </w:tcBorders>
            <w:shd w:val="clear" w:color="auto" w:fill="auto"/>
            <w:vAlign w:val="center"/>
          </w:tcPr>
          <w:p w14:paraId="313C6888" w14:textId="77777777" w:rsidR="00544FAD" w:rsidRPr="00544FAD" w:rsidRDefault="00544FAD" w:rsidP="00544FAD">
            <w:pPr>
              <w:widowControl/>
              <w:spacing w:line="340" w:lineRule="atLeast"/>
              <w:jc w:val="center"/>
              <w:textAlignment w:val="center"/>
              <w:rPr>
                <w:rFonts w:ascii="Times New Roman" w:eastAsia="宋体" w:hAnsi="Times New Roman" w:cs="Times New Roman"/>
                <w:color w:val="000000"/>
                <w:kern w:val="0"/>
                <w:sz w:val="24"/>
                <w:szCs w:val="24"/>
                <w:lang w:eastAsia="de-DE"/>
              </w:rPr>
            </w:pPr>
            <w:r w:rsidRPr="00544FAD">
              <w:rPr>
                <w:rFonts w:ascii="Times New Roman" w:eastAsia="宋体" w:hAnsi="Times New Roman" w:cs="Times New Roman"/>
                <w:color w:val="000000"/>
                <w:kern w:val="0"/>
                <w:sz w:val="24"/>
                <w:szCs w:val="24"/>
                <w:lang w:eastAsia="de-DE" w:bidi="ar"/>
              </w:rPr>
              <w:t>Stability (RSD/%, n=6)</w:t>
            </w:r>
          </w:p>
        </w:tc>
        <w:tc>
          <w:tcPr>
            <w:tcW w:w="1740" w:type="dxa"/>
            <w:gridSpan w:val="2"/>
            <w:tcBorders>
              <w:top w:val="single" w:sz="12" w:space="0" w:color="auto"/>
              <w:bottom w:val="single" w:sz="8" w:space="0" w:color="auto"/>
            </w:tcBorders>
            <w:shd w:val="clear" w:color="auto" w:fill="auto"/>
            <w:vAlign w:val="center"/>
          </w:tcPr>
          <w:p w14:paraId="758309C3" w14:textId="77777777" w:rsidR="00544FAD" w:rsidRPr="00544FAD" w:rsidRDefault="00544FAD" w:rsidP="00544FAD">
            <w:pPr>
              <w:widowControl/>
              <w:spacing w:line="340" w:lineRule="atLeast"/>
              <w:jc w:val="center"/>
              <w:textAlignment w:val="center"/>
              <w:rPr>
                <w:rFonts w:ascii="Times New Roman" w:eastAsia="宋体" w:hAnsi="Times New Roman" w:cs="Times New Roman"/>
                <w:color w:val="000000"/>
                <w:kern w:val="0"/>
                <w:sz w:val="24"/>
                <w:szCs w:val="24"/>
                <w:lang w:eastAsia="de-DE"/>
              </w:rPr>
            </w:pPr>
            <w:r w:rsidRPr="00544FAD">
              <w:rPr>
                <w:rFonts w:ascii="Times New Roman" w:eastAsia="宋体" w:hAnsi="Times New Roman" w:cs="Times New Roman"/>
                <w:color w:val="000000"/>
                <w:kern w:val="0"/>
                <w:sz w:val="24"/>
                <w:szCs w:val="24"/>
                <w:lang w:eastAsia="de-DE" w:bidi="ar"/>
              </w:rPr>
              <w:t>Recovery (%, n=6)</w:t>
            </w:r>
          </w:p>
        </w:tc>
      </w:tr>
      <w:tr w:rsidR="00544FAD" w:rsidRPr="00544FAD" w14:paraId="74D2D0DB" w14:textId="77777777" w:rsidTr="00544FAD">
        <w:trPr>
          <w:trHeight w:val="228"/>
        </w:trPr>
        <w:tc>
          <w:tcPr>
            <w:tcW w:w="1536" w:type="dxa"/>
            <w:vMerge/>
            <w:tcBorders>
              <w:top w:val="single" w:sz="8" w:space="0" w:color="auto"/>
              <w:bottom w:val="single" w:sz="4" w:space="0" w:color="000000"/>
            </w:tcBorders>
            <w:shd w:val="clear" w:color="auto" w:fill="auto"/>
            <w:vAlign w:val="center"/>
          </w:tcPr>
          <w:p w14:paraId="7779111F" w14:textId="77777777" w:rsidR="00544FAD" w:rsidRPr="00544FAD" w:rsidRDefault="00544FAD" w:rsidP="00544FAD">
            <w:pPr>
              <w:widowControl/>
              <w:spacing w:line="340" w:lineRule="atLeast"/>
              <w:jc w:val="center"/>
              <w:rPr>
                <w:rFonts w:ascii="Times New Roman" w:eastAsia="宋体" w:hAnsi="Times New Roman" w:cs="Times New Roman"/>
                <w:color w:val="000000"/>
                <w:kern w:val="0"/>
                <w:sz w:val="24"/>
                <w:szCs w:val="24"/>
                <w:lang w:eastAsia="de-DE"/>
              </w:rPr>
            </w:pPr>
          </w:p>
        </w:tc>
        <w:tc>
          <w:tcPr>
            <w:tcW w:w="1248" w:type="dxa"/>
            <w:tcBorders>
              <w:top w:val="single" w:sz="8" w:space="0" w:color="auto"/>
              <w:bottom w:val="single" w:sz="4" w:space="0" w:color="000000"/>
            </w:tcBorders>
            <w:shd w:val="clear" w:color="auto" w:fill="auto"/>
            <w:vAlign w:val="center"/>
          </w:tcPr>
          <w:p w14:paraId="7A92C1E7" w14:textId="77777777" w:rsidR="00544FAD" w:rsidRPr="00544FAD" w:rsidRDefault="00544FAD" w:rsidP="00544FAD">
            <w:pPr>
              <w:widowControl/>
              <w:spacing w:line="340" w:lineRule="atLeast"/>
              <w:jc w:val="center"/>
              <w:textAlignment w:val="center"/>
              <w:rPr>
                <w:rFonts w:ascii="Times New Roman" w:eastAsia="宋体" w:hAnsi="Times New Roman" w:cs="Times New Roman"/>
                <w:color w:val="000000"/>
                <w:kern w:val="0"/>
                <w:sz w:val="24"/>
                <w:szCs w:val="24"/>
                <w:lang w:eastAsia="de-DE"/>
              </w:rPr>
            </w:pPr>
            <w:r w:rsidRPr="00544FAD">
              <w:rPr>
                <w:rFonts w:ascii="Times New Roman" w:eastAsia="宋体" w:hAnsi="Times New Roman" w:cs="Times New Roman"/>
                <w:color w:val="000000"/>
                <w:kern w:val="0"/>
                <w:sz w:val="24"/>
                <w:szCs w:val="24"/>
                <w:lang w:eastAsia="de-DE" w:bidi="ar"/>
              </w:rPr>
              <w:t>Intraday (n=6)</w:t>
            </w:r>
          </w:p>
        </w:tc>
        <w:tc>
          <w:tcPr>
            <w:tcW w:w="1416" w:type="dxa"/>
            <w:tcBorders>
              <w:top w:val="single" w:sz="8" w:space="0" w:color="auto"/>
              <w:bottom w:val="single" w:sz="4" w:space="0" w:color="000000"/>
            </w:tcBorders>
            <w:shd w:val="clear" w:color="auto" w:fill="auto"/>
            <w:vAlign w:val="center"/>
          </w:tcPr>
          <w:p w14:paraId="6B25ADA2" w14:textId="77777777" w:rsidR="00544FAD" w:rsidRPr="00544FAD" w:rsidRDefault="00544FAD" w:rsidP="00544FAD">
            <w:pPr>
              <w:widowControl/>
              <w:spacing w:line="340" w:lineRule="atLeast"/>
              <w:jc w:val="center"/>
              <w:textAlignment w:val="center"/>
              <w:rPr>
                <w:rFonts w:ascii="Times New Roman" w:eastAsia="宋体" w:hAnsi="Times New Roman" w:cs="Times New Roman"/>
                <w:color w:val="000000"/>
                <w:kern w:val="0"/>
                <w:sz w:val="24"/>
                <w:szCs w:val="24"/>
                <w:lang w:eastAsia="de-DE"/>
              </w:rPr>
            </w:pPr>
            <w:proofErr w:type="spellStart"/>
            <w:r w:rsidRPr="00544FAD">
              <w:rPr>
                <w:rFonts w:ascii="Times New Roman" w:eastAsia="宋体" w:hAnsi="Times New Roman" w:cs="Times New Roman"/>
                <w:color w:val="000000"/>
                <w:kern w:val="0"/>
                <w:sz w:val="24"/>
                <w:szCs w:val="24"/>
                <w:lang w:eastAsia="de-DE" w:bidi="ar"/>
              </w:rPr>
              <w:t>Interday</w:t>
            </w:r>
            <w:proofErr w:type="spellEnd"/>
            <w:r w:rsidRPr="00544FAD">
              <w:rPr>
                <w:rFonts w:ascii="Times New Roman" w:eastAsia="宋体" w:hAnsi="Times New Roman" w:cs="Times New Roman"/>
                <w:color w:val="000000"/>
                <w:kern w:val="0"/>
                <w:sz w:val="24"/>
                <w:szCs w:val="24"/>
                <w:lang w:eastAsia="de-DE" w:bidi="ar"/>
              </w:rPr>
              <w:t xml:space="preserve"> (n=6)</w:t>
            </w:r>
          </w:p>
        </w:tc>
        <w:tc>
          <w:tcPr>
            <w:tcW w:w="1620" w:type="dxa"/>
            <w:vMerge/>
            <w:tcBorders>
              <w:top w:val="single" w:sz="8" w:space="0" w:color="auto"/>
              <w:bottom w:val="single" w:sz="4" w:space="0" w:color="000000"/>
            </w:tcBorders>
            <w:shd w:val="clear" w:color="auto" w:fill="auto"/>
            <w:vAlign w:val="center"/>
          </w:tcPr>
          <w:p w14:paraId="1F82FD4A" w14:textId="77777777" w:rsidR="00544FAD" w:rsidRPr="00544FAD" w:rsidRDefault="00544FAD" w:rsidP="00544FAD">
            <w:pPr>
              <w:widowControl/>
              <w:spacing w:line="340" w:lineRule="atLeast"/>
              <w:jc w:val="center"/>
              <w:rPr>
                <w:rFonts w:ascii="Times New Roman" w:eastAsia="宋体" w:hAnsi="Times New Roman" w:cs="Times New Roman"/>
                <w:color w:val="000000"/>
                <w:kern w:val="0"/>
                <w:sz w:val="24"/>
                <w:szCs w:val="24"/>
                <w:lang w:eastAsia="de-DE"/>
              </w:rPr>
            </w:pPr>
          </w:p>
        </w:tc>
        <w:tc>
          <w:tcPr>
            <w:tcW w:w="1616" w:type="dxa"/>
            <w:vMerge/>
            <w:tcBorders>
              <w:top w:val="single" w:sz="8" w:space="0" w:color="auto"/>
              <w:bottom w:val="single" w:sz="4" w:space="0" w:color="000000"/>
            </w:tcBorders>
            <w:shd w:val="clear" w:color="auto" w:fill="auto"/>
            <w:vAlign w:val="center"/>
          </w:tcPr>
          <w:p w14:paraId="7F3BC6D6" w14:textId="77777777" w:rsidR="00544FAD" w:rsidRPr="00544FAD" w:rsidRDefault="00544FAD" w:rsidP="00544FAD">
            <w:pPr>
              <w:widowControl/>
              <w:spacing w:line="340" w:lineRule="atLeast"/>
              <w:jc w:val="center"/>
              <w:rPr>
                <w:rFonts w:ascii="Times New Roman" w:eastAsia="宋体" w:hAnsi="Times New Roman" w:cs="Times New Roman"/>
                <w:color w:val="000000"/>
                <w:kern w:val="0"/>
                <w:sz w:val="24"/>
                <w:szCs w:val="24"/>
                <w:lang w:eastAsia="de-DE"/>
              </w:rPr>
            </w:pPr>
          </w:p>
        </w:tc>
        <w:tc>
          <w:tcPr>
            <w:tcW w:w="904" w:type="dxa"/>
            <w:tcBorders>
              <w:top w:val="single" w:sz="8" w:space="0" w:color="auto"/>
              <w:bottom w:val="single" w:sz="4" w:space="0" w:color="000000"/>
            </w:tcBorders>
            <w:shd w:val="clear" w:color="auto" w:fill="auto"/>
            <w:vAlign w:val="center"/>
          </w:tcPr>
          <w:p w14:paraId="33480078" w14:textId="77777777" w:rsidR="00544FAD" w:rsidRPr="00544FAD" w:rsidRDefault="00544FAD" w:rsidP="00544FAD">
            <w:pPr>
              <w:widowControl/>
              <w:spacing w:line="340" w:lineRule="atLeast"/>
              <w:jc w:val="center"/>
              <w:textAlignment w:val="center"/>
              <w:rPr>
                <w:rFonts w:ascii="Times New Roman" w:eastAsia="宋体" w:hAnsi="Times New Roman" w:cs="Times New Roman"/>
                <w:color w:val="000000"/>
                <w:kern w:val="0"/>
                <w:sz w:val="24"/>
                <w:szCs w:val="24"/>
                <w:lang w:eastAsia="de-DE"/>
              </w:rPr>
            </w:pPr>
            <w:r w:rsidRPr="00544FAD">
              <w:rPr>
                <w:rFonts w:ascii="Times New Roman" w:eastAsia="宋体" w:hAnsi="Times New Roman" w:cs="Times New Roman"/>
                <w:color w:val="000000"/>
                <w:kern w:val="0"/>
                <w:sz w:val="24"/>
                <w:szCs w:val="24"/>
                <w:lang w:eastAsia="de-DE" w:bidi="ar"/>
              </w:rPr>
              <w:t>Mean</w:t>
            </w:r>
          </w:p>
        </w:tc>
        <w:tc>
          <w:tcPr>
            <w:tcW w:w="836" w:type="dxa"/>
            <w:tcBorders>
              <w:top w:val="single" w:sz="8" w:space="0" w:color="auto"/>
              <w:bottom w:val="single" w:sz="4" w:space="0" w:color="000000"/>
            </w:tcBorders>
            <w:shd w:val="clear" w:color="auto" w:fill="auto"/>
            <w:vAlign w:val="center"/>
          </w:tcPr>
          <w:p w14:paraId="6C46D7D4" w14:textId="77777777" w:rsidR="00544FAD" w:rsidRPr="00544FAD" w:rsidRDefault="00544FAD" w:rsidP="00544FAD">
            <w:pPr>
              <w:widowControl/>
              <w:spacing w:line="340" w:lineRule="atLeast"/>
              <w:jc w:val="center"/>
              <w:textAlignment w:val="center"/>
              <w:rPr>
                <w:rFonts w:ascii="Times New Roman" w:eastAsia="宋体" w:hAnsi="Times New Roman" w:cs="Times New Roman"/>
                <w:color w:val="000000"/>
                <w:kern w:val="0"/>
                <w:sz w:val="24"/>
                <w:szCs w:val="24"/>
                <w:lang w:eastAsia="de-DE"/>
              </w:rPr>
            </w:pPr>
            <w:r w:rsidRPr="00544FAD">
              <w:rPr>
                <w:rFonts w:ascii="Times New Roman" w:eastAsia="宋体" w:hAnsi="Times New Roman" w:cs="Times New Roman"/>
                <w:color w:val="000000"/>
                <w:kern w:val="0"/>
                <w:sz w:val="24"/>
                <w:szCs w:val="24"/>
                <w:lang w:eastAsia="de-DE" w:bidi="ar"/>
              </w:rPr>
              <w:t>RSD/%</w:t>
            </w:r>
          </w:p>
        </w:tc>
      </w:tr>
      <w:tr w:rsidR="00544FAD" w:rsidRPr="00544FAD" w14:paraId="1E211D17" w14:textId="77777777" w:rsidTr="00635BC0">
        <w:trPr>
          <w:trHeight w:val="397"/>
        </w:trPr>
        <w:tc>
          <w:tcPr>
            <w:tcW w:w="1536" w:type="dxa"/>
            <w:tcBorders>
              <w:top w:val="single" w:sz="8" w:space="0" w:color="auto"/>
            </w:tcBorders>
            <w:vAlign w:val="center"/>
          </w:tcPr>
          <w:p w14:paraId="56A350AD" w14:textId="7C9FC0B1" w:rsidR="00544FAD" w:rsidRPr="00544FAD" w:rsidRDefault="00544FAD" w:rsidP="00544FAD">
            <w:pPr>
              <w:widowControl/>
              <w:spacing w:line="340" w:lineRule="atLeast"/>
              <w:jc w:val="center"/>
              <w:textAlignment w:val="center"/>
              <w:rPr>
                <w:rFonts w:ascii="Times New Roman" w:eastAsia="宋体" w:hAnsi="Times New Roman" w:cs="Times New Roman"/>
                <w:color w:val="000000"/>
                <w:kern w:val="0"/>
                <w:sz w:val="24"/>
                <w:szCs w:val="24"/>
                <w:lang w:eastAsia="de-DE"/>
              </w:rPr>
            </w:pPr>
            <w:proofErr w:type="spellStart"/>
            <w:r>
              <w:rPr>
                <w:rFonts w:ascii="Times New Roman" w:eastAsia="宋体" w:hAnsi="Times New Roman" w:hint="eastAsia"/>
                <w:sz w:val="24"/>
                <w:szCs w:val="24"/>
              </w:rPr>
              <w:t>F</w:t>
            </w:r>
            <w:r>
              <w:rPr>
                <w:rFonts w:ascii="Times New Roman" w:eastAsia="宋体" w:hAnsi="Times New Roman"/>
                <w:sz w:val="24"/>
                <w:szCs w:val="24"/>
              </w:rPr>
              <w:t>lavanomarein</w:t>
            </w:r>
            <w:proofErr w:type="spellEnd"/>
          </w:p>
        </w:tc>
        <w:tc>
          <w:tcPr>
            <w:tcW w:w="1248" w:type="dxa"/>
            <w:shd w:val="clear" w:color="auto" w:fill="auto"/>
            <w:vAlign w:val="center"/>
          </w:tcPr>
          <w:p w14:paraId="525AE512" w14:textId="04F9B097" w:rsidR="00544FAD" w:rsidRPr="00544FAD" w:rsidRDefault="00544FAD" w:rsidP="00544FAD">
            <w:pPr>
              <w:widowControl/>
              <w:spacing w:line="340" w:lineRule="atLeast"/>
              <w:jc w:val="center"/>
              <w:textAlignment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1</w:t>
            </w:r>
            <w:r>
              <w:rPr>
                <w:rFonts w:ascii="Times New Roman" w:eastAsia="宋体" w:hAnsi="Times New Roman" w:cs="Times New Roman"/>
                <w:color w:val="000000"/>
                <w:kern w:val="0"/>
                <w:sz w:val="24"/>
                <w:szCs w:val="24"/>
              </w:rPr>
              <w:t>.03</w:t>
            </w:r>
          </w:p>
        </w:tc>
        <w:tc>
          <w:tcPr>
            <w:tcW w:w="1416" w:type="dxa"/>
            <w:shd w:val="clear" w:color="auto" w:fill="auto"/>
            <w:vAlign w:val="center"/>
          </w:tcPr>
          <w:p w14:paraId="0412D6C8" w14:textId="0E072A68" w:rsidR="00544FAD" w:rsidRPr="00544FAD" w:rsidRDefault="00544FAD" w:rsidP="00544FAD">
            <w:pPr>
              <w:widowControl/>
              <w:spacing w:line="340" w:lineRule="atLeast"/>
              <w:jc w:val="center"/>
              <w:textAlignment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2</w:t>
            </w:r>
            <w:r>
              <w:rPr>
                <w:rFonts w:ascii="Times New Roman" w:eastAsia="宋体" w:hAnsi="Times New Roman" w:cs="Times New Roman"/>
                <w:color w:val="000000"/>
                <w:kern w:val="0"/>
                <w:sz w:val="24"/>
                <w:szCs w:val="24"/>
              </w:rPr>
              <w:t>.45</w:t>
            </w:r>
          </w:p>
        </w:tc>
        <w:tc>
          <w:tcPr>
            <w:tcW w:w="1620" w:type="dxa"/>
            <w:shd w:val="clear" w:color="auto" w:fill="auto"/>
            <w:vAlign w:val="center"/>
          </w:tcPr>
          <w:p w14:paraId="61C67811" w14:textId="53065BC0" w:rsidR="00544FAD" w:rsidRPr="00544FAD" w:rsidRDefault="00544FAD" w:rsidP="00544FAD">
            <w:pPr>
              <w:widowControl/>
              <w:spacing w:line="340" w:lineRule="atLeast"/>
              <w:jc w:val="center"/>
              <w:textAlignment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2</w:t>
            </w:r>
            <w:r>
              <w:rPr>
                <w:rFonts w:ascii="Times New Roman" w:eastAsia="宋体" w:hAnsi="Times New Roman" w:cs="Times New Roman"/>
                <w:color w:val="000000"/>
                <w:kern w:val="0"/>
                <w:sz w:val="24"/>
                <w:szCs w:val="24"/>
              </w:rPr>
              <w:t>.20</w:t>
            </w:r>
          </w:p>
        </w:tc>
        <w:tc>
          <w:tcPr>
            <w:tcW w:w="1616" w:type="dxa"/>
            <w:shd w:val="clear" w:color="auto" w:fill="auto"/>
            <w:vAlign w:val="center"/>
          </w:tcPr>
          <w:p w14:paraId="15F913F9" w14:textId="1C168617" w:rsidR="00544FAD" w:rsidRPr="00544FAD" w:rsidRDefault="00544FAD" w:rsidP="00544FAD">
            <w:pPr>
              <w:widowControl/>
              <w:spacing w:line="340" w:lineRule="atLeast"/>
              <w:jc w:val="center"/>
              <w:textAlignment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2</w:t>
            </w:r>
            <w:r>
              <w:rPr>
                <w:rFonts w:ascii="Times New Roman" w:eastAsia="宋体" w:hAnsi="Times New Roman" w:cs="Times New Roman"/>
                <w:color w:val="000000"/>
                <w:kern w:val="0"/>
                <w:sz w:val="24"/>
                <w:szCs w:val="24"/>
              </w:rPr>
              <w:t>.59</w:t>
            </w:r>
          </w:p>
        </w:tc>
        <w:tc>
          <w:tcPr>
            <w:tcW w:w="904" w:type="dxa"/>
            <w:shd w:val="clear" w:color="auto" w:fill="auto"/>
            <w:vAlign w:val="center"/>
          </w:tcPr>
          <w:p w14:paraId="0F7FEB3C" w14:textId="4A7D8096" w:rsidR="00544FAD" w:rsidRPr="00544FAD" w:rsidRDefault="00544FAD" w:rsidP="00544FAD">
            <w:pPr>
              <w:widowControl/>
              <w:spacing w:line="340" w:lineRule="atLeast"/>
              <w:jc w:val="center"/>
              <w:textAlignment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9</w:t>
            </w:r>
            <w:r>
              <w:rPr>
                <w:rFonts w:ascii="Times New Roman" w:eastAsia="宋体" w:hAnsi="Times New Roman" w:cs="Times New Roman"/>
                <w:color w:val="000000"/>
                <w:kern w:val="0"/>
                <w:sz w:val="24"/>
                <w:szCs w:val="24"/>
              </w:rPr>
              <w:t>9.67</w:t>
            </w:r>
          </w:p>
        </w:tc>
        <w:tc>
          <w:tcPr>
            <w:tcW w:w="836" w:type="dxa"/>
            <w:shd w:val="clear" w:color="auto" w:fill="auto"/>
            <w:vAlign w:val="center"/>
          </w:tcPr>
          <w:p w14:paraId="397023FB" w14:textId="316FE74A" w:rsidR="00544FAD" w:rsidRPr="00544FAD" w:rsidRDefault="00544FAD" w:rsidP="00544FAD">
            <w:pPr>
              <w:widowControl/>
              <w:spacing w:line="340" w:lineRule="atLeast"/>
              <w:jc w:val="center"/>
              <w:textAlignment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1</w:t>
            </w:r>
            <w:r>
              <w:rPr>
                <w:rFonts w:ascii="Times New Roman" w:eastAsia="宋体" w:hAnsi="Times New Roman" w:cs="Times New Roman"/>
                <w:color w:val="000000"/>
                <w:kern w:val="0"/>
                <w:sz w:val="24"/>
                <w:szCs w:val="24"/>
              </w:rPr>
              <w:t>.97</w:t>
            </w:r>
          </w:p>
        </w:tc>
      </w:tr>
      <w:tr w:rsidR="00544FAD" w:rsidRPr="00544FAD" w14:paraId="60372ACB" w14:textId="77777777" w:rsidTr="00635BC0">
        <w:trPr>
          <w:trHeight w:val="397"/>
        </w:trPr>
        <w:tc>
          <w:tcPr>
            <w:tcW w:w="1536" w:type="dxa"/>
            <w:vAlign w:val="center"/>
          </w:tcPr>
          <w:p w14:paraId="7765CB13" w14:textId="5E996B1C" w:rsidR="00544FAD" w:rsidRPr="00544FAD" w:rsidRDefault="00544FAD" w:rsidP="00544FAD">
            <w:pPr>
              <w:widowControl/>
              <w:spacing w:line="340" w:lineRule="atLeast"/>
              <w:jc w:val="center"/>
              <w:textAlignment w:val="center"/>
              <w:rPr>
                <w:rFonts w:ascii="Times New Roman" w:eastAsia="宋体" w:hAnsi="Times New Roman" w:cs="Times New Roman"/>
                <w:color w:val="000000"/>
                <w:kern w:val="0"/>
                <w:sz w:val="24"/>
                <w:szCs w:val="24"/>
                <w:lang w:eastAsia="de-DE"/>
              </w:rPr>
            </w:pPr>
            <w:proofErr w:type="spellStart"/>
            <w:r>
              <w:rPr>
                <w:rFonts w:ascii="Times New Roman" w:eastAsia="宋体" w:hAnsi="Times New Roman" w:hint="eastAsia"/>
                <w:sz w:val="24"/>
                <w:szCs w:val="24"/>
              </w:rPr>
              <w:t>I</w:t>
            </w:r>
            <w:r>
              <w:rPr>
                <w:rFonts w:ascii="Times New Roman" w:eastAsia="宋体" w:hAnsi="Times New Roman"/>
                <w:sz w:val="24"/>
                <w:szCs w:val="24"/>
              </w:rPr>
              <w:t>sookanin</w:t>
            </w:r>
            <w:proofErr w:type="spellEnd"/>
          </w:p>
        </w:tc>
        <w:tc>
          <w:tcPr>
            <w:tcW w:w="1248" w:type="dxa"/>
            <w:shd w:val="clear" w:color="auto" w:fill="auto"/>
            <w:vAlign w:val="center"/>
          </w:tcPr>
          <w:p w14:paraId="172CA24C" w14:textId="3447E6BB" w:rsidR="00544FAD" w:rsidRPr="00544FAD" w:rsidRDefault="00544FAD" w:rsidP="00544FAD">
            <w:pPr>
              <w:widowControl/>
              <w:spacing w:line="340" w:lineRule="atLeast"/>
              <w:jc w:val="center"/>
              <w:textAlignment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2</w:t>
            </w:r>
            <w:r>
              <w:rPr>
                <w:rFonts w:ascii="Times New Roman" w:eastAsia="宋体" w:hAnsi="Times New Roman" w:cs="Times New Roman"/>
                <w:color w:val="000000"/>
                <w:kern w:val="0"/>
                <w:sz w:val="24"/>
                <w:szCs w:val="24"/>
              </w:rPr>
              <w:t>.12</w:t>
            </w:r>
          </w:p>
        </w:tc>
        <w:tc>
          <w:tcPr>
            <w:tcW w:w="1416" w:type="dxa"/>
            <w:shd w:val="clear" w:color="auto" w:fill="auto"/>
            <w:vAlign w:val="center"/>
          </w:tcPr>
          <w:p w14:paraId="265B03F8" w14:textId="1A430D27" w:rsidR="00544FAD" w:rsidRPr="00544FAD" w:rsidRDefault="00544FAD" w:rsidP="00544FAD">
            <w:pPr>
              <w:widowControl/>
              <w:spacing w:line="340" w:lineRule="atLeast"/>
              <w:jc w:val="center"/>
              <w:textAlignment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3</w:t>
            </w:r>
            <w:r>
              <w:rPr>
                <w:rFonts w:ascii="Times New Roman" w:eastAsia="宋体" w:hAnsi="Times New Roman" w:cs="Times New Roman"/>
                <w:color w:val="000000"/>
                <w:kern w:val="0"/>
                <w:sz w:val="24"/>
                <w:szCs w:val="24"/>
              </w:rPr>
              <w:t>.52</w:t>
            </w:r>
          </w:p>
        </w:tc>
        <w:tc>
          <w:tcPr>
            <w:tcW w:w="1620" w:type="dxa"/>
            <w:shd w:val="clear" w:color="auto" w:fill="auto"/>
            <w:vAlign w:val="center"/>
          </w:tcPr>
          <w:p w14:paraId="0CB40A14" w14:textId="278542B1" w:rsidR="00544FAD" w:rsidRPr="00544FAD" w:rsidRDefault="00544FAD" w:rsidP="00544FAD">
            <w:pPr>
              <w:widowControl/>
              <w:spacing w:line="340" w:lineRule="atLeast"/>
              <w:jc w:val="center"/>
              <w:textAlignment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1</w:t>
            </w:r>
            <w:r>
              <w:rPr>
                <w:rFonts w:ascii="Times New Roman" w:eastAsia="宋体" w:hAnsi="Times New Roman" w:cs="Times New Roman"/>
                <w:color w:val="000000"/>
                <w:kern w:val="0"/>
                <w:sz w:val="24"/>
                <w:szCs w:val="24"/>
              </w:rPr>
              <w:t>.06</w:t>
            </w:r>
          </w:p>
        </w:tc>
        <w:tc>
          <w:tcPr>
            <w:tcW w:w="1616" w:type="dxa"/>
            <w:shd w:val="clear" w:color="auto" w:fill="auto"/>
            <w:vAlign w:val="center"/>
          </w:tcPr>
          <w:p w14:paraId="71F35197" w14:textId="020C97D6" w:rsidR="00544FAD" w:rsidRPr="00544FAD" w:rsidRDefault="00544FAD" w:rsidP="00544FAD">
            <w:pPr>
              <w:widowControl/>
              <w:spacing w:line="340" w:lineRule="atLeast"/>
              <w:jc w:val="center"/>
              <w:textAlignment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2</w:t>
            </w:r>
            <w:r>
              <w:rPr>
                <w:rFonts w:ascii="Times New Roman" w:eastAsia="宋体" w:hAnsi="Times New Roman" w:cs="Times New Roman"/>
                <w:color w:val="000000"/>
                <w:kern w:val="0"/>
                <w:sz w:val="24"/>
                <w:szCs w:val="24"/>
              </w:rPr>
              <w:t>.97</w:t>
            </w:r>
          </w:p>
        </w:tc>
        <w:tc>
          <w:tcPr>
            <w:tcW w:w="904" w:type="dxa"/>
            <w:shd w:val="clear" w:color="auto" w:fill="auto"/>
            <w:vAlign w:val="center"/>
          </w:tcPr>
          <w:p w14:paraId="1E8E1421" w14:textId="2EB7CA19" w:rsidR="00544FAD" w:rsidRPr="00544FAD" w:rsidRDefault="00544FAD" w:rsidP="00544FAD">
            <w:pPr>
              <w:widowControl/>
              <w:spacing w:line="340" w:lineRule="atLeast"/>
              <w:jc w:val="center"/>
              <w:textAlignment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1</w:t>
            </w:r>
            <w:r>
              <w:rPr>
                <w:rFonts w:ascii="Times New Roman" w:eastAsia="宋体" w:hAnsi="Times New Roman" w:cs="Times New Roman"/>
                <w:color w:val="000000"/>
                <w:kern w:val="0"/>
                <w:sz w:val="24"/>
                <w:szCs w:val="24"/>
              </w:rPr>
              <w:t>01.47</w:t>
            </w:r>
          </w:p>
        </w:tc>
        <w:tc>
          <w:tcPr>
            <w:tcW w:w="836" w:type="dxa"/>
            <w:shd w:val="clear" w:color="auto" w:fill="auto"/>
            <w:vAlign w:val="center"/>
          </w:tcPr>
          <w:p w14:paraId="4BA6FCA5" w14:textId="2573983E" w:rsidR="00544FAD" w:rsidRPr="00544FAD" w:rsidRDefault="00544FAD" w:rsidP="00544FAD">
            <w:pPr>
              <w:widowControl/>
              <w:spacing w:line="340" w:lineRule="atLeast"/>
              <w:jc w:val="center"/>
              <w:textAlignment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2</w:t>
            </w:r>
            <w:r>
              <w:rPr>
                <w:rFonts w:ascii="Times New Roman" w:eastAsia="宋体" w:hAnsi="Times New Roman" w:cs="Times New Roman"/>
                <w:color w:val="000000"/>
                <w:kern w:val="0"/>
                <w:sz w:val="24"/>
                <w:szCs w:val="24"/>
              </w:rPr>
              <w:t>.45</w:t>
            </w:r>
          </w:p>
        </w:tc>
      </w:tr>
      <w:tr w:rsidR="00544FAD" w:rsidRPr="00544FAD" w14:paraId="35667590" w14:textId="77777777" w:rsidTr="00635BC0">
        <w:trPr>
          <w:trHeight w:val="397"/>
        </w:trPr>
        <w:tc>
          <w:tcPr>
            <w:tcW w:w="1536" w:type="dxa"/>
            <w:vAlign w:val="center"/>
          </w:tcPr>
          <w:p w14:paraId="3F719A51" w14:textId="5C6E4ABA" w:rsidR="00544FAD" w:rsidRPr="00544FAD" w:rsidRDefault="00544FAD" w:rsidP="00544FAD">
            <w:pPr>
              <w:widowControl/>
              <w:spacing w:line="340" w:lineRule="atLeast"/>
              <w:jc w:val="center"/>
              <w:textAlignment w:val="center"/>
              <w:rPr>
                <w:rFonts w:ascii="Times New Roman" w:eastAsia="宋体" w:hAnsi="Times New Roman" w:cs="Times New Roman"/>
                <w:color w:val="000000"/>
                <w:kern w:val="0"/>
                <w:sz w:val="24"/>
                <w:szCs w:val="24"/>
                <w:lang w:eastAsia="de-DE"/>
              </w:rPr>
            </w:pPr>
            <w:proofErr w:type="spellStart"/>
            <w:r>
              <w:rPr>
                <w:rFonts w:ascii="Times New Roman" w:eastAsia="宋体" w:hAnsi="Times New Roman" w:hint="eastAsia"/>
                <w:sz w:val="24"/>
                <w:szCs w:val="24"/>
              </w:rPr>
              <w:t>M</w:t>
            </w:r>
            <w:r>
              <w:rPr>
                <w:rFonts w:ascii="Times New Roman" w:eastAsia="宋体" w:hAnsi="Times New Roman"/>
                <w:sz w:val="24"/>
                <w:szCs w:val="24"/>
              </w:rPr>
              <w:t>arein</w:t>
            </w:r>
            <w:proofErr w:type="spellEnd"/>
          </w:p>
        </w:tc>
        <w:tc>
          <w:tcPr>
            <w:tcW w:w="1248" w:type="dxa"/>
            <w:shd w:val="clear" w:color="auto" w:fill="auto"/>
            <w:vAlign w:val="center"/>
          </w:tcPr>
          <w:p w14:paraId="0439F6D6" w14:textId="734C062D" w:rsidR="00544FAD" w:rsidRPr="00544FAD" w:rsidRDefault="00544FAD" w:rsidP="00544FAD">
            <w:pPr>
              <w:widowControl/>
              <w:spacing w:line="340" w:lineRule="atLeast"/>
              <w:jc w:val="center"/>
              <w:textAlignment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0</w:t>
            </w:r>
            <w:r>
              <w:rPr>
                <w:rFonts w:ascii="Times New Roman" w:eastAsia="宋体" w:hAnsi="Times New Roman" w:cs="Times New Roman"/>
                <w:color w:val="000000"/>
                <w:kern w:val="0"/>
                <w:sz w:val="24"/>
                <w:szCs w:val="24"/>
              </w:rPr>
              <w:t>.58</w:t>
            </w:r>
          </w:p>
        </w:tc>
        <w:tc>
          <w:tcPr>
            <w:tcW w:w="1416" w:type="dxa"/>
            <w:shd w:val="clear" w:color="auto" w:fill="auto"/>
            <w:vAlign w:val="center"/>
          </w:tcPr>
          <w:p w14:paraId="3EBF2850" w14:textId="00E4F7AE" w:rsidR="00544FAD" w:rsidRPr="00544FAD" w:rsidRDefault="00544FAD" w:rsidP="00544FAD">
            <w:pPr>
              <w:widowControl/>
              <w:spacing w:line="340" w:lineRule="atLeast"/>
              <w:jc w:val="center"/>
              <w:textAlignment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1</w:t>
            </w:r>
            <w:r>
              <w:rPr>
                <w:rFonts w:ascii="Times New Roman" w:eastAsia="宋体" w:hAnsi="Times New Roman" w:cs="Times New Roman"/>
                <w:color w:val="000000"/>
                <w:kern w:val="0"/>
                <w:sz w:val="24"/>
                <w:szCs w:val="24"/>
              </w:rPr>
              <w:t>.23</w:t>
            </w:r>
          </w:p>
        </w:tc>
        <w:tc>
          <w:tcPr>
            <w:tcW w:w="1620" w:type="dxa"/>
            <w:shd w:val="clear" w:color="auto" w:fill="auto"/>
            <w:vAlign w:val="center"/>
          </w:tcPr>
          <w:p w14:paraId="467A6439" w14:textId="673A7342" w:rsidR="00544FAD" w:rsidRPr="00544FAD" w:rsidRDefault="00544FAD" w:rsidP="00544FAD">
            <w:pPr>
              <w:widowControl/>
              <w:spacing w:line="340" w:lineRule="atLeast"/>
              <w:jc w:val="center"/>
              <w:textAlignment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1</w:t>
            </w:r>
            <w:r>
              <w:rPr>
                <w:rFonts w:ascii="Times New Roman" w:eastAsia="宋体" w:hAnsi="Times New Roman" w:cs="Times New Roman"/>
                <w:color w:val="000000"/>
                <w:kern w:val="0"/>
                <w:sz w:val="24"/>
                <w:szCs w:val="24"/>
              </w:rPr>
              <w:t>.85</w:t>
            </w:r>
          </w:p>
        </w:tc>
        <w:tc>
          <w:tcPr>
            <w:tcW w:w="1616" w:type="dxa"/>
            <w:shd w:val="clear" w:color="auto" w:fill="auto"/>
            <w:vAlign w:val="center"/>
          </w:tcPr>
          <w:p w14:paraId="6063AC68" w14:textId="478A2797" w:rsidR="00544FAD" w:rsidRPr="00544FAD" w:rsidRDefault="00544FAD" w:rsidP="00544FAD">
            <w:pPr>
              <w:widowControl/>
              <w:spacing w:line="340" w:lineRule="atLeast"/>
              <w:jc w:val="center"/>
              <w:textAlignment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1</w:t>
            </w:r>
            <w:r>
              <w:rPr>
                <w:rFonts w:ascii="Times New Roman" w:eastAsia="宋体" w:hAnsi="Times New Roman" w:cs="Times New Roman"/>
                <w:color w:val="000000"/>
                <w:kern w:val="0"/>
                <w:sz w:val="24"/>
                <w:szCs w:val="24"/>
              </w:rPr>
              <w:t>.02</w:t>
            </w:r>
          </w:p>
        </w:tc>
        <w:tc>
          <w:tcPr>
            <w:tcW w:w="904" w:type="dxa"/>
            <w:shd w:val="clear" w:color="auto" w:fill="auto"/>
            <w:vAlign w:val="center"/>
          </w:tcPr>
          <w:p w14:paraId="6AD9F97B" w14:textId="238E40CC" w:rsidR="00544FAD" w:rsidRPr="00544FAD" w:rsidRDefault="00544FAD" w:rsidP="00544FAD">
            <w:pPr>
              <w:widowControl/>
              <w:spacing w:line="340" w:lineRule="atLeast"/>
              <w:jc w:val="center"/>
              <w:textAlignment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9</w:t>
            </w:r>
            <w:r>
              <w:rPr>
                <w:rFonts w:ascii="Times New Roman" w:eastAsia="宋体" w:hAnsi="Times New Roman" w:cs="Times New Roman"/>
                <w:color w:val="000000"/>
                <w:kern w:val="0"/>
                <w:sz w:val="24"/>
                <w:szCs w:val="24"/>
              </w:rPr>
              <w:t>8.16</w:t>
            </w:r>
          </w:p>
        </w:tc>
        <w:tc>
          <w:tcPr>
            <w:tcW w:w="836" w:type="dxa"/>
            <w:shd w:val="clear" w:color="auto" w:fill="auto"/>
            <w:vAlign w:val="center"/>
          </w:tcPr>
          <w:p w14:paraId="4744CC82" w14:textId="0CEE39DB" w:rsidR="00544FAD" w:rsidRPr="00544FAD" w:rsidRDefault="00544FAD" w:rsidP="00544FAD">
            <w:pPr>
              <w:widowControl/>
              <w:spacing w:line="340" w:lineRule="atLeast"/>
              <w:jc w:val="center"/>
              <w:textAlignment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1</w:t>
            </w:r>
            <w:r>
              <w:rPr>
                <w:rFonts w:ascii="Times New Roman" w:eastAsia="宋体" w:hAnsi="Times New Roman" w:cs="Times New Roman"/>
                <w:color w:val="000000"/>
                <w:kern w:val="0"/>
                <w:sz w:val="24"/>
                <w:szCs w:val="24"/>
              </w:rPr>
              <w:t>.01</w:t>
            </w:r>
          </w:p>
        </w:tc>
      </w:tr>
      <w:tr w:rsidR="00544FAD" w:rsidRPr="00544FAD" w14:paraId="67B12143" w14:textId="77777777" w:rsidTr="00544FAD">
        <w:trPr>
          <w:trHeight w:val="397"/>
        </w:trPr>
        <w:tc>
          <w:tcPr>
            <w:tcW w:w="1536" w:type="dxa"/>
            <w:vAlign w:val="center"/>
          </w:tcPr>
          <w:p w14:paraId="3F8E51CD" w14:textId="42A362E0" w:rsidR="00544FAD" w:rsidRPr="00544FAD" w:rsidRDefault="00544FAD" w:rsidP="00544FAD">
            <w:pPr>
              <w:widowControl/>
              <w:spacing w:line="340" w:lineRule="atLeast"/>
              <w:jc w:val="center"/>
              <w:textAlignment w:val="center"/>
              <w:rPr>
                <w:rFonts w:ascii="Times New Roman" w:eastAsia="Times New Roman" w:hAnsi="Times New Roman" w:cs="Times New Roman"/>
                <w:color w:val="000000"/>
                <w:kern w:val="0"/>
                <w:sz w:val="24"/>
                <w:szCs w:val="24"/>
                <w:shd w:val="clear" w:color="auto" w:fill="FFFFFF"/>
                <w:lang w:eastAsia="de-DE"/>
              </w:rPr>
            </w:pPr>
            <w:proofErr w:type="spellStart"/>
            <w:r>
              <w:rPr>
                <w:rFonts w:ascii="Times New Roman" w:eastAsia="宋体" w:hAnsi="Times New Roman" w:hint="eastAsia"/>
                <w:sz w:val="24"/>
                <w:szCs w:val="24"/>
              </w:rPr>
              <w:t>C</w:t>
            </w:r>
            <w:r>
              <w:rPr>
                <w:rFonts w:ascii="Times New Roman" w:eastAsia="宋体" w:hAnsi="Times New Roman"/>
                <w:sz w:val="24"/>
                <w:szCs w:val="24"/>
              </w:rPr>
              <w:t>oreopsin</w:t>
            </w:r>
            <w:proofErr w:type="spellEnd"/>
          </w:p>
        </w:tc>
        <w:tc>
          <w:tcPr>
            <w:tcW w:w="1248" w:type="dxa"/>
            <w:shd w:val="clear" w:color="auto" w:fill="auto"/>
            <w:vAlign w:val="center"/>
          </w:tcPr>
          <w:p w14:paraId="51E4F409" w14:textId="7842CAF1" w:rsidR="00544FAD" w:rsidRPr="00544FAD" w:rsidRDefault="00544FAD" w:rsidP="00544FAD">
            <w:pPr>
              <w:widowControl/>
              <w:spacing w:line="340" w:lineRule="atLeast"/>
              <w:jc w:val="center"/>
              <w:textAlignment w:val="center"/>
              <w:rPr>
                <w:rFonts w:ascii="Times New Roman" w:eastAsia="宋体" w:hAnsi="Times New Roman" w:cs="Times New Roman"/>
                <w:color w:val="000000"/>
                <w:kern w:val="0"/>
                <w:sz w:val="24"/>
                <w:szCs w:val="24"/>
                <w:lang w:bidi="ar"/>
              </w:rPr>
            </w:pPr>
            <w:r>
              <w:rPr>
                <w:rFonts w:ascii="Times New Roman" w:eastAsia="宋体" w:hAnsi="Times New Roman" w:cs="Times New Roman" w:hint="eastAsia"/>
                <w:color w:val="000000"/>
                <w:kern w:val="0"/>
                <w:sz w:val="24"/>
                <w:szCs w:val="24"/>
                <w:lang w:bidi="ar"/>
              </w:rPr>
              <w:t>1</w:t>
            </w:r>
            <w:r>
              <w:rPr>
                <w:rFonts w:ascii="Times New Roman" w:eastAsia="宋体" w:hAnsi="Times New Roman" w:cs="Times New Roman"/>
                <w:color w:val="000000"/>
                <w:kern w:val="0"/>
                <w:sz w:val="24"/>
                <w:szCs w:val="24"/>
                <w:lang w:bidi="ar"/>
              </w:rPr>
              <w:t>.23</w:t>
            </w:r>
          </w:p>
        </w:tc>
        <w:tc>
          <w:tcPr>
            <w:tcW w:w="1416" w:type="dxa"/>
            <w:shd w:val="clear" w:color="auto" w:fill="auto"/>
            <w:vAlign w:val="center"/>
          </w:tcPr>
          <w:p w14:paraId="5772D53C" w14:textId="750D8807" w:rsidR="00544FAD" w:rsidRPr="00544FAD" w:rsidRDefault="00544FAD" w:rsidP="00544FAD">
            <w:pPr>
              <w:widowControl/>
              <w:spacing w:line="340" w:lineRule="atLeast"/>
              <w:jc w:val="center"/>
              <w:textAlignment w:val="center"/>
              <w:rPr>
                <w:rFonts w:ascii="Times New Roman" w:eastAsia="宋体" w:hAnsi="Times New Roman" w:cs="Times New Roman"/>
                <w:color w:val="000000"/>
                <w:kern w:val="0"/>
                <w:sz w:val="24"/>
                <w:szCs w:val="24"/>
                <w:lang w:bidi="ar"/>
              </w:rPr>
            </w:pPr>
            <w:r>
              <w:rPr>
                <w:rFonts w:ascii="Times New Roman" w:eastAsia="宋体" w:hAnsi="Times New Roman" w:cs="Times New Roman" w:hint="eastAsia"/>
                <w:color w:val="000000"/>
                <w:kern w:val="0"/>
                <w:sz w:val="24"/>
                <w:szCs w:val="24"/>
                <w:lang w:bidi="ar"/>
              </w:rPr>
              <w:t>4</w:t>
            </w:r>
            <w:r>
              <w:rPr>
                <w:rFonts w:ascii="Times New Roman" w:eastAsia="宋体" w:hAnsi="Times New Roman" w:cs="Times New Roman"/>
                <w:color w:val="000000"/>
                <w:kern w:val="0"/>
                <w:sz w:val="24"/>
                <w:szCs w:val="24"/>
                <w:lang w:bidi="ar"/>
              </w:rPr>
              <w:t>.32</w:t>
            </w:r>
          </w:p>
        </w:tc>
        <w:tc>
          <w:tcPr>
            <w:tcW w:w="1620" w:type="dxa"/>
            <w:shd w:val="clear" w:color="auto" w:fill="auto"/>
            <w:vAlign w:val="center"/>
          </w:tcPr>
          <w:p w14:paraId="6B6B4213" w14:textId="3F9AB74E" w:rsidR="00544FAD" w:rsidRPr="00544FAD" w:rsidRDefault="00544FAD" w:rsidP="00544FAD">
            <w:pPr>
              <w:widowControl/>
              <w:spacing w:line="340" w:lineRule="atLeast"/>
              <w:jc w:val="center"/>
              <w:textAlignment w:val="center"/>
              <w:rPr>
                <w:rFonts w:ascii="Times New Roman" w:eastAsia="宋体" w:hAnsi="Times New Roman" w:cs="Times New Roman"/>
                <w:color w:val="000000"/>
                <w:kern w:val="0"/>
                <w:sz w:val="24"/>
                <w:szCs w:val="24"/>
                <w:lang w:bidi="ar"/>
              </w:rPr>
            </w:pPr>
            <w:r>
              <w:rPr>
                <w:rFonts w:ascii="Times New Roman" w:eastAsia="宋体" w:hAnsi="Times New Roman" w:cs="Times New Roman" w:hint="eastAsia"/>
                <w:color w:val="000000"/>
                <w:kern w:val="0"/>
                <w:sz w:val="24"/>
                <w:szCs w:val="24"/>
                <w:lang w:bidi="ar"/>
              </w:rPr>
              <w:t>0</w:t>
            </w:r>
            <w:r>
              <w:rPr>
                <w:rFonts w:ascii="Times New Roman" w:eastAsia="宋体" w:hAnsi="Times New Roman" w:cs="Times New Roman"/>
                <w:color w:val="000000"/>
                <w:kern w:val="0"/>
                <w:sz w:val="24"/>
                <w:szCs w:val="24"/>
                <w:lang w:bidi="ar"/>
              </w:rPr>
              <w:t>.27</w:t>
            </w:r>
          </w:p>
        </w:tc>
        <w:tc>
          <w:tcPr>
            <w:tcW w:w="1616" w:type="dxa"/>
            <w:shd w:val="clear" w:color="auto" w:fill="auto"/>
            <w:vAlign w:val="center"/>
          </w:tcPr>
          <w:p w14:paraId="0CD2C698" w14:textId="3F0761C3" w:rsidR="00544FAD" w:rsidRPr="00544FAD" w:rsidRDefault="00544FAD" w:rsidP="00544FAD">
            <w:pPr>
              <w:widowControl/>
              <w:spacing w:line="340" w:lineRule="atLeast"/>
              <w:jc w:val="center"/>
              <w:textAlignment w:val="center"/>
              <w:rPr>
                <w:rFonts w:ascii="Times New Roman" w:eastAsia="宋体" w:hAnsi="Times New Roman" w:cs="Times New Roman"/>
                <w:color w:val="000000"/>
                <w:kern w:val="0"/>
                <w:sz w:val="24"/>
                <w:szCs w:val="24"/>
                <w:lang w:bidi="ar"/>
              </w:rPr>
            </w:pPr>
            <w:r>
              <w:rPr>
                <w:rFonts w:ascii="Times New Roman" w:eastAsia="宋体" w:hAnsi="Times New Roman" w:cs="Times New Roman" w:hint="eastAsia"/>
                <w:color w:val="000000"/>
                <w:kern w:val="0"/>
                <w:sz w:val="24"/>
                <w:szCs w:val="24"/>
                <w:lang w:bidi="ar"/>
              </w:rPr>
              <w:t>1</w:t>
            </w:r>
            <w:r>
              <w:rPr>
                <w:rFonts w:ascii="Times New Roman" w:eastAsia="宋体" w:hAnsi="Times New Roman" w:cs="Times New Roman"/>
                <w:color w:val="000000"/>
                <w:kern w:val="0"/>
                <w:sz w:val="24"/>
                <w:szCs w:val="24"/>
                <w:lang w:bidi="ar"/>
              </w:rPr>
              <w:t>.59</w:t>
            </w:r>
          </w:p>
        </w:tc>
        <w:tc>
          <w:tcPr>
            <w:tcW w:w="904" w:type="dxa"/>
            <w:shd w:val="clear" w:color="auto" w:fill="auto"/>
            <w:vAlign w:val="center"/>
          </w:tcPr>
          <w:p w14:paraId="0D197A15" w14:textId="6D56C057" w:rsidR="00544FAD" w:rsidRPr="00544FAD" w:rsidRDefault="00544FAD" w:rsidP="00544FAD">
            <w:pPr>
              <w:widowControl/>
              <w:spacing w:line="340" w:lineRule="atLeast"/>
              <w:jc w:val="center"/>
              <w:textAlignment w:val="center"/>
              <w:rPr>
                <w:rFonts w:ascii="Times New Roman" w:eastAsia="宋体" w:hAnsi="Times New Roman" w:cs="Times New Roman"/>
                <w:color w:val="000000"/>
                <w:kern w:val="0"/>
                <w:sz w:val="24"/>
                <w:szCs w:val="24"/>
                <w:lang w:bidi="ar"/>
              </w:rPr>
            </w:pPr>
            <w:r>
              <w:rPr>
                <w:rFonts w:ascii="Times New Roman" w:eastAsia="宋体" w:hAnsi="Times New Roman" w:cs="Times New Roman" w:hint="eastAsia"/>
                <w:color w:val="000000"/>
                <w:kern w:val="0"/>
                <w:sz w:val="24"/>
                <w:szCs w:val="24"/>
                <w:lang w:bidi="ar"/>
              </w:rPr>
              <w:t>9</w:t>
            </w:r>
            <w:r>
              <w:rPr>
                <w:rFonts w:ascii="Times New Roman" w:eastAsia="宋体" w:hAnsi="Times New Roman" w:cs="Times New Roman"/>
                <w:color w:val="000000"/>
                <w:kern w:val="0"/>
                <w:sz w:val="24"/>
                <w:szCs w:val="24"/>
                <w:lang w:bidi="ar"/>
              </w:rPr>
              <w:t>8.87</w:t>
            </w:r>
          </w:p>
        </w:tc>
        <w:tc>
          <w:tcPr>
            <w:tcW w:w="836" w:type="dxa"/>
            <w:shd w:val="clear" w:color="auto" w:fill="auto"/>
            <w:vAlign w:val="center"/>
          </w:tcPr>
          <w:p w14:paraId="256D2856" w14:textId="18553ED3" w:rsidR="00544FAD" w:rsidRPr="00544FAD" w:rsidRDefault="00544FAD" w:rsidP="00544FAD">
            <w:pPr>
              <w:widowControl/>
              <w:spacing w:line="340" w:lineRule="atLeast"/>
              <w:jc w:val="center"/>
              <w:textAlignment w:val="center"/>
              <w:rPr>
                <w:rFonts w:ascii="Times New Roman" w:eastAsia="宋体" w:hAnsi="Times New Roman" w:cs="Times New Roman"/>
                <w:color w:val="000000"/>
                <w:kern w:val="0"/>
                <w:sz w:val="24"/>
                <w:szCs w:val="24"/>
                <w:lang w:bidi="ar"/>
              </w:rPr>
            </w:pPr>
            <w:r>
              <w:rPr>
                <w:rFonts w:ascii="Times New Roman" w:eastAsia="宋体" w:hAnsi="Times New Roman" w:cs="Times New Roman" w:hint="eastAsia"/>
                <w:color w:val="000000"/>
                <w:kern w:val="0"/>
                <w:sz w:val="24"/>
                <w:szCs w:val="24"/>
                <w:lang w:bidi="ar"/>
              </w:rPr>
              <w:t>3</w:t>
            </w:r>
            <w:r>
              <w:rPr>
                <w:rFonts w:ascii="Times New Roman" w:eastAsia="宋体" w:hAnsi="Times New Roman" w:cs="Times New Roman"/>
                <w:color w:val="000000"/>
                <w:kern w:val="0"/>
                <w:sz w:val="24"/>
                <w:szCs w:val="24"/>
                <w:lang w:bidi="ar"/>
              </w:rPr>
              <w:t>.17</w:t>
            </w:r>
          </w:p>
        </w:tc>
      </w:tr>
      <w:tr w:rsidR="00544FAD" w:rsidRPr="00544FAD" w14:paraId="5CE69FAA" w14:textId="77777777" w:rsidTr="00544FAD">
        <w:trPr>
          <w:trHeight w:val="397"/>
        </w:trPr>
        <w:tc>
          <w:tcPr>
            <w:tcW w:w="1536" w:type="dxa"/>
            <w:tcBorders>
              <w:bottom w:val="single" w:sz="12" w:space="0" w:color="auto"/>
            </w:tcBorders>
            <w:vAlign w:val="center"/>
          </w:tcPr>
          <w:p w14:paraId="48A8DB45" w14:textId="1114FC87" w:rsidR="00544FAD" w:rsidRPr="00544FAD" w:rsidRDefault="00544FAD" w:rsidP="00544FAD">
            <w:pPr>
              <w:widowControl/>
              <w:spacing w:line="340" w:lineRule="atLeast"/>
              <w:jc w:val="center"/>
              <w:textAlignment w:val="center"/>
              <w:rPr>
                <w:rFonts w:ascii="Times New Roman" w:eastAsia="Times New Roman" w:hAnsi="Times New Roman" w:cs="Times New Roman"/>
                <w:color w:val="000000"/>
                <w:kern w:val="0"/>
                <w:sz w:val="24"/>
                <w:szCs w:val="24"/>
                <w:shd w:val="clear" w:color="auto" w:fill="FFFFFF"/>
                <w:lang w:eastAsia="de-DE"/>
              </w:rPr>
            </w:pPr>
            <w:proofErr w:type="spellStart"/>
            <w:r>
              <w:rPr>
                <w:rFonts w:ascii="Times New Roman" w:eastAsia="宋体" w:hAnsi="Times New Roman" w:hint="eastAsia"/>
                <w:sz w:val="24"/>
                <w:szCs w:val="24"/>
              </w:rPr>
              <w:t>O</w:t>
            </w:r>
            <w:r>
              <w:rPr>
                <w:rFonts w:ascii="Times New Roman" w:eastAsia="宋体" w:hAnsi="Times New Roman"/>
                <w:sz w:val="24"/>
                <w:szCs w:val="24"/>
              </w:rPr>
              <w:t>kanin</w:t>
            </w:r>
            <w:proofErr w:type="spellEnd"/>
          </w:p>
        </w:tc>
        <w:tc>
          <w:tcPr>
            <w:tcW w:w="1248" w:type="dxa"/>
            <w:tcBorders>
              <w:bottom w:val="single" w:sz="12" w:space="0" w:color="auto"/>
            </w:tcBorders>
            <w:shd w:val="clear" w:color="auto" w:fill="auto"/>
            <w:vAlign w:val="center"/>
          </w:tcPr>
          <w:p w14:paraId="10F0BCB0" w14:textId="3A8A7E41" w:rsidR="00544FAD" w:rsidRPr="00544FAD" w:rsidRDefault="00544FAD" w:rsidP="00544FAD">
            <w:pPr>
              <w:widowControl/>
              <w:spacing w:line="340" w:lineRule="atLeast"/>
              <w:jc w:val="center"/>
              <w:textAlignment w:val="center"/>
              <w:rPr>
                <w:rFonts w:ascii="Times New Roman" w:eastAsia="宋体" w:hAnsi="Times New Roman" w:cs="Times New Roman"/>
                <w:color w:val="000000"/>
                <w:kern w:val="0"/>
                <w:sz w:val="24"/>
                <w:szCs w:val="24"/>
                <w:lang w:bidi="ar"/>
              </w:rPr>
            </w:pPr>
            <w:r>
              <w:rPr>
                <w:rFonts w:ascii="Times New Roman" w:eastAsia="宋体" w:hAnsi="Times New Roman" w:cs="Times New Roman" w:hint="eastAsia"/>
                <w:color w:val="000000"/>
                <w:kern w:val="0"/>
                <w:sz w:val="24"/>
                <w:szCs w:val="24"/>
                <w:lang w:bidi="ar"/>
              </w:rPr>
              <w:t>0</w:t>
            </w:r>
            <w:r>
              <w:rPr>
                <w:rFonts w:ascii="Times New Roman" w:eastAsia="宋体" w:hAnsi="Times New Roman" w:cs="Times New Roman"/>
                <w:color w:val="000000"/>
                <w:kern w:val="0"/>
                <w:sz w:val="24"/>
                <w:szCs w:val="24"/>
                <w:lang w:bidi="ar"/>
              </w:rPr>
              <w:t>.96</w:t>
            </w:r>
          </w:p>
        </w:tc>
        <w:tc>
          <w:tcPr>
            <w:tcW w:w="1416" w:type="dxa"/>
            <w:tcBorders>
              <w:bottom w:val="single" w:sz="12" w:space="0" w:color="auto"/>
            </w:tcBorders>
            <w:shd w:val="clear" w:color="auto" w:fill="auto"/>
            <w:vAlign w:val="center"/>
          </w:tcPr>
          <w:p w14:paraId="7E835E83" w14:textId="0A71E705" w:rsidR="00544FAD" w:rsidRPr="00544FAD" w:rsidRDefault="00544FAD" w:rsidP="00544FAD">
            <w:pPr>
              <w:widowControl/>
              <w:spacing w:line="340" w:lineRule="atLeast"/>
              <w:jc w:val="center"/>
              <w:textAlignment w:val="center"/>
              <w:rPr>
                <w:rFonts w:ascii="Times New Roman" w:eastAsia="宋体" w:hAnsi="Times New Roman" w:cs="Times New Roman"/>
                <w:color w:val="000000"/>
                <w:kern w:val="0"/>
                <w:sz w:val="24"/>
                <w:szCs w:val="24"/>
                <w:lang w:bidi="ar"/>
              </w:rPr>
            </w:pPr>
            <w:r>
              <w:rPr>
                <w:rFonts w:ascii="Times New Roman" w:eastAsia="宋体" w:hAnsi="Times New Roman" w:cs="Times New Roman" w:hint="eastAsia"/>
                <w:color w:val="000000"/>
                <w:kern w:val="0"/>
                <w:sz w:val="24"/>
                <w:szCs w:val="24"/>
                <w:lang w:bidi="ar"/>
              </w:rPr>
              <w:t>1</w:t>
            </w:r>
            <w:r>
              <w:rPr>
                <w:rFonts w:ascii="Times New Roman" w:eastAsia="宋体" w:hAnsi="Times New Roman" w:cs="Times New Roman"/>
                <w:color w:val="000000"/>
                <w:kern w:val="0"/>
                <w:sz w:val="24"/>
                <w:szCs w:val="24"/>
                <w:lang w:bidi="ar"/>
              </w:rPr>
              <w:t>.67</w:t>
            </w:r>
          </w:p>
        </w:tc>
        <w:tc>
          <w:tcPr>
            <w:tcW w:w="1620" w:type="dxa"/>
            <w:tcBorders>
              <w:bottom w:val="single" w:sz="12" w:space="0" w:color="auto"/>
            </w:tcBorders>
            <w:shd w:val="clear" w:color="auto" w:fill="auto"/>
            <w:vAlign w:val="center"/>
          </w:tcPr>
          <w:p w14:paraId="10CDB8BC" w14:textId="5A70127E" w:rsidR="00544FAD" w:rsidRPr="00544FAD" w:rsidRDefault="00544FAD" w:rsidP="00544FAD">
            <w:pPr>
              <w:widowControl/>
              <w:spacing w:line="340" w:lineRule="atLeast"/>
              <w:jc w:val="center"/>
              <w:textAlignment w:val="center"/>
              <w:rPr>
                <w:rFonts w:ascii="Times New Roman" w:eastAsia="宋体" w:hAnsi="Times New Roman" w:cs="Times New Roman"/>
                <w:color w:val="000000"/>
                <w:kern w:val="0"/>
                <w:sz w:val="24"/>
                <w:szCs w:val="24"/>
                <w:lang w:bidi="ar"/>
              </w:rPr>
            </w:pPr>
            <w:r>
              <w:rPr>
                <w:rFonts w:ascii="Times New Roman" w:eastAsia="宋体" w:hAnsi="Times New Roman" w:cs="Times New Roman" w:hint="eastAsia"/>
                <w:color w:val="000000"/>
                <w:kern w:val="0"/>
                <w:sz w:val="24"/>
                <w:szCs w:val="24"/>
                <w:lang w:bidi="ar"/>
              </w:rPr>
              <w:t>2</w:t>
            </w:r>
            <w:r>
              <w:rPr>
                <w:rFonts w:ascii="Times New Roman" w:eastAsia="宋体" w:hAnsi="Times New Roman" w:cs="Times New Roman"/>
                <w:color w:val="000000"/>
                <w:kern w:val="0"/>
                <w:sz w:val="24"/>
                <w:szCs w:val="24"/>
                <w:lang w:bidi="ar"/>
              </w:rPr>
              <w:t>.17</w:t>
            </w:r>
          </w:p>
        </w:tc>
        <w:tc>
          <w:tcPr>
            <w:tcW w:w="1616" w:type="dxa"/>
            <w:tcBorders>
              <w:bottom w:val="single" w:sz="12" w:space="0" w:color="auto"/>
            </w:tcBorders>
            <w:shd w:val="clear" w:color="auto" w:fill="auto"/>
            <w:vAlign w:val="center"/>
          </w:tcPr>
          <w:p w14:paraId="3F34C290" w14:textId="51418A2A" w:rsidR="00544FAD" w:rsidRPr="00544FAD" w:rsidRDefault="00544FAD" w:rsidP="00544FAD">
            <w:pPr>
              <w:widowControl/>
              <w:spacing w:line="340" w:lineRule="atLeast"/>
              <w:jc w:val="center"/>
              <w:textAlignment w:val="center"/>
              <w:rPr>
                <w:rFonts w:ascii="Times New Roman" w:eastAsia="宋体" w:hAnsi="Times New Roman" w:cs="Times New Roman"/>
                <w:color w:val="000000"/>
                <w:kern w:val="0"/>
                <w:sz w:val="24"/>
                <w:szCs w:val="24"/>
                <w:lang w:bidi="ar"/>
              </w:rPr>
            </w:pPr>
            <w:r>
              <w:rPr>
                <w:rFonts w:ascii="Times New Roman" w:eastAsia="宋体" w:hAnsi="Times New Roman" w:cs="Times New Roman" w:hint="eastAsia"/>
                <w:color w:val="000000"/>
                <w:kern w:val="0"/>
                <w:sz w:val="24"/>
                <w:szCs w:val="24"/>
                <w:lang w:bidi="ar"/>
              </w:rPr>
              <w:t>2</w:t>
            </w:r>
            <w:r>
              <w:rPr>
                <w:rFonts w:ascii="Times New Roman" w:eastAsia="宋体" w:hAnsi="Times New Roman" w:cs="Times New Roman"/>
                <w:color w:val="000000"/>
                <w:kern w:val="0"/>
                <w:sz w:val="24"/>
                <w:szCs w:val="24"/>
                <w:lang w:bidi="ar"/>
              </w:rPr>
              <w:t>.05</w:t>
            </w:r>
          </w:p>
        </w:tc>
        <w:tc>
          <w:tcPr>
            <w:tcW w:w="904" w:type="dxa"/>
            <w:tcBorders>
              <w:bottom w:val="single" w:sz="12" w:space="0" w:color="auto"/>
            </w:tcBorders>
            <w:shd w:val="clear" w:color="auto" w:fill="auto"/>
            <w:vAlign w:val="center"/>
          </w:tcPr>
          <w:p w14:paraId="6618E5FA" w14:textId="3CE8E2CB" w:rsidR="00544FAD" w:rsidRPr="00544FAD" w:rsidRDefault="00544FAD" w:rsidP="00544FAD">
            <w:pPr>
              <w:widowControl/>
              <w:spacing w:line="340" w:lineRule="atLeast"/>
              <w:jc w:val="center"/>
              <w:textAlignment w:val="center"/>
              <w:rPr>
                <w:rFonts w:ascii="Times New Roman" w:eastAsia="宋体" w:hAnsi="Times New Roman" w:cs="Times New Roman"/>
                <w:color w:val="000000"/>
                <w:kern w:val="0"/>
                <w:sz w:val="24"/>
                <w:szCs w:val="24"/>
                <w:lang w:bidi="ar"/>
              </w:rPr>
            </w:pPr>
            <w:r>
              <w:rPr>
                <w:rFonts w:ascii="Times New Roman" w:eastAsia="宋体" w:hAnsi="Times New Roman" w:cs="Times New Roman" w:hint="eastAsia"/>
                <w:color w:val="000000"/>
                <w:kern w:val="0"/>
                <w:sz w:val="24"/>
                <w:szCs w:val="24"/>
                <w:lang w:bidi="ar"/>
              </w:rPr>
              <w:t>9</w:t>
            </w:r>
            <w:r>
              <w:rPr>
                <w:rFonts w:ascii="Times New Roman" w:eastAsia="宋体" w:hAnsi="Times New Roman" w:cs="Times New Roman"/>
                <w:color w:val="000000"/>
                <w:kern w:val="0"/>
                <w:sz w:val="24"/>
                <w:szCs w:val="24"/>
                <w:lang w:bidi="ar"/>
              </w:rPr>
              <w:t>8.53</w:t>
            </w:r>
          </w:p>
        </w:tc>
        <w:tc>
          <w:tcPr>
            <w:tcW w:w="836" w:type="dxa"/>
            <w:tcBorders>
              <w:bottom w:val="single" w:sz="12" w:space="0" w:color="auto"/>
            </w:tcBorders>
            <w:shd w:val="clear" w:color="auto" w:fill="auto"/>
            <w:vAlign w:val="center"/>
          </w:tcPr>
          <w:p w14:paraId="643B9597" w14:textId="2734312A" w:rsidR="00544FAD" w:rsidRPr="00544FAD" w:rsidRDefault="00544FAD" w:rsidP="00544FAD">
            <w:pPr>
              <w:widowControl/>
              <w:spacing w:line="340" w:lineRule="atLeast"/>
              <w:jc w:val="center"/>
              <w:textAlignment w:val="center"/>
              <w:rPr>
                <w:rFonts w:ascii="Times New Roman" w:eastAsia="宋体" w:hAnsi="Times New Roman" w:cs="Times New Roman"/>
                <w:color w:val="000000"/>
                <w:kern w:val="0"/>
                <w:sz w:val="24"/>
                <w:szCs w:val="24"/>
                <w:lang w:bidi="ar"/>
              </w:rPr>
            </w:pPr>
            <w:r>
              <w:rPr>
                <w:rFonts w:ascii="Times New Roman" w:eastAsia="宋体" w:hAnsi="Times New Roman" w:cs="Times New Roman" w:hint="eastAsia"/>
                <w:color w:val="000000"/>
                <w:kern w:val="0"/>
                <w:sz w:val="24"/>
                <w:szCs w:val="24"/>
                <w:lang w:bidi="ar"/>
              </w:rPr>
              <w:t>3</w:t>
            </w:r>
            <w:r>
              <w:rPr>
                <w:rFonts w:ascii="Times New Roman" w:eastAsia="宋体" w:hAnsi="Times New Roman" w:cs="Times New Roman"/>
                <w:color w:val="000000"/>
                <w:kern w:val="0"/>
                <w:sz w:val="24"/>
                <w:szCs w:val="24"/>
                <w:lang w:bidi="ar"/>
              </w:rPr>
              <w:t>.04</w:t>
            </w:r>
          </w:p>
        </w:tc>
      </w:tr>
    </w:tbl>
    <w:p w14:paraId="655218E7" w14:textId="43D32E40" w:rsidR="00544FAD" w:rsidRPr="00544FAD" w:rsidRDefault="00544FAD" w:rsidP="00544FAD">
      <w:pPr>
        <w:spacing w:line="360" w:lineRule="auto"/>
        <w:rPr>
          <w:rFonts w:ascii="Times New Roman" w:hAnsi="Times New Roman" w:cs="Times New Roman"/>
          <w:sz w:val="24"/>
          <w:szCs w:val="28"/>
        </w:rPr>
      </w:pPr>
    </w:p>
    <w:sectPr w:rsidR="00544FAD" w:rsidRPr="00544F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0316A" w14:textId="77777777" w:rsidR="005A1646" w:rsidRDefault="005A1646" w:rsidP="00C15460">
      <w:r>
        <w:separator/>
      </w:r>
    </w:p>
  </w:endnote>
  <w:endnote w:type="continuationSeparator" w:id="0">
    <w:p w14:paraId="5A67E2D8" w14:textId="77777777" w:rsidR="005A1646" w:rsidRDefault="005A1646" w:rsidP="00C15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7B6E3" w14:textId="77777777" w:rsidR="005A1646" w:rsidRDefault="005A1646" w:rsidP="00C15460">
      <w:r>
        <w:separator/>
      </w:r>
    </w:p>
  </w:footnote>
  <w:footnote w:type="continuationSeparator" w:id="0">
    <w:p w14:paraId="3B01D2EC" w14:textId="77777777" w:rsidR="005A1646" w:rsidRDefault="005A1646" w:rsidP="00C154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I3tbQwMbcwNjAxMzVV0lEKTi0uzszPAykwrQUAW4oUkiwAAAA="/>
  </w:docVars>
  <w:rsids>
    <w:rsidRoot w:val="00375E5C"/>
    <w:rsid w:val="00112782"/>
    <w:rsid w:val="001510D9"/>
    <w:rsid w:val="001E564F"/>
    <w:rsid w:val="0029540A"/>
    <w:rsid w:val="002A0ED6"/>
    <w:rsid w:val="002C21DD"/>
    <w:rsid w:val="00375E5C"/>
    <w:rsid w:val="003D33D9"/>
    <w:rsid w:val="003F6DB1"/>
    <w:rsid w:val="00426766"/>
    <w:rsid w:val="00453757"/>
    <w:rsid w:val="004603B8"/>
    <w:rsid w:val="00482558"/>
    <w:rsid w:val="00544FAD"/>
    <w:rsid w:val="00555D55"/>
    <w:rsid w:val="00564198"/>
    <w:rsid w:val="005A1646"/>
    <w:rsid w:val="005C430B"/>
    <w:rsid w:val="005F0C91"/>
    <w:rsid w:val="00613759"/>
    <w:rsid w:val="006E14E3"/>
    <w:rsid w:val="00714602"/>
    <w:rsid w:val="00715A1A"/>
    <w:rsid w:val="00733B85"/>
    <w:rsid w:val="007926D3"/>
    <w:rsid w:val="008A6A64"/>
    <w:rsid w:val="00957823"/>
    <w:rsid w:val="00995C54"/>
    <w:rsid w:val="009B484F"/>
    <w:rsid w:val="009E2C09"/>
    <w:rsid w:val="00A65080"/>
    <w:rsid w:val="00B536FA"/>
    <w:rsid w:val="00C15460"/>
    <w:rsid w:val="00C70404"/>
    <w:rsid w:val="00CC6068"/>
    <w:rsid w:val="00CD7199"/>
    <w:rsid w:val="00D77022"/>
    <w:rsid w:val="00DD2FE5"/>
    <w:rsid w:val="00DD3C9B"/>
    <w:rsid w:val="00DF0050"/>
    <w:rsid w:val="00E11793"/>
    <w:rsid w:val="00E82294"/>
    <w:rsid w:val="00F13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9065B"/>
  <w15:chartTrackingRefBased/>
  <w15:docId w15:val="{270A7049-3B8C-4EC9-BD4B-348C71984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37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546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15460"/>
    <w:rPr>
      <w:sz w:val="18"/>
      <w:szCs w:val="18"/>
    </w:rPr>
  </w:style>
  <w:style w:type="paragraph" w:styleId="a5">
    <w:name w:val="footer"/>
    <w:basedOn w:val="a"/>
    <w:link w:val="a6"/>
    <w:uiPriority w:val="99"/>
    <w:unhideWhenUsed/>
    <w:rsid w:val="00C15460"/>
    <w:pPr>
      <w:tabs>
        <w:tab w:val="center" w:pos="4153"/>
        <w:tab w:val="right" w:pos="8306"/>
      </w:tabs>
      <w:snapToGrid w:val="0"/>
      <w:jc w:val="left"/>
    </w:pPr>
    <w:rPr>
      <w:sz w:val="18"/>
      <w:szCs w:val="18"/>
    </w:rPr>
  </w:style>
  <w:style w:type="character" w:customStyle="1" w:styleId="a6">
    <w:name w:val="页脚 字符"/>
    <w:basedOn w:val="a0"/>
    <w:link w:val="a5"/>
    <w:uiPriority w:val="99"/>
    <w:rsid w:val="00C15460"/>
    <w:rPr>
      <w:sz w:val="18"/>
      <w:szCs w:val="18"/>
    </w:rPr>
  </w:style>
  <w:style w:type="table" w:customStyle="1" w:styleId="12">
    <w:name w:val="网格型12"/>
    <w:basedOn w:val="a1"/>
    <w:next w:val="a7"/>
    <w:uiPriority w:val="39"/>
    <w:rsid w:val="00544FAD"/>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544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26766"/>
    <w:rPr>
      <w:rFonts w:ascii="Times New Roman" w:hAnsi="Times New Roman" w:cs="Times New Roman"/>
      <w:sz w:val="18"/>
      <w:szCs w:val="18"/>
    </w:rPr>
  </w:style>
  <w:style w:type="character" w:customStyle="1" w:styleId="a9">
    <w:name w:val="批注框文本 字符"/>
    <w:basedOn w:val="a0"/>
    <w:link w:val="a8"/>
    <w:uiPriority w:val="99"/>
    <w:semiHidden/>
    <w:rsid w:val="00426766"/>
    <w:rPr>
      <w:rFonts w:ascii="Times New Roman" w:hAnsi="Times New Roman" w:cs="Times New Roman"/>
      <w:sz w:val="18"/>
      <w:szCs w:val="18"/>
    </w:rPr>
  </w:style>
  <w:style w:type="character" w:styleId="aa">
    <w:name w:val="annotation reference"/>
    <w:basedOn w:val="a0"/>
    <w:uiPriority w:val="99"/>
    <w:semiHidden/>
    <w:unhideWhenUsed/>
    <w:rsid w:val="005F0C91"/>
    <w:rPr>
      <w:sz w:val="16"/>
      <w:szCs w:val="16"/>
    </w:rPr>
  </w:style>
  <w:style w:type="paragraph" w:styleId="ab">
    <w:name w:val="annotation text"/>
    <w:basedOn w:val="a"/>
    <w:link w:val="ac"/>
    <w:uiPriority w:val="99"/>
    <w:semiHidden/>
    <w:unhideWhenUsed/>
    <w:rsid w:val="005F0C91"/>
    <w:rPr>
      <w:sz w:val="20"/>
      <w:szCs w:val="20"/>
    </w:rPr>
  </w:style>
  <w:style w:type="character" w:customStyle="1" w:styleId="ac">
    <w:name w:val="批注文字 字符"/>
    <w:basedOn w:val="a0"/>
    <w:link w:val="ab"/>
    <w:uiPriority w:val="99"/>
    <w:semiHidden/>
    <w:rsid w:val="005F0C91"/>
    <w:rPr>
      <w:sz w:val="20"/>
      <w:szCs w:val="20"/>
    </w:rPr>
  </w:style>
  <w:style w:type="paragraph" w:styleId="ad">
    <w:name w:val="annotation subject"/>
    <w:basedOn w:val="ab"/>
    <w:next w:val="ab"/>
    <w:link w:val="ae"/>
    <w:uiPriority w:val="99"/>
    <w:semiHidden/>
    <w:unhideWhenUsed/>
    <w:rsid w:val="005F0C91"/>
    <w:rPr>
      <w:b/>
      <w:bCs/>
    </w:rPr>
  </w:style>
  <w:style w:type="character" w:customStyle="1" w:styleId="ae">
    <w:name w:val="批注主题 字符"/>
    <w:basedOn w:val="ac"/>
    <w:link w:val="ad"/>
    <w:uiPriority w:val="99"/>
    <w:semiHidden/>
    <w:rsid w:val="005F0C91"/>
    <w:rPr>
      <w:b/>
      <w:bCs/>
      <w:sz w:val="20"/>
      <w:szCs w:val="20"/>
    </w:rPr>
  </w:style>
  <w:style w:type="paragraph" w:styleId="af">
    <w:name w:val="Revision"/>
    <w:hidden/>
    <w:uiPriority w:val="99"/>
    <w:semiHidden/>
    <w:rsid w:val="00453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E2884FF-9079-B248-9B33-F52834E8C56E}">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0F750-C10B-410C-A06E-78197432B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6</Pages>
  <Words>1056</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Jing</dc:creator>
  <cp:keywords/>
  <dc:description/>
  <cp:lastModifiedBy>Liu Jing</cp:lastModifiedBy>
  <cp:revision>28</cp:revision>
  <dcterms:created xsi:type="dcterms:W3CDTF">2022-03-26T09:17:00Z</dcterms:created>
  <dcterms:modified xsi:type="dcterms:W3CDTF">2022-12-08T08:43:00Z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documentId_4019</vt:lpwstr>
  </property>
  <property fmtid="{D5CDD505-2E9C-101B-9397-08002B2CF9AE}" pid="3" name="grammarly_documentContext">
    <vt:lpwstr>{"goals":[],"domain":"general","emotions":[],"dialect":"american"}</vt:lpwstr>
  </property>
</Properties>
</file>