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524" w:rsidRDefault="00300524" w:rsidP="00300524">
      <w:pPr>
        <w:spacing w:line="360" w:lineRule="auto"/>
        <w:jc w:val="center"/>
        <w:rPr>
          <w:rFonts w:ascii="Times New Roman" w:eastAsiaTheme="minorEastAsia" w:hAnsi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Supplementary materials</w:t>
      </w:r>
    </w:p>
    <w:p w:rsidR="00300524" w:rsidRDefault="00300524" w:rsidP="00300524">
      <w:pPr>
        <w:spacing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Degradation of </w:t>
      </w:r>
      <w:proofErr w:type="spellStart"/>
      <w:r>
        <w:rPr>
          <w:rFonts w:ascii="Times New Roman" w:hAnsi="Times New Roman"/>
          <w:b/>
          <w:sz w:val="32"/>
          <w:szCs w:val="32"/>
        </w:rPr>
        <w:t>salicylhydroxamic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acid in mineral beneficiation wastewater by dielectric barrier discharge and La-Fe</w:t>
      </w:r>
      <w:r>
        <w:rPr>
          <w:rFonts w:ascii="Times New Roman" w:hAnsi="Times New Roman"/>
          <w:b/>
          <w:sz w:val="32"/>
          <w:szCs w:val="32"/>
          <w:vertAlign w:val="subscript"/>
        </w:rPr>
        <w:t>3</w:t>
      </w:r>
      <w:r>
        <w:rPr>
          <w:rFonts w:ascii="Times New Roman" w:hAnsi="Times New Roman"/>
          <w:b/>
          <w:sz w:val="32"/>
          <w:szCs w:val="32"/>
        </w:rPr>
        <w:t>O</w:t>
      </w:r>
      <w:r>
        <w:rPr>
          <w:rFonts w:ascii="Times New Roman" w:hAnsi="Times New Roman"/>
          <w:b/>
          <w:sz w:val="32"/>
          <w:szCs w:val="32"/>
          <w:vertAlign w:val="subscript"/>
        </w:rPr>
        <w:t>4</w:t>
      </w:r>
      <w:r>
        <w:rPr>
          <w:rFonts w:ascii="Times New Roman" w:hAnsi="Times New Roman"/>
          <w:b/>
          <w:sz w:val="32"/>
          <w:szCs w:val="32"/>
        </w:rPr>
        <w:t>-doped activated carbon</w:t>
      </w:r>
      <w:r>
        <w:rPr>
          <w:rFonts w:ascii="Times New Roman" w:hAnsi="Times New Roman" w:hint="eastAsia"/>
          <w:b/>
          <w:sz w:val="32"/>
          <w:szCs w:val="32"/>
        </w:rPr>
        <w:t>：</w:t>
      </w:r>
      <w:r>
        <w:rPr>
          <w:rFonts w:ascii="Times New Roman" w:hAnsi="Times New Roman"/>
          <w:b/>
          <w:sz w:val="32"/>
          <w:szCs w:val="32"/>
        </w:rPr>
        <w:t>Parametric optimization, Kinetics, activation process and transformation pathway</w:t>
      </w:r>
    </w:p>
    <w:p w:rsidR="00300524" w:rsidRDefault="00300524" w:rsidP="00300524">
      <w:p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Bingyan</w:t>
      </w:r>
      <w:proofErr w:type="spellEnd"/>
      <w:r>
        <w:rPr>
          <w:rFonts w:ascii="Times New Roman" w:hAnsi="Times New Roman"/>
          <w:sz w:val="28"/>
          <w:szCs w:val="28"/>
        </w:rPr>
        <w:t xml:space="preserve"> Dong*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,1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Peixiang</w:t>
      </w:r>
      <w:proofErr w:type="spellEnd"/>
      <w:r>
        <w:rPr>
          <w:rFonts w:ascii="Times New Roman" w:hAnsi="Times New Roman"/>
          <w:sz w:val="28"/>
          <w:szCs w:val="28"/>
        </w:rPr>
        <w:t xml:space="preserve"> Wang</w:t>
      </w:r>
      <w:r>
        <w:rPr>
          <w:rFonts w:ascii="Times New Roman" w:hAnsi="Times New Roman"/>
          <w:sz w:val="28"/>
          <w:szCs w:val="28"/>
          <w:vertAlign w:val="superscript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Zhendong</w:t>
      </w:r>
      <w:proofErr w:type="spellEnd"/>
      <w:r>
        <w:rPr>
          <w:rFonts w:ascii="Times New Roman" w:hAnsi="Times New Roman"/>
          <w:sz w:val="28"/>
          <w:szCs w:val="28"/>
        </w:rPr>
        <w:t xml:space="preserve"> Li</w:t>
      </w:r>
      <w:r>
        <w:rPr>
          <w:rFonts w:ascii="Times New Roman" w:hAnsi="Times New Roman"/>
          <w:sz w:val="28"/>
          <w:szCs w:val="28"/>
          <w:vertAlign w:val="superscript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Yanwen</w:t>
      </w:r>
      <w:proofErr w:type="spellEnd"/>
      <w:r>
        <w:rPr>
          <w:rFonts w:ascii="Times New Roman" w:hAnsi="Times New Roman"/>
          <w:sz w:val="28"/>
          <w:szCs w:val="28"/>
        </w:rPr>
        <w:t xml:space="preserve"> Tan</w:t>
      </w:r>
      <w:r>
        <w:rPr>
          <w:rFonts w:ascii="Times New Roman" w:hAnsi="Times New Roman"/>
          <w:sz w:val="28"/>
          <w:szCs w:val="28"/>
          <w:vertAlign w:val="superscript"/>
        </w:rPr>
        <w:t>1</w:t>
      </w:r>
    </w:p>
    <w:p w:rsidR="00300524" w:rsidRDefault="00300524" w:rsidP="0030052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College of Resources and Environmental Engineering, Jiangxi University of Science and Technology, </w:t>
      </w:r>
      <w:proofErr w:type="spellStart"/>
      <w:r>
        <w:rPr>
          <w:rFonts w:ascii="Times New Roman" w:hAnsi="Times New Roman"/>
          <w:sz w:val="24"/>
          <w:szCs w:val="24"/>
        </w:rPr>
        <w:t>Ganzhou</w:t>
      </w:r>
      <w:proofErr w:type="spellEnd"/>
      <w:r>
        <w:rPr>
          <w:rFonts w:ascii="Times New Roman" w:hAnsi="Times New Roman"/>
          <w:sz w:val="24"/>
          <w:szCs w:val="24"/>
        </w:rPr>
        <w:t xml:space="preserve"> 341000, China</w:t>
      </w:r>
    </w:p>
    <w:p w:rsidR="00300524" w:rsidRDefault="00300524" w:rsidP="0030052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*Corresponding author. E-mail:dongbingyan1@sina.com</w:t>
      </w:r>
    </w:p>
    <w:p w:rsidR="00300524" w:rsidRDefault="00300524" w:rsidP="00300524">
      <w:pPr>
        <w:rPr>
          <w:rFonts w:ascii="Times New Roman" w:hAnsi="Times New Roman"/>
        </w:rPr>
      </w:pPr>
    </w:p>
    <w:p w:rsidR="00300524" w:rsidRDefault="00300524" w:rsidP="003005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en-IN" w:eastAsia="en-IN"/>
        </w:rPr>
        <w:drawing>
          <wp:inline distT="0" distB="0" distL="0" distR="0" wp14:anchorId="20324839" wp14:editId="44098521">
            <wp:extent cx="5727700" cy="33147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524" w:rsidRDefault="00300524" w:rsidP="003005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(a)</w:t>
      </w:r>
    </w:p>
    <w:p w:rsidR="00300524" w:rsidRDefault="00300524" w:rsidP="003005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en-IN" w:eastAsia="en-IN"/>
        </w:rPr>
        <w:lastRenderedPageBreak/>
        <w:drawing>
          <wp:inline distT="0" distB="0" distL="0" distR="0" wp14:anchorId="3C451556" wp14:editId="41504F9F">
            <wp:extent cx="5727700" cy="38354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524" w:rsidRDefault="00300524" w:rsidP="003005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(b)</w:t>
      </w:r>
    </w:p>
    <w:p w:rsidR="00300524" w:rsidRDefault="00300524" w:rsidP="00300524">
      <w:pPr>
        <w:jc w:val="center"/>
        <w:rPr>
          <w:rFonts w:ascii="Times New Roman" w:hAnsi="Times New Roman"/>
        </w:rPr>
      </w:pPr>
    </w:p>
    <w:p w:rsidR="00300524" w:rsidRDefault="00300524" w:rsidP="00300524">
      <w:pPr>
        <w:jc w:val="center"/>
        <w:rPr>
          <w:rFonts w:ascii="Times New Roman" w:hAnsi="Times New Roman"/>
        </w:rPr>
      </w:pPr>
    </w:p>
    <w:p w:rsidR="00300524" w:rsidRDefault="00300524" w:rsidP="00300524">
      <w:pPr>
        <w:jc w:val="center"/>
        <w:rPr>
          <w:rFonts w:ascii="Times New Roman" w:hAnsi="Times New Roman"/>
        </w:rPr>
      </w:pPr>
    </w:p>
    <w:p w:rsidR="00300524" w:rsidRDefault="00300524" w:rsidP="00300524">
      <w:pPr>
        <w:rPr>
          <w:rFonts w:ascii="Times New Roman" w:hAnsi="Times New Roman"/>
        </w:rPr>
      </w:pPr>
    </w:p>
    <w:p w:rsidR="00300524" w:rsidRDefault="00300524" w:rsidP="003005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en-IN" w:eastAsia="en-IN"/>
        </w:rPr>
        <w:drawing>
          <wp:inline distT="0" distB="0" distL="0" distR="0" wp14:anchorId="410B5643" wp14:editId="6AF91776">
            <wp:extent cx="5727700" cy="37020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524" w:rsidRDefault="00300524" w:rsidP="003005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(c)</w:t>
      </w:r>
    </w:p>
    <w:p w:rsidR="00300524" w:rsidRDefault="00300524" w:rsidP="003005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en-IN" w:eastAsia="en-IN"/>
        </w:rPr>
        <w:lastRenderedPageBreak/>
        <w:drawing>
          <wp:inline distT="0" distB="0" distL="0" distR="0" wp14:anchorId="710602E0" wp14:editId="0EA932B4">
            <wp:extent cx="5740400" cy="4064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524" w:rsidRDefault="00300524" w:rsidP="003005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(d)</w:t>
      </w:r>
    </w:p>
    <w:p w:rsidR="00300524" w:rsidRDefault="00300524" w:rsidP="003005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en-IN" w:eastAsia="en-IN"/>
        </w:rPr>
        <w:drawing>
          <wp:inline distT="0" distB="0" distL="0" distR="0" wp14:anchorId="0C0AE974" wp14:editId="19AAB440">
            <wp:extent cx="5740400" cy="40449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(e)</w:t>
      </w:r>
    </w:p>
    <w:p w:rsidR="00300524" w:rsidRDefault="00300524" w:rsidP="003005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en-IN" w:eastAsia="en-IN"/>
        </w:rPr>
        <w:lastRenderedPageBreak/>
        <w:drawing>
          <wp:inline distT="0" distB="0" distL="0" distR="0" wp14:anchorId="44D1BC10" wp14:editId="3D289039">
            <wp:extent cx="5727700" cy="3987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524" w:rsidRDefault="00300524" w:rsidP="003005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(f) Fig. S1 Response surfaces for the Box-</w:t>
      </w:r>
      <w:proofErr w:type="spellStart"/>
      <w:r>
        <w:rPr>
          <w:rFonts w:ascii="Times New Roman" w:hAnsi="Times New Roman"/>
        </w:rPr>
        <w:t>Behnken</w:t>
      </w:r>
      <w:proofErr w:type="spellEnd"/>
      <w:r>
        <w:rPr>
          <w:rFonts w:ascii="Times New Roman" w:hAnsi="Times New Roman"/>
        </w:rPr>
        <w:t xml:space="preserve"> :</w:t>
      </w:r>
      <w:proofErr w:type="gramStart"/>
      <w:r>
        <w:rPr>
          <w:rFonts w:ascii="Times New Roman" w:hAnsi="Times New Roman"/>
        </w:rPr>
        <w:t>(a</w:t>
      </w:r>
      <w:proofErr w:type="gramEnd"/>
      <w:r>
        <w:rPr>
          <w:rFonts w:ascii="Times New Roman" w:hAnsi="Times New Roman"/>
        </w:rPr>
        <w:t>)-(f)</w:t>
      </w:r>
    </w:p>
    <w:p w:rsidR="00300524" w:rsidRDefault="00300524" w:rsidP="00300524">
      <w:pPr>
        <w:rPr>
          <w:rFonts w:ascii="Times New Roman" w:eastAsiaTheme="minorEastAsia" w:hAnsi="Times New Roman"/>
          <w:szCs w:val="21"/>
        </w:rPr>
      </w:pPr>
    </w:p>
    <w:p w:rsidR="00300524" w:rsidRDefault="00300524" w:rsidP="0030052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table S1: Comparison of SHA degradation effects by different methods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32"/>
        <w:gridCol w:w="1836"/>
        <w:gridCol w:w="1942"/>
        <w:gridCol w:w="1451"/>
        <w:gridCol w:w="1365"/>
      </w:tblGrid>
      <w:tr w:rsidR="00300524" w:rsidTr="00D14D42">
        <w:trPr>
          <w:trHeight w:val="631"/>
        </w:trPr>
        <w:tc>
          <w:tcPr>
            <w:tcW w:w="134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method</w:t>
            </w:r>
          </w:p>
        </w:tc>
        <w:tc>
          <w:tcPr>
            <w:tcW w:w="101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Concentration</w:t>
            </w:r>
          </w:p>
        </w:tc>
        <w:tc>
          <w:tcPr>
            <w:tcW w:w="107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Treatment time</w:t>
            </w:r>
          </w:p>
        </w:tc>
        <w:tc>
          <w:tcPr>
            <w:tcW w:w="80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Degradation efficiency</w:t>
            </w:r>
          </w:p>
        </w:tc>
        <w:tc>
          <w:tcPr>
            <w:tcW w:w="75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References</w:t>
            </w:r>
          </w:p>
        </w:tc>
      </w:tr>
      <w:tr w:rsidR="00300524" w:rsidTr="00D14D42">
        <w:tc>
          <w:tcPr>
            <w:tcW w:w="1347" w:type="pct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DBD</w:t>
            </w:r>
          </w:p>
        </w:tc>
        <w:tc>
          <w:tcPr>
            <w:tcW w:w="1017" w:type="pct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80ug/L</w:t>
            </w:r>
          </w:p>
        </w:tc>
        <w:tc>
          <w:tcPr>
            <w:tcW w:w="1076" w:type="pct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18min</w:t>
            </w:r>
          </w:p>
        </w:tc>
        <w:tc>
          <w:tcPr>
            <w:tcW w:w="804" w:type="pct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83.6%</w:t>
            </w:r>
          </w:p>
        </w:tc>
        <w:tc>
          <w:tcPr>
            <w:tcW w:w="756" w:type="pct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This study</w:t>
            </w:r>
          </w:p>
        </w:tc>
      </w:tr>
      <w:tr w:rsidR="00300524" w:rsidTr="00D14D42"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DBD+La-Fe</w:t>
            </w:r>
            <w:r>
              <w:rPr>
                <w:rFonts w:ascii="Times New Roman" w:hAnsi="Times New Roman"/>
                <w:szCs w:val="21"/>
                <w:vertAlign w:val="subscript"/>
              </w:rPr>
              <w:t>3</w:t>
            </w:r>
            <w:r>
              <w:rPr>
                <w:rFonts w:ascii="Times New Roman" w:hAnsi="Times New Roman"/>
                <w:szCs w:val="21"/>
              </w:rPr>
              <w:t>O</w:t>
            </w:r>
            <w:r>
              <w:rPr>
                <w:rFonts w:ascii="Times New Roman" w:hAnsi="Times New Roman"/>
                <w:szCs w:val="21"/>
                <w:vertAlign w:val="subscript"/>
              </w:rPr>
              <w:t>4</w:t>
            </w:r>
            <w:r>
              <w:rPr>
                <w:rFonts w:ascii="Times New Roman" w:hAnsi="Times New Roman"/>
                <w:szCs w:val="21"/>
              </w:rPr>
              <w:t>/AC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80ug/L</w:t>
            </w:r>
          </w:p>
        </w:tc>
        <w:tc>
          <w:tcPr>
            <w:tcW w:w="10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18min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99.8%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This study</w:t>
            </w:r>
          </w:p>
        </w:tc>
      </w:tr>
      <w:tr w:rsidR="00300524" w:rsidTr="00D14D42"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O</w:t>
            </w:r>
            <w:r>
              <w:rPr>
                <w:rFonts w:ascii="Times New Roman" w:hAnsi="Times New Roman"/>
                <w:szCs w:val="21"/>
                <w:vertAlign w:val="subscript"/>
              </w:rPr>
              <w:t>3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50mg/L</w:t>
            </w:r>
          </w:p>
        </w:tc>
        <w:tc>
          <w:tcPr>
            <w:tcW w:w="10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15min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93.94%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Style w:val="Hyperlink"/>
                <w:rFonts w:ascii="Times New Roman" w:hAnsi="Times New Roman"/>
                <w:color w:val="0070C0"/>
                <w:sz w:val="18"/>
                <w:szCs w:val="18"/>
              </w:rPr>
              <w:t>L.Zhang</w:t>
            </w:r>
            <w:proofErr w:type="spellEnd"/>
            <w:r>
              <w:rPr>
                <w:rStyle w:val="Hyperlink"/>
                <w:rFonts w:ascii="Times New Roman" w:hAnsi="Times New Roman"/>
                <w:color w:val="0070C0"/>
                <w:sz w:val="18"/>
                <w:szCs w:val="18"/>
              </w:rPr>
              <w:t xml:space="preserve"> et al.2019</w:t>
            </w:r>
          </w:p>
        </w:tc>
      </w:tr>
      <w:tr w:rsidR="00300524" w:rsidTr="00D14D42"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UV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2"/>
              </w:rPr>
            </w:pPr>
            <w:bookmarkStart w:id="1" w:name="OLE_LINK57"/>
            <w:bookmarkStart w:id="2" w:name="OLE_LINK58"/>
            <w:r>
              <w:rPr>
                <w:rFonts w:ascii="Times New Roman" w:hAnsi="Times New Roman"/>
              </w:rPr>
              <w:t>60umol/L</w:t>
            </w:r>
            <w:bookmarkEnd w:id="1"/>
            <w:bookmarkEnd w:id="2"/>
          </w:p>
        </w:tc>
        <w:tc>
          <w:tcPr>
            <w:tcW w:w="10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20min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85%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Style w:val="Hyperlink"/>
                <w:rFonts w:ascii="Times New Roman" w:hAnsi="Times New Roman"/>
                <w:color w:val="0070C0"/>
                <w:sz w:val="18"/>
                <w:szCs w:val="18"/>
              </w:rPr>
              <w:t>W.Pang</w:t>
            </w:r>
            <w:proofErr w:type="spellEnd"/>
            <w:r>
              <w:rPr>
                <w:rStyle w:val="Hyperlink"/>
                <w:rFonts w:ascii="Times New Roman" w:hAnsi="Times New Roman"/>
                <w:color w:val="0070C0"/>
                <w:sz w:val="18"/>
                <w:szCs w:val="18"/>
              </w:rPr>
              <w:t xml:space="preserve"> et al.2019</w:t>
            </w:r>
          </w:p>
        </w:tc>
      </w:tr>
      <w:tr w:rsidR="00300524" w:rsidTr="00D14D42">
        <w:tc>
          <w:tcPr>
            <w:tcW w:w="1347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UV/PDS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</w:rPr>
              <w:t>60umol/L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20min</w:t>
            </w:r>
          </w:p>
        </w:tc>
        <w:tc>
          <w:tcPr>
            <w:tcW w:w="804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97.94%</w:t>
            </w:r>
          </w:p>
        </w:tc>
        <w:tc>
          <w:tcPr>
            <w:tcW w:w="756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300524" w:rsidRDefault="00300524" w:rsidP="00D14D42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Style w:val="Hyperlink"/>
                <w:rFonts w:ascii="Times New Roman" w:hAnsi="Times New Roman"/>
                <w:color w:val="0070C0"/>
                <w:sz w:val="18"/>
                <w:szCs w:val="18"/>
              </w:rPr>
              <w:t>W.Pang</w:t>
            </w:r>
            <w:proofErr w:type="spellEnd"/>
            <w:r>
              <w:rPr>
                <w:rStyle w:val="Hyperlink"/>
                <w:rFonts w:ascii="Times New Roman" w:hAnsi="Times New Roman"/>
                <w:color w:val="0070C0"/>
                <w:sz w:val="18"/>
                <w:szCs w:val="18"/>
              </w:rPr>
              <w:t xml:space="preserve"> et al.2019</w:t>
            </w:r>
          </w:p>
        </w:tc>
      </w:tr>
    </w:tbl>
    <w:p w:rsidR="00300524" w:rsidRDefault="00300524" w:rsidP="00300524">
      <w:pPr>
        <w:rPr>
          <w:rFonts w:ascii="Times New Roman" w:eastAsiaTheme="minorEastAsia" w:hAnsi="Times New Roman"/>
          <w:sz w:val="24"/>
          <w:szCs w:val="24"/>
        </w:rPr>
      </w:pPr>
    </w:p>
    <w:p w:rsidR="00300524" w:rsidRDefault="00300524" w:rsidP="00300524">
      <w:pPr>
        <w:rPr>
          <w:rFonts w:ascii="Times New Roman" w:eastAsiaTheme="minorEastAsia" w:hAnsi="Times New Roman"/>
          <w:sz w:val="24"/>
          <w:szCs w:val="24"/>
        </w:rPr>
      </w:pPr>
    </w:p>
    <w:p w:rsidR="00300524" w:rsidRDefault="00300524" w:rsidP="00300524">
      <w:pPr>
        <w:rPr>
          <w:rFonts w:ascii="Times New Roman" w:eastAsiaTheme="minorEastAsia" w:hAnsi="Times New Roman"/>
          <w:sz w:val="24"/>
          <w:szCs w:val="24"/>
        </w:rPr>
      </w:pPr>
    </w:p>
    <w:p w:rsidR="00300524" w:rsidRDefault="00300524" w:rsidP="00300524">
      <w:pPr>
        <w:rPr>
          <w:rFonts w:ascii="Times New Roman" w:eastAsiaTheme="minorEastAsia" w:hAnsi="Times New Roman"/>
          <w:sz w:val="24"/>
          <w:szCs w:val="24"/>
        </w:rPr>
      </w:pPr>
    </w:p>
    <w:p w:rsidR="00300524" w:rsidRDefault="00300524" w:rsidP="00300524">
      <w:pPr>
        <w:rPr>
          <w:rFonts w:ascii="Times New Roman" w:eastAsiaTheme="minorEastAsia" w:hAnsi="Times New Roman"/>
          <w:sz w:val="24"/>
          <w:szCs w:val="24"/>
        </w:rPr>
      </w:pPr>
    </w:p>
    <w:p w:rsidR="00300524" w:rsidRDefault="00300524" w:rsidP="00300524">
      <w:pPr>
        <w:rPr>
          <w:rFonts w:ascii="Times New Roman" w:eastAsiaTheme="minorEastAsia" w:hAnsi="Times New Roman"/>
          <w:sz w:val="24"/>
          <w:szCs w:val="24"/>
        </w:rPr>
      </w:pPr>
    </w:p>
    <w:p w:rsidR="00300524" w:rsidRDefault="00300524" w:rsidP="00300524">
      <w:pPr>
        <w:rPr>
          <w:rFonts w:ascii="Times New Roman" w:eastAsiaTheme="minorEastAsia" w:hAnsi="Times New Roman"/>
          <w:sz w:val="24"/>
          <w:szCs w:val="24"/>
        </w:rPr>
      </w:pPr>
    </w:p>
    <w:p w:rsidR="00300524" w:rsidRDefault="00300524" w:rsidP="00300524">
      <w:pPr>
        <w:rPr>
          <w:rFonts w:ascii="Times New Roman" w:eastAsiaTheme="minorEastAsia" w:hAnsi="Times New Roman"/>
          <w:sz w:val="24"/>
          <w:szCs w:val="24"/>
        </w:rPr>
      </w:pPr>
    </w:p>
    <w:p w:rsidR="00FE3261" w:rsidRDefault="00FE3261"/>
    <w:sectPr w:rsidR="00FE32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Arial Unicode MS"/>
    <w:charset w:val="86"/>
    <w:family w:val="auto"/>
    <w:pitch w:val="variable"/>
    <w:sig w:usb0="00000001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524"/>
    <w:rsid w:val="000D1F0B"/>
    <w:rsid w:val="00255B9E"/>
    <w:rsid w:val="00300524"/>
    <w:rsid w:val="00B337D7"/>
    <w:rsid w:val="00FE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9579D6-6026-431D-95D5-B0F7EFC50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0524"/>
    <w:pPr>
      <w:widowControl w:val="0"/>
      <w:spacing w:after="0" w:line="240" w:lineRule="auto"/>
      <w:jc w:val="both"/>
    </w:pPr>
    <w:rPr>
      <w:rFonts w:ascii="DengXian" w:eastAsia="DengXian" w:hAnsi="DengXian" w:cs="Times New Roman"/>
      <w:kern w:val="2"/>
      <w:sz w:val="21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0524"/>
    <w:pPr>
      <w:spacing w:after="0" w:line="240" w:lineRule="auto"/>
    </w:pPr>
    <w:rPr>
      <w:rFonts w:ascii="DengXian" w:eastAsia="DengXian" w:hAnsi="DengXian"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nhideWhenUsed/>
    <w:rsid w:val="0030052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Anitha S.</dc:creator>
  <cp:keywords/>
  <dc:description/>
  <cp:lastModifiedBy>Anitha S.</cp:lastModifiedBy>
  <cp:revision>1</cp:revision>
  <dcterms:created xsi:type="dcterms:W3CDTF">2023-06-09T09:21:00Z</dcterms:created>
  <dcterms:modified xsi:type="dcterms:W3CDTF">2023-06-09T10:15:00Z</dcterms:modified>
</cp:coreProperties>
</file>