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EA" w:rsidRPr="002B30EA" w:rsidRDefault="002B30EA" w:rsidP="002B30EA">
      <w:pPr>
        <w:spacing w:line="360" w:lineRule="auto"/>
        <w:jc w:val="both"/>
        <w:rPr>
          <w:rFonts w:ascii="Book Antiqua" w:hAnsi="Book Antiqua" w:cs="Times New Roman"/>
          <w:b/>
          <w:sz w:val="24"/>
          <w:szCs w:val="24"/>
        </w:rPr>
      </w:pPr>
      <w:r w:rsidRPr="002B30EA">
        <w:rPr>
          <w:rFonts w:ascii="Book Antiqua" w:hAnsi="Book Antiqua" w:cs="Times New Roman"/>
          <w:b/>
          <w:sz w:val="24"/>
          <w:szCs w:val="24"/>
        </w:rPr>
        <w:t xml:space="preserve">Synthesis, In Vitro Biological analysis and Molecular Docking Studies of New Thiadiazole-Based Thiourea Derivatives as Dual Inhibitors of </w:t>
      </w:r>
      <w:r w:rsidRPr="002B30EA">
        <w:rPr>
          <w:rFonts w:ascii="Book Antiqua" w:hAnsi="Book Antiqua" w:cs="Times New Roman"/>
          <w:b/>
          <w:i/>
          <w:sz w:val="24"/>
          <w:szCs w:val="24"/>
        </w:rPr>
        <w:t>a</w:t>
      </w:r>
      <w:r w:rsidRPr="002B30EA">
        <w:rPr>
          <w:rFonts w:ascii="Book Antiqua" w:hAnsi="Book Antiqua" w:cs="Times New Roman"/>
          <w:b/>
          <w:sz w:val="24"/>
          <w:szCs w:val="24"/>
        </w:rPr>
        <w:t xml:space="preserve">-Amylase and </w:t>
      </w:r>
      <w:r w:rsidRPr="002B30EA">
        <w:rPr>
          <w:rFonts w:ascii="Book Antiqua" w:hAnsi="Book Antiqua" w:cs="Times New Roman"/>
          <w:b/>
          <w:i/>
          <w:sz w:val="24"/>
          <w:szCs w:val="24"/>
        </w:rPr>
        <w:t>a</w:t>
      </w:r>
      <w:r w:rsidRPr="002B30EA">
        <w:rPr>
          <w:rFonts w:ascii="Book Antiqua" w:hAnsi="Book Antiqua" w:cs="Times New Roman"/>
          <w:b/>
          <w:sz w:val="24"/>
          <w:szCs w:val="24"/>
        </w:rPr>
        <w:t>-Glucosidase</w:t>
      </w:r>
    </w:p>
    <w:p w:rsidR="00A86BF1" w:rsidRPr="00B3339A" w:rsidRDefault="004536BF" w:rsidP="00E8760E">
      <w:pPr>
        <w:pStyle w:val="ListParagraph"/>
        <w:numPr>
          <w:ilvl w:val="1"/>
          <w:numId w:val="3"/>
        </w:numPr>
        <w:spacing w:line="360" w:lineRule="auto"/>
        <w:rPr>
          <w:rFonts w:ascii="Book Antiqua" w:hAnsi="Book Antiqua" w:cs="Times New Roman"/>
          <w:i/>
          <w:color w:val="FF0000"/>
          <w:sz w:val="24"/>
          <w:szCs w:val="24"/>
        </w:rPr>
      </w:pPr>
      <w:bookmarkStart w:id="0" w:name="_GoBack"/>
      <w:bookmarkEnd w:id="0"/>
      <w:r w:rsidRPr="00B3339A">
        <w:rPr>
          <w:rFonts w:ascii="Book Antiqua" w:hAnsi="Book Antiqua" w:cs="Times New Roman"/>
          <w:i/>
          <w:color w:val="FF0000"/>
          <w:sz w:val="24"/>
          <w:szCs w:val="24"/>
        </w:rPr>
        <w:t>Spectral analysis</w:t>
      </w:r>
    </w:p>
    <w:p w:rsidR="00A86BF1" w:rsidRPr="00B3339A"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B3339A">
        <w:rPr>
          <w:rFonts w:ascii="Book Antiqua" w:hAnsi="Book Antiqua" w:cs="Times New Roman"/>
          <w:i/>
          <w:color w:val="FF0000"/>
          <w:sz w:val="24"/>
          <w:szCs w:val="24"/>
        </w:rPr>
        <w:t>1-(4-bromophenyl)-3-(5-((4-chlorophenyl)amino)-1,2,4-thiadiazol-3-yl)thiourea (1)</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184-185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464749" w:rsidRPr="00116271">
        <w:rPr>
          <w:rFonts w:ascii="Book Antiqua" w:hAnsi="Book Antiqua" w:cs="Times New Roman"/>
          <w:color w:val="FF0000"/>
          <w:sz w:val="24"/>
          <w:szCs w:val="24"/>
        </w:rPr>
        <w:t xml:space="preserve"> 10.64 (s, 1H, NH), 10.48 (s, 1H, NH), 9.63 (s, 1H, NH), 8.01 (d, J = 9.8 Hz, 2H, H-2/6), 7.81</w:t>
      </w:r>
      <w:r w:rsidR="00A86BF1" w:rsidRPr="00116271">
        <w:rPr>
          <w:rFonts w:ascii="Book Antiqua" w:hAnsi="Book Antiqua" w:cs="Times New Roman"/>
          <w:color w:val="FF0000"/>
          <w:sz w:val="24"/>
          <w:szCs w:val="24"/>
        </w:rPr>
        <w:t xml:space="preserve"> (d, </w:t>
      </w:r>
      <w:r w:rsidR="00A86BF1" w:rsidRPr="00116271">
        <w:rPr>
          <w:rFonts w:ascii="Book Antiqua" w:hAnsi="Book Antiqua" w:cs="Times New Roman"/>
          <w:i/>
          <w:color w:val="FF0000"/>
          <w:sz w:val="24"/>
          <w:szCs w:val="24"/>
        </w:rPr>
        <w:t>J</w:t>
      </w:r>
      <w:r w:rsidR="00464749" w:rsidRPr="00116271">
        <w:rPr>
          <w:rFonts w:ascii="Book Antiqua" w:hAnsi="Book Antiqua" w:cs="Times New Roman"/>
          <w:color w:val="FF0000"/>
          <w:sz w:val="24"/>
          <w:szCs w:val="24"/>
        </w:rPr>
        <w:t xml:space="preserve"> = 9.5 Hz, 2H, H-2′/6′), 7.37</w:t>
      </w:r>
      <w:r w:rsidR="00A86BF1" w:rsidRPr="00116271">
        <w:rPr>
          <w:rFonts w:ascii="Book Antiqua" w:hAnsi="Book Antiqua" w:cs="Times New Roman"/>
          <w:color w:val="FF0000"/>
          <w:sz w:val="24"/>
          <w:szCs w:val="24"/>
        </w:rPr>
        <w:t xml:space="preserve"> (d, </w:t>
      </w:r>
      <w:r w:rsidR="00A86BF1" w:rsidRPr="00116271">
        <w:rPr>
          <w:rFonts w:ascii="Book Antiqua" w:hAnsi="Book Antiqua" w:cs="Times New Roman"/>
          <w:i/>
          <w:color w:val="FF0000"/>
          <w:sz w:val="24"/>
          <w:szCs w:val="24"/>
        </w:rPr>
        <w:t>J</w:t>
      </w:r>
      <w:r w:rsidR="00464749" w:rsidRPr="00116271">
        <w:rPr>
          <w:rFonts w:ascii="Book Antiqua" w:hAnsi="Book Antiqua" w:cs="Times New Roman"/>
          <w:color w:val="FF0000"/>
          <w:sz w:val="24"/>
          <w:szCs w:val="24"/>
        </w:rPr>
        <w:t xml:space="preserve"> = 6.3 Hz, 2H, H-3′/5′), 7.27</w:t>
      </w:r>
      <w:r w:rsidR="00A86BF1" w:rsidRPr="00116271">
        <w:rPr>
          <w:rFonts w:ascii="Book Antiqua" w:hAnsi="Book Antiqua" w:cs="Times New Roman"/>
          <w:color w:val="FF0000"/>
          <w:sz w:val="24"/>
          <w:szCs w:val="24"/>
        </w:rPr>
        <w:t xml:space="preserve"> (d, </w:t>
      </w:r>
      <w:r w:rsidR="00A86BF1" w:rsidRPr="00116271">
        <w:rPr>
          <w:rFonts w:ascii="Book Antiqua" w:hAnsi="Book Antiqua" w:cs="Times New Roman"/>
          <w:i/>
          <w:color w:val="FF0000"/>
          <w:sz w:val="24"/>
          <w:szCs w:val="24"/>
        </w:rPr>
        <w:t>J</w:t>
      </w:r>
      <w:r w:rsidR="00464749" w:rsidRPr="00116271">
        <w:rPr>
          <w:rFonts w:ascii="Book Antiqua" w:hAnsi="Book Antiqua" w:cs="Times New Roman"/>
          <w:color w:val="FF0000"/>
          <w:sz w:val="24"/>
          <w:szCs w:val="24"/>
        </w:rPr>
        <w:t xml:space="preserve"> = 9.4</w:t>
      </w:r>
      <w:r w:rsidR="00A86BF1" w:rsidRPr="00116271">
        <w:rPr>
          <w:rFonts w:ascii="Book Antiqua" w:hAnsi="Book Antiqua" w:cs="Times New Roman"/>
          <w:color w:val="FF0000"/>
          <w:sz w:val="24"/>
          <w:szCs w:val="24"/>
        </w:rPr>
        <w:t xml:space="preserve"> Hz, 2H, H-3/5);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4B4A0A" w:rsidRPr="00116271">
        <w:rPr>
          <w:rFonts w:ascii="Book Antiqua" w:hAnsi="Book Antiqua" w:cs="Times New Roman"/>
          <w:color w:val="FF0000"/>
          <w:sz w:val="24"/>
          <w:szCs w:val="24"/>
        </w:rPr>
        <w:t xml:space="preserve">181.8, 138.0, 133.0, 132.5, 132.3, 130.6, 128.7, 128.5, 128.2, </w:t>
      </w:r>
      <w:r w:rsidR="00012D25" w:rsidRPr="00116271">
        <w:rPr>
          <w:rFonts w:ascii="Book Antiqua" w:hAnsi="Book Antiqua" w:cs="Times New Roman"/>
          <w:color w:val="FF0000"/>
          <w:sz w:val="24"/>
          <w:szCs w:val="24"/>
        </w:rPr>
        <w:t xml:space="preserve">126.6, </w:t>
      </w:r>
      <w:r w:rsidR="004B4A0A" w:rsidRPr="00116271">
        <w:rPr>
          <w:rFonts w:ascii="Book Antiqua" w:hAnsi="Book Antiqua" w:cs="Times New Roman"/>
          <w:color w:val="FF0000"/>
          <w:sz w:val="24"/>
          <w:szCs w:val="24"/>
        </w:rPr>
        <w:t>126.4, 124.8, 121.8, 121.3, 112.9</w:t>
      </w:r>
      <w:r w:rsidR="00A86BF1" w:rsidRPr="00116271">
        <w:rPr>
          <w:rFonts w:ascii="Book Antiqua" w:hAnsi="Book Antiqua" w:cs="Times New Roman"/>
          <w:color w:val="FF0000"/>
          <w:sz w:val="24"/>
          <w:szCs w:val="24"/>
        </w:rPr>
        <w:t>; 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BrClN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438.9328; Found: 439.7620.</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1-(5-((4-chlorophenyl)amino)-1,2,4-thiadiazol-3-yl)-3-(4-nitrophenyl)thiourea (2)</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171-172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F421D9" w:rsidRPr="00116271">
        <w:rPr>
          <w:rFonts w:ascii="Book Antiqua" w:hAnsi="Book Antiqua" w:cs="Times New Roman"/>
          <w:color w:val="FF0000"/>
          <w:sz w:val="24"/>
          <w:szCs w:val="24"/>
        </w:rPr>
        <w:t xml:space="preserve"> 10.70 (s, 1H, NH), 10.54 (s, 1H, NH), 10.28</w:t>
      </w:r>
      <w:r w:rsidR="00A86BF1" w:rsidRPr="00116271">
        <w:rPr>
          <w:rFonts w:ascii="Book Antiqua" w:hAnsi="Book Antiqua" w:cs="Times New Roman"/>
          <w:color w:val="FF0000"/>
          <w:sz w:val="24"/>
          <w:szCs w:val="24"/>
        </w:rPr>
        <w:t xml:space="preserve"> (s, 1H, NH), </w:t>
      </w:r>
      <w:r w:rsidR="00F421D9" w:rsidRPr="00116271">
        <w:rPr>
          <w:rFonts w:ascii="Book Antiqua" w:hAnsi="Book Antiqua" w:cs="Times New Roman"/>
          <w:color w:val="FF0000"/>
          <w:sz w:val="24"/>
          <w:szCs w:val="24"/>
        </w:rPr>
        <w:t xml:space="preserve">8.24 (d, J = 10.3 Hz, 2H, H-2/6), 7.69 (d, </w:t>
      </w:r>
      <w:r w:rsidR="00F421D9" w:rsidRPr="00116271">
        <w:rPr>
          <w:rFonts w:ascii="Book Antiqua" w:hAnsi="Book Antiqua" w:cs="Times New Roman"/>
          <w:i/>
          <w:color w:val="FF0000"/>
          <w:sz w:val="24"/>
          <w:szCs w:val="24"/>
        </w:rPr>
        <w:t>J</w:t>
      </w:r>
      <w:r w:rsidR="00F421D9" w:rsidRPr="00116271">
        <w:rPr>
          <w:rFonts w:ascii="Book Antiqua" w:hAnsi="Book Antiqua" w:cs="Times New Roman"/>
          <w:color w:val="FF0000"/>
          <w:sz w:val="24"/>
          <w:szCs w:val="24"/>
        </w:rPr>
        <w:t xml:space="preserve"> = 10.4 Hz, 2H, H-2′/6′), 7.62 (d, </w:t>
      </w:r>
      <w:r w:rsidR="00F421D9" w:rsidRPr="00116271">
        <w:rPr>
          <w:rFonts w:ascii="Book Antiqua" w:hAnsi="Book Antiqua" w:cs="Times New Roman"/>
          <w:i/>
          <w:color w:val="FF0000"/>
          <w:sz w:val="24"/>
          <w:szCs w:val="24"/>
        </w:rPr>
        <w:t>J</w:t>
      </w:r>
      <w:r w:rsidR="00F421D9" w:rsidRPr="00116271">
        <w:rPr>
          <w:rFonts w:ascii="Book Antiqua" w:hAnsi="Book Antiqua" w:cs="Times New Roman"/>
          <w:color w:val="FF0000"/>
          <w:sz w:val="24"/>
          <w:szCs w:val="24"/>
        </w:rPr>
        <w:t xml:space="preserve"> = 10.6 Hz, 2H, H-3′/5′), 7.45 (d, </w:t>
      </w:r>
      <w:r w:rsidR="00F421D9" w:rsidRPr="00116271">
        <w:rPr>
          <w:rFonts w:ascii="Book Antiqua" w:hAnsi="Book Antiqua" w:cs="Times New Roman"/>
          <w:i/>
          <w:color w:val="FF0000"/>
          <w:sz w:val="24"/>
          <w:szCs w:val="24"/>
        </w:rPr>
        <w:t>J</w:t>
      </w:r>
      <w:r w:rsidR="00F421D9" w:rsidRPr="00116271">
        <w:rPr>
          <w:rFonts w:ascii="Book Antiqua" w:hAnsi="Book Antiqua" w:cs="Times New Roman"/>
          <w:color w:val="FF0000"/>
          <w:sz w:val="24"/>
          <w:szCs w:val="24"/>
        </w:rPr>
        <w:t xml:space="preserve"> = 7.5 Hz, 2H, H-3/5)</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650A4B" w:rsidRPr="00116271">
        <w:rPr>
          <w:rFonts w:ascii="Book Antiqua" w:hAnsi="Book Antiqua" w:cs="Times New Roman"/>
          <w:color w:val="FF0000"/>
          <w:sz w:val="24"/>
          <w:szCs w:val="24"/>
        </w:rPr>
        <w:t>180.0, 168.8, 140.2, 139.9, 129.8, 129.5, 129.2, 129.1, 128.8, 124.8, 124.0, 123.4, 122.2, 119.4, 118.6</w:t>
      </w:r>
      <w:r w:rsidR="00A86BF1" w:rsidRPr="00116271">
        <w:rPr>
          <w:rFonts w:ascii="Book Antiqua" w:hAnsi="Book Antiqua" w:cs="Times New Roman"/>
          <w:color w:val="FF0000"/>
          <w:sz w:val="24"/>
          <w:szCs w:val="24"/>
        </w:rPr>
        <w:t>; 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ClN</w:t>
      </w:r>
      <w:r w:rsidR="00A86BF1" w:rsidRPr="00116271">
        <w:rPr>
          <w:rFonts w:ascii="Book Antiqua" w:hAnsi="Book Antiqua" w:cs="Times New Roman"/>
          <w:color w:val="FF0000"/>
          <w:sz w:val="24"/>
          <w:szCs w:val="24"/>
          <w:vertAlign w:val="subscript"/>
        </w:rPr>
        <w:t>6</w:t>
      </w:r>
      <w:r w:rsidR="00A86BF1" w:rsidRPr="00116271">
        <w:rPr>
          <w:rFonts w:ascii="Book Antiqua" w:hAnsi="Book Antiqua" w:cs="Times New Roman"/>
          <w:color w:val="FF0000"/>
          <w:sz w:val="24"/>
          <w:szCs w:val="24"/>
        </w:rPr>
        <w:t>O</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 xml:space="preserve"> 406.0073; Found: 406.8630.</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1-(5-((4-chlorophenyl)amino)-1,2,4-thiadiazol-3-yl)-3-(p-tolyl)thiourea (3)</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158-159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13.21 (s, 1H, NH), 11.28 (s, 1H, NH), 10.61 (s, 1H, NH), 7.59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6.5 Hz, 2H, H-2/6), 7.36 (m, 2H, H-2′/6′), 7.35 (m, 2H, H-3′/5′), 7.28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6.3 Hz, 2H, H-3/5), 2.31 (s, 3H, CH3);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179.3, 173.1, 156.1, 141.4, 137.2, 135.5, 131.8, 129.4, 129.4, 129.2, 126.4, 126.4, 123.4, 121.2, 120.2, 21.5; HR-ESI-MS: m/z calcd for C</w:t>
      </w:r>
      <w:r w:rsidR="00A86BF1" w:rsidRPr="00116271">
        <w:rPr>
          <w:rFonts w:ascii="Book Antiqua" w:hAnsi="Book Antiqua" w:cs="Times New Roman"/>
          <w:color w:val="FF0000"/>
          <w:sz w:val="24"/>
          <w:szCs w:val="24"/>
          <w:vertAlign w:val="subscript"/>
        </w:rPr>
        <w:t>16</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14</w:t>
      </w:r>
      <w:r w:rsidR="00A86BF1" w:rsidRPr="00116271">
        <w:rPr>
          <w:rFonts w:ascii="Book Antiqua" w:hAnsi="Book Antiqua" w:cs="Times New Roman"/>
          <w:color w:val="FF0000"/>
          <w:sz w:val="24"/>
          <w:szCs w:val="24"/>
        </w:rPr>
        <w:t>ClN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 xml:space="preserve"> 375.0379; Found: 375.8930.</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1-(5-((3,4-dichlorophenyl)amino)-1,2,4-thiadiazol-3-yl)-3-(2-nitrophenyl)thiourea (4)</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lastRenderedPageBreak/>
        <w:t xml:space="preserve">Mp. 185-186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13.26 (s, 1H, NH), 10.78 (s, 1H, NH), 10.63 (s, 1H, NH), 8.42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2.6 Hz, 1H, H-6′) , 8.31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 3.5 Hz, 1H, H-3′), 7.87 (m, 1H, H-5′), 7.59 (m, 1H, H-4′), 7.55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7.3Hz, 1H, H-6), 7.38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7.1Hz, 1H, H-5), 7.35 (s, 1H, H-2);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w:t>
      </w:r>
      <w:r w:rsidR="00A86BF1" w:rsidRPr="00116271">
        <w:rPr>
          <w:rFonts w:ascii="Book Antiqua" w:hAnsi="Book Antiqua" w:cs="Times New Roman"/>
          <w:i/>
          <w:color w:val="FF0000"/>
          <w:sz w:val="24"/>
          <w:szCs w:val="24"/>
        </w:rPr>
        <w:t xml:space="preserve"> δ</w:t>
      </w:r>
      <w:r w:rsidR="00A86BF1" w:rsidRPr="00116271">
        <w:rPr>
          <w:rFonts w:ascii="Book Antiqua" w:hAnsi="Book Antiqua" w:cs="Times New Roman"/>
          <w:color w:val="FF0000"/>
          <w:sz w:val="24"/>
          <w:szCs w:val="24"/>
        </w:rPr>
        <w:t xml:space="preserve"> 180.0, 173.0, 156.1, 141.8, 137.3, 135.5, 131.8, 129.3, 129.3, 129.1, 125.4, 125.4, 123.4, 121.3, 120.3;HR-ESI-MS: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10</w:t>
      </w:r>
      <w:r w:rsidR="00A86BF1" w:rsidRPr="00116271">
        <w:rPr>
          <w:rFonts w:ascii="Book Antiqua" w:hAnsi="Book Antiqua" w:cs="Times New Roman"/>
          <w:color w:val="FF0000"/>
          <w:sz w:val="24"/>
          <w:szCs w:val="24"/>
        </w:rPr>
        <w:t>Cl</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6</w:t>
      </w:r>
      <w:r w:rsidR="00A86BF1" w:rsidRPr="00116271">
        <w:rPr>
          <w:rFonts w:ascii="Book Antiqua" w:hAnsi="Book Antiqua" w:cs="Times New Roman"/>
          <w:color w:val="FF0000"/>
          <w:sz w:val="24"/>
          <w:szCs w:val="24"/>
        </w:rPr>
        <w:t>O</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439.9684; Found: 440.3050.</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1-(5-((3,4-dichlorophenyl)amino)-1,2,4-thiadiazol-3-yl)-3-(3-methoxyphenyl)thiourea (5)</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178-179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13.24 (s, 1H, NH), 11.33 (s, 1H, NH), 10.64 (s, 1H, NH),  7.63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7.3 Hz, 1H, H-6), 7.36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7.1Hz, 1H, H-5), 7.33 (s, 1H, H-2), 7.21 (s, 1H, H-2′), 7.18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6.6, 2.4 Hz, 1H, H-5′), 7.14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6.5, 2.5 Hz, 1H, H-6′), 6.69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6.7, 2.3 Hz, 1H, H-4′), 3.73 (s, 3H, OCH3);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179.4, 173.0, 156.0, 141.5, 137.0, 135.5, 131.8, 129.4, 129.4, 129.1, 126.6, 126.6, 123.4, 121.0, 120.0, 21.3; HR-ESI-MS: m/z calcd for C</w:t>
      </w:r>
      <w:r w:rsidR="00A86BF1" w:rsidRPr="00116271">
        <w:rPr>
          <w:rFonts w:ascii="Book Antiqua" w:hAnsi="Book Antiqua" w:cs="Times New Roman"/>
          <w:color w:val="FF0000"/>
          <w:sz w:val="24"/>
          <w:szCs w:val="24"/>
          <w:vertAlign w:val="subscript"/>
        </w:rPr>
        <w:t>16</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13</w:t>
      </w:r>
      <w:r w:rsidR="00A86BF1" w:rsidRPr="00116271">
        <w:rPr>
          <w:rFonts w:ascii="Book Antiqua" w:hAnsi="Book Antiqua" w:cs="Times New Roman"/>
          <w:color w:val="FF0000"/>
          <w:sz w:val="24"/>
          <w:szCs w:val="24"/>
        </w:rPr>
        <w:t>Cl</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OS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 xml:space="preserve"> 424.9939; Found: 425.5338.</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1-(3,4-dichlorophenyl)-3-(5-((3,4-dichlorophenyl)amino)-1,2,4-thiadiazol-3-yl) thiourea (6)</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195-196 °C; </w:t>
      </w:r>
      <w:r w:rsidRPr="00116271">
        <w:rPr>
          <w:rFonts w:ascii="Book Antiqua" w:hAnsi="Book Antiqua" w:cs="Times New Roman"/>
          <w:color w:val="FF0000"/>
          <w:sz w:val="24"/>
          <w:szCs w:val="24"/>
          <w:vertAlign w:val="superscript"/>
        </w:rPr>
        <w:t>1</w:t>
      </w:r>
      <w:r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rPr>
        <w:t>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13.20 (s, 1H, NH), 11.29 (s, 1H, NH), 10.58 (s, 1H, NH), 7.82 (s, 1H, H-2′), 7.65 (s, 1H, H-2), 7.55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Hz, 1H, H-6), 7.50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7.3 Hz, 1H, H-6′), 7.48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 Hz, 1H, H-5′), 7.38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7.1Hz, 1H, H-5);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179.9, 173.0, 156.1, 141.9, 137.2, 135.5, 131.8, 129.3, 129.3, 129.1, 126.4, 126.4, 123.4, 121.2, 120.2; 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9</w:t>
      </w:r>
      <w:r w:rsidR="00A86BF1" w:rsidRPr="00116271">
        <w:rPr>
          <w:rFonts w:ascii="Book Antiqua" w:hAnsi="Book Antiqua" w:cs="Times New Roman"/>
          <w:color w:val="FF0000"/>
          <w:sz w:val="24"/>
          <w:szCs w:val="24"/>
        </w:rPr>
        <w:t>Cl</w:t>
      </w:r>
      <w:r w:rsidR="00A86BF1" w:rsidRPr="00116271">
        <w:rPr>
          <w:rFonts w:ascii="Book Antiqua" w:hAnsi="Book Antiqua" w:cs="Times New Roman"/>
          <w:color w:val="FF0000"/>
          <w:sz w:val="24"/>
          <w:szCs w:val="24"/>
          <w:vertAlign w:val="subscript"/>
        </w:rPr>
        <w:t>4</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 </w:t>
      </w:r>
      <w:r w:rsidR="00A86BF1" w:rsidRPr="00116271">
        <w:rPr>
          <w:rFonts w:ascii="Book Antiqua" w:hAnsi="Book Antiqua" w:cs="Times New Roman"/>
          <w:color w:val="FF0000"/>
          <w:sz w:val="24"/>
          <w:szCs w:val="24"/>
        </w:rPr>
        <w:t>464.9024; Found: 462.9053.</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1-(5-((3,4-dichlorophenyl)amino)-1,2,4-thiadiazol-3-yl)-3-(2-fluorophenyl)thiourea (7)</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173-174 °C; </w:t>
      </w:r>
      <w:r w:rsidR="00A86BF1" w:rsidRPr="00116271">
        <w:rPr>
          <w:rFonts w:ascii="Book Antiqua" w:hAnsi="Book Antiqua" w:cs="Times New Roman"/>
          <w:color w:val="FF0000"/>
          <w:sz w:val="24"/>
          <w:szCs w:val="24"/>
        </w:rPr>
        <w:t>1H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13.25 (s, 1H, NH), 10.78 (s, 1H, NH), 10.64 (s, 1H, NH), 8.42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2.6 Hz, 1H, H-6′) , 8.30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 3.5 Hz, 1H, H-3′), 7.88 (m, 1H, H-5′), 7.59 (m, 1H, H-4′), 7.54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7.3 Hz, 1H, H-6), 7.37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 Hz, 1H, </w:t>
      </w:r>
      <w:r w:rsidR="00A86BF1" w:rsidRPr="00116271">
        <w:rPr>
          <w:rFonts w:ascii="Book Antiqua" w:hAnsi="Book Antiqua" w:cs="Times New Roman"/>
          <w:color w:val="FF0000"/>
          <w:sz w:val="24"/>
          <w:szCs w:val="24"/>
        </w:rPr>
        <w:lastRenderedPageBreak/>
        <w:t xml:space="preserve">H-5), 7.34 (s, 1H, H-2);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178.9, 173.0, 156.1, 142.9, 137.2, 135.5, 131.8, 129.3, 129.3, 129.1, 126.4, 126.4, 123.4, 121.3, 120.3; HR-ESI-MS: m/z calcd for C</w:t>
      </w:r>
      <w:r w:rsidR="00A86BF1" w:rsidRPr="00116271">
        <w:rPr>
          <w:rFonts w:ascii="Book Antiqua" w:hAnsi="Book Antiqua" w:cs="Times New Roman"/>
          <w:color w:val="FF0000"/>
          <w:sz w:val="24"/>
          <w:szCs w:val="24"/>
          <w:vertAlign w:val="super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10</w:t>
      </w:r>
      <w:r w:rsidR="00A86BF1" w:rsidRPr="00116271">
        <w:rPr>
          <w:rFonts w:ascii="Book Antiqua" w:hAnsi="Book Antiqua" w:cs="Times New Roman"/>
          <w:color w:val="FF0000"/>
          <w:sz w:val="24"/>
          <w:szCs w:val="24"/>
        </w:rPr>
        <w:t>Cl</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FN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412.9779; Found: 412.9772.</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1-(5-((3,4-dichlorophenyl)amino)-1,2,4-thiadiazol-3-yl)-3-(2-methoxyphenyl)thiourea (8)</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178-179 °C; </w:t>
      </w:r>
      <w:r w:rsidR="00A86BF1" w:rsidRPr="00116271">
        <w:rPr>
          <w:rFonts w:ascii="Book Antiqua" w:hAnsi="Book Antiqua" w:cs="Times New Roman"/>
          <w:color w:val="FF0000"/>
          <w:sz w:val="24"/>
          <w:szCs w:val="24"/>
        </w:rPr>
        <w:t>1H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13.23 (s, 1H, NH), 10.75 (s, 1H, NH), 10.61 (s, 1H, NH),  7.71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6.5, 2.5 Hz, 1H, H-6′), 7.51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7.3 Hz, 1H, H-6), 7.46 (m, 1H, H-4′), 7.34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 Hz, 1H, H-5), 7.31 (s, 1H, H-2), 7.05 (m, 1H, H-5′), 7.03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6.9, 2.6 Hz, 1H, H-3′), 3.84 (s, 3H, OCH3);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179.9, 173.0, 156.1, 141.9, 137.2, 135.5, 131.8, 129.3, 129.3, 129.1, 126.4, 126.4, 123.4, 121.2, 120.2, 21.3; HR-ESI-MS: m/z calcd for C16H</w:t>
      </w:r>
      <w:r w:rsidR="00A86BF1" w:rsidRPr="00116271">
        <w:rPr>
          <w:rFonts w:ascii="Book Antiqua" w:hAnsi="Book Antiqua" w:cs="Times New Roman"/>
          <w:color w:val="FF0000"/>
          <w:sz w:val="24"/>
          <w:szCs w:val="24"/>
          <w:vertAlign w:val="subscript"/>
        </w:rPr>
        <w:t>13</w:t>
      </w:r>
      <w:r w:rsidR="00A86BF1" w:rsidRPr="00116271">
        <w:rPr>
          <w:rFonts w:ascii="Book Antiqua" w:hAnsi="Book Antiqua" w:cs="Times New Roman"/>
          <w:color w:val="FF0000"/>
          <w:sz w:val="24"/>
          <w:szCs w:val="24"/>
        </w:rPr>
        <w:t>Cl</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OS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424.9939; Found: 425.5338.</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1-(5-((4-fluorophenyl)amino)-1,2,4-thiadiazol-3-yl)-3-(3-nitrophenyl)thiourea (9)</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164-165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13.24 (s, 1H, NH), 11.30 (s, 1H, NH), 10.63 (s, 1H, NH),  8.56 (s, 1H, H-2′), 7.94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 5Hz, 1H, H-4′), 7.85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H-6′), 7.58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7.42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6.5 Hz, 2H, H-2/6), 7.32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6.3 Hz, 2H, H-3/5);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179.6, 173.0 , 156.2,  147.3, 138.6, 132.4, 131.2 , 129.6, 129.6, 127.7,   125.6, 125.4, 123.3, 122.2, 122.2;, 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FN</w:t>
      </w:r>
      <w:r w:rsidR="00A86BF1" w:rsidRPr="00116271">
        <w:rPr>
          <w:rFonts w:ascii="Book Antiqua" w:hAnsi="Book Antiqua" w:cs="Times New Roman"/>
          <w:color w:val="FF0000"/>
          <w:sz w:val="24"/>
          <w:szCs w:val="24"/>
          <w:vertAlign w:val="subscript"/>
        </w:rPr>
        <w:t>6</w:t>
      </w:r>
      <w:r w:rsidR="00A86BF1" w:rsidRPr="00116271">
        <w:rPr>
          <w:rFonts w:ascii="Book Antiqua" w:hAnsi="Book Antiqua" w:cs="Times New Roman"/>
          <w:color w:val="FF0000"/>
          <w:sz w:val="24"/>
          <w:szCs w:val="24"/>
        </w:rPr>
        <w:t>O</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390.0369; Found: 390.4114.</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1-(3-nitrophenyl)-3-(5-((3-nitrophenyl)amino)-1,2,4-thiadiazol-3-yl)thiourea (10)</w:t>
      </w:r>
    </w:p>
    <w:p w:rsidR="00A86BF1" w:rsidRPr="00116271" w:rsidRDefault="00EA574E"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 xml:space="preserve">Mp. </w:t>
      </w:r>
      <w:r w:rsidR="00BB49A0" w:rsidRPr="00116271">
        <w:rPr>
          <w:rFonts w:ascii="Times New Roman" w:hAnsi="Times New Roman" w:cs="Times New Roman"/>
          <w:color w:val="FF0000"/>
          <w:sz w:val="24"/>
          <w:szCs w:val="24"/>
        </w:rPr>
        <w:t>175-176</w:t>
      </w:r>
      <w:r w:rsidRPr="00116271">
        <w:rPr>
          <w:rFonts w:ascii="Times New Roman" w:hAnsi="Times New Roman" w:cs="Times New Roman"/>
          <w:color w:val="FF0000"/>
          <w:sz w:val="24"/>
          <w:szCs w:val="24"/>
        </w:rPr>
        <w:t xml:space="preserve"> °C; </w:t>
      </w:r>
      <w:r w:rsidR="00A86BF1" w:rsidRPr="00116271">
        <w:rPr>
          <w:rFonts w:ascii="Book Antiqua" w:hAnsi="Book Antiqua" w:cs="Times New Roman"/>
          <w:color w:val="FF0000"/>
          <w:sz w:val="24"/>
          <w:szCs w:val="24"/>
        </w:rPr>
        <w:t>1H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13.23 (s, 1H, NH), 11.29 (s, 1H, NH), 10.59 (s, 1H, NH),  8.54 (s, 1H, H-2′), 8.12 (s, 1H, H-2), 8.02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H-6), 7.95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H-4′), 7.85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H-6′), 7.76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H-4), 7.59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7.49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179.5, 173.0 , 156.1,  147.3, 138.6, 132.4, 131.2 , 129.5, 129.5, 127.7,   125.6, 125.4, 123.2, 122.1, 122.1; 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7</w:t>
      </w:r>
      <w:r w:rsidR="00A86BF1" w:rsidRPr="00116271">
        <w:rPr>
          <w:rFonts w:ascii="Book Antiqua" w:hAnsi="Book Antiqua" w:cs="Times New Roman"/>
          <w:color w:val="FF0000"/>
          <w:sz w:val="24"/>
          <w:szCs w:val="24"/>
        </w:rPr>
        <w:t>O</w:t>
      </w:r>
      <w:r w:rsidR="00A86BF1" w:rsidRPr="00116271">
        <w:rPr>
          <w:rFonts w:ascii="Book Antiqua" w:hAnsi="Book Antiqua" w:cs="Times New Roman"/>
          <w:color w:val="FF0000"/>
          <w:sz w:val="24"/>
          <w:szCs w:val="24"/>
          <w:vertAlign w:val="subscript"/>
        </w:rPr>
        <w:t>4</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 xml:space="preserve"> 417.0314; Found: 417.4180.</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lastRenderedPageBreak/>
        <w:t>1-(4-nitrophenyl)-3-(5-((3-nitrophenyl)amino)-1,2,4-thiadiazol-3-yl)thiourea (11)</w:t>
      </w:r>
    </w:p>
    <w:p w:rsidR="00A86BF1" w:rsidRPr="00116271" w:rsidRDefault="00BB49A0"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Mp. 175-176</w:t>
      </w:r>
      <w:r w:rsidR="00EA574E" w:rsidRPr="00116271">
        <w:rPr>
          <w:rFonts w:ascii="Times New Roman" w:hAnsi="Times New Roman" w:cs="Times New Roman"/>
          <w:color w:val="FF0000"/>
          <w:sz w:val="24"/>
          <w:szCs w:val="24"/>
        </w:rPr>
        <w:t xml:space="preserve">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13.26 (s, 1H, NH), 11.31 (s, 1H, NH), 10.65 (s, 1H, NH), 8.13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 5Hz, 2H, H-3′/5′),  8.11 (s, 1H, H-2), 8.01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H-6), 7.77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H-4), 7.72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2H, H-2′/6′), 7.50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179.8, 173.0 , 156.1,  147.3, 138.6, 132.4, 131.2 , 129.6, 129.6, 127.7, 125.6, 125.4, 123.3, 122.0, 122.0; 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N7O</w:t>
      </w:r>
      <w:r w:rsidR="00A86BF1" w:rsidRPr="00116271">
        <w:rPr>
          <w:rFonts w:ascii="Book Antiqua" w:hAnsi="Book Antiqua" w:cs="Times New Roman"/>
          <w:color w:val="FF0000"/>
          <w:sz w:val="24"/>
          <w:szCs w:val="24"/>
          <w:vertAlign w:val="subscript"/>
        </w:rPr>
        <w:t>4</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417.0314; Found: 417.4180.</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1-(2,4-dichlorophenyl)-3-(5-((3-nitrophenyl)amino)-1,2,4-thiadiazol-3-yl)thiourea (12)</w:t>
      </w:r>
    </w:p>
    <w:p w:rsidR="00A86BF1" w:rsidRPr="00116271" w:rsidRDefault="00BB49A0"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Mp. 185-186</w:t>
      </w:r>
      <w:r w:rsidR="00EA574E" w:rsidRPr="00116271">
        <w:rPr>
          <w:rFonts w:ascii="Times New Roman" w:hAnsi="Times New Roman" w:cs="Times New Roman"/>
          <w:color w:val="FF0000"/>
          <w:sz w:val="24"/>
          <w:szCs w:val="24"/>
        </w:rPr>
        <w:t xml:space="preserve">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14.29 (s, 1H, NH), 13.21 (s, 1H, NH), 10.63 (s, 1H, NH), 8.62 (s, 1H, H-3′), 8.13 (s, 1H, H-2), 8.03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H-6), 7.76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H-4), 7.53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6.7 Hz, 1H, H-6′), 7.50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7.24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6.5 Hz, 1H, H-5′);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180.0, 173.1 , 156.2,  147.4, 138.7, 132.5, 131.3 , 129.7, 129.7, 127.8, 125.7, 125.5, 123.4, 122.2, 122.2;HR-ESI-MS: m/z calcd for C</w:t>
      </w:r>
      <w:r w:rsidR="00A86BF1" w:rsidRPr="00116271">
        <w:rPr>
          <w:rFonts w:ascii="Book Antiqua" w:hAnsi="Book Antiqua" w:cs="Times New Roman"/>
          <w:color w:val="FF0000"/>
          <w:sz w:val="24"/>
          <w:szCs w:val="24"/>
          <w:vertAlign w:val="subscript"/>
        </w:rPr>
        <w:t>15</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10</w:t>
      </w:r>
      <w:r w:rsidR="00A86BF1" w:rsidRPr="00116271">
        <w:rPr>
          <w:rFonts w:ascii="Book Antiqua" w:hAnsi="Book Antiqua" w:cs="Times New Roman"/>
          <w:color w:val="FF0000"/>
          <w:sz w:val="24"/>
          <w:szCs w:val="24"/>
        </w:rPr>
        <w:t>Cl</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6</w:t>
      </w:r>
      <w:r w:rsidR="00A86BF1" w:rsidRPr="00116271">
        <w:rPr>
          <w:rFonts w:ascii="Book Antiqua" w:hAnsi="Book Antiqua" w:cs="Times New Roman"/>
          <w:color w:val="FF0000"/>
          <w:sz w:val="24"/>
          <w:szCs w:val="24"/>
        </w:rPr>
        <w:t>O</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439.9684; Found: 440.9654.</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1-phenyl-3-(5-((3-(trifluoromethyl)phenyl)amino)-1,2,4-thiadiazol-3-yl)thiourea (13)</w:t>
      </w:r>
    </w:p>
    <w:p w:rsidR="00A86BF1" w:rsidRPr="00116271" w:rsidRDefault="00BB49A0"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Mp. 166-167</w:t>
      </w:r>
      <w:r w:rsidR="00EA574E" w:rsidRPr="00116271">
        <w:rPr>
          <w:rFonts w:ascii="Times New Roman" w:hAnsi="Times New Roman" w:cs="Times New Roman"/>
          <w:color w:val="FF0000"/>
          <w:sz w:val="24"/>
          <w:szCs w:val="24"/>
        </w:rPr>
        <w:t xml:space="preserve">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13.24 (s, 1H, NH), 11.31 (s, 1H, NH), 10.60 (s, 1H, NH), 7.70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2H, H-2′/6′), 7.65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H-6), 7.52 (s, 1H, H-2), 7.41 (m, 2H, H-3′/5′), 7.21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H-4), 7.11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7.07 (m, 1H, H-4′);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179.9, 173.0 , 156.1,  147.3, 138.6, 132.4, 131.2 , 129.6, 129.6, 127.7, 125.6, 125.4, 124.1, 123.1, 122.0, 122.0; HR-ESI-MS: m/z calcd for C</w:t>
      </w:r>
      <w:r w:rsidR="00A86BF1" w:rsidRPr="00116271">
        <w:rPr>
          <w:rFonts w:ascii="Book Antiqua" w:hAnsi="Book Antiqua" w:cs="Times New Roman"/>
          <w:color w:val="FF0000"/>
          <w:sz w:val="24"/>
          <w:szCs w:val="24"/>
          <w:vertAlign w:val="subscript"/>
        </w:rPr>
        <w:t>16</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12</w:t>
      </w:r>
      <w:r w:rsidR="00A86BF1" w:rsidRPr="00116271">
        <w:rPr>
          <w:rFonts w:ascii="Book Antiqua" w:hAnsi="Book Antiqua" w:cs="Times New Roman"/>
          <w:color w:val="FF0000"/>
          <w:sz w:val="24"/>
          <w:szCs w:val="24"/>
        </w:rPr>
        <w:t>F</w:t>
      </w:r>
      <w:r w:rsidR="00A86BF1" w:rsidRPr="00116271">
        <w:rPr>
          <w:rFonts w:ascii="Book Antiqua" w:hAnsi="Book Antiqua" w:cs="Times New Roman"/>
          <w:color w:val="FF0000"/>
          <w:sz w:val="24"/>
          <w:szCs w:val="24"/>
          <w:vertAlign w:val="subscript"/>
        </w:rPr>
        <w:t>3</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395.0486; Found: 395.4222.</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1-(4-chlorophenyl)-3-(5-((3-(trifluoromethyl)phenyl)amino)-1,2,4-thiadiazol-3-yl)thiourea (14)</w:t>
      </w:r>
    </w:p>
    <w:p w:rsidR="00A86BF1" w:rsidRPr="00116271" w:rsidRDefault="00BB49A0" w:rsidP="006D2494">
      <w:pPr>
        <w:spacing w:before="240" w:line="360" w:lineRule="auto"/>
        <w:jc w:val="both"/>
        <w:rPr>
          <w:rFonts w:ascii="Book Antiqua" w:hAnsi="Book Antiqua" w:cs="Times New Roman"/>
          <w:color w:val="FF0000"/>
          <w:sz w:val="24"/>
          <w:szCs w:val="24"/>
        </w:rPr>
      </w:pPr>
      <w:r w:rsidRPr="00116271">
        <w:rPr>
          <w:rFonts w:ascii="Times New Roman" w:hAnsi="Times New Roman" w:cs="Times New Roman"/>
          <w:color w:val="FF0000"/>
          <w:sz w:val="24"/>
          <w:szCs w:val="24"/>
        </w:rPr>
        <w:t>Mp. 181-182</w:t>
      </w:r>
      <w:r w:rsidR="00EA574E" w:rsidRPr="00116271">
        <w:rPr>
          <w:rFonts w:ascii="Times New Roman" w:hAnsi="Times New Roman" w:cs="Times New Roman"/>
          <w:color w:val="FF0000"/>
          <w:sz w:val="24"/>
          <w:szCs w:val="24"/>
        </w:rPr>
        <w:t xml:space="preserve">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13.22 (s, 1H, NH), 11.30 (s, 1H, NH), 10.62 (s, 1H, NH),  7.63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H-6), 7.61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6.5 Hz, 2H, H-2′/6′), </w:t>
      </w:r>
      <w:r w:rsidR="00A86BF1" w:rsidRPr="00116271">
        <w:rPr>
          <w:rFonts w:ascii="Book Antiqua" w:hAnsi="Book Antiqua" w:cs="Times New Roman"/>
          <w:color w:val="FF0000"/>
          <w:sz w:val="24"/>
          <w:szCs w:val="24"/>
        </w:rPr>
        <w:lastRenderedPageBreak/>
        <w:t xml:space="preserve">7.55 (s, 1H, H-2), 7.35 (d,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6.6 Hz, 2H, H-3′/5′), 7.22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H-4), 7.12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179.8, 172.9 , 155.9,  147.1, 138.4, 132.1, 131.1 , 129.6, 129.6, 127.6,   125.5, 125.4, 124.1, 123.3, 122.1, 122.1; HR-ESI-MS: m/z calcd for C</w:t>
      </w:r>
      <w:r w:rsidR="00A86BF1" w:rsidRPr="00116271">
        <w:rPr>
          <w:rFonts w:ascii="Book Antiqua" w:hAnsi="Book Antiqua" w:cs="Times New Roman"/>
          <w:color w:val="FF0000"/>
          <w:sz w:val="24"/>
          <w:szCs w:val="24"/>
          <w:vertAlign w:val="subscript"/>
        </w:rPr>
        <w:t>16</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ClF</w:t>
      </w:r>
      <w:r w:rsidR="00A86BF1" w:rsidRPr="00116271">
        <w:rPr>
          <w:rFonts w:ascii="Book Antiqua" w:hAnsi="Book Antiqua" w:cs="Times New Roman"/>
          <w:color w:val="FF0000"/>
          <w:sz w:val="24"/>
          <w:szCs w:val="24"/>
          <w:vertAlign w:val="subscript"/>
        </w:rPr>
        <w:t>3</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5</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w:t>
      </w:r>
      <w:r w:rsidR="00A86BF1" w:rsidRPr="00116271">
        <w:rPr>
          <w:rFonts w:ascii="Book Antiqua" w:hAnsi="Book Antiqua" w:cs="Times New Roman"/>
          <w:color w:val="FF0000"/>
          <w:sz w:val="24"/>
          <w:szCs w:val="24"/>
        </w:rPr>
        <w:t xml:space="preserve"> 429.0096; Found: 429.8642.</w:t>
      </w:r>
    </w:p>
    <w:p w:rsidR="00A86BF1" w:rsidRPr="00116271" w:rsidRDefault="00A86BF1" w:rsidP="00E8760E">
      <w:pPr>
        <w:pStyle w:val="ListParagraph"/>
        <w:numPr>
          <w:ilvl w:val="2"/>
          <w:numId w:val="3"/>
        </w:numPr>
        <w:spacing w:before="240" w:line="360" w:lineRule="auto"/>
        <w:jc w:val="both"/>
        <w:rPr>
          <w:rFonts w:ascii="Book Antiqua" w:hAnsi="Book Antiqua" w:cs="Times New Roman"/>
          <w:i/>
          <w:color w:val="FF0000"/>
          <w:sz w:val="24"/>
          <w:szCs w:val="24"/>
        </w:rPr>
      </w:pPr>
      <w:r w:rsidRPr="00116271">
        <w:rPr>
          <w:rFonts w:ascii="Book Antiqua" w:hAnsi="Book Antiqua" w:cs="Times New Roman"/>
          <w:i/>
          <w:color w:val="FF0000"/>
          <w:sz w:val="24"/>
          <w:szCs w:val="24"/>
        </w:rPr>
        <w:t>1-(2-nitrophenyl)-3-(5-((3-(trifluoromethyl)phenyl)amino)-1,2,4-thiadiazol-3-yl)thiourea (15)</w:t>
      </w:r>
    </w:p>
    <w:p w:rsidR="002D775A" w:rsidRPr="00116271" w:rsidRDefault="00BB49A0" w:rsidP="002D775A">
      <w:pPr>
        <w:spacing w:before="240" w:line="360" w:lineRule="auto"/>
        <w:jc w:val="both"/>
        <w:rPr>
          <w:rFonts w:ascii="Book Antiqua" w:hAnsi="Book Antiqua" w:cs="Times New Roman"/>
          <w:i/>
          <w:color w:val="FF0000"/>
          <w:sz w:val="24"/>
          <w:szCs w:val="24"/>
        </w:rPr>
      </w:pPr>
      <w:r w:rsidRPr="00116271">
        <w:rPr>
          <w:rFonts w:ascii="Times New Roman" w:hAnsi="Times New Roman" w:cs="Times New Roman"/>
          <w:color w:val="FF0000"/>
          <w:sz w:val="24"/>
          <w:szCs w:val="24"/>
        </w:rPr>
        <w:t>Mp. 186-187</w:t>
      </w:r>
      <w:r w:rsidR="00EA574E" w:rsidRPr="00116271">
        <w:rPr>
          <w:rFonts w:ascii="Times New Roman" w:hAnsi="Times New Roman" w:cs="Times New Roman"/>
          <w:color w:val="FF0000"/>
          <w:sz w:val="24"/>
          <w:szCs w:val="24"/>
        </w:rPr>
        <w:t xml:space="preserve"> °C; </w:t>
      </w:r>
      <w:r w:rsidR="00A86BF1" w:rsidRPr="00116271">
        <w:rPr>
          <w:rFonts w:ascii="Book Antiqua" w:hAnsi="Book Antiqua" w:cs="Times New Roman"/>
          <w:color w:val="FF0000"/>
          <w:sz w:val="24"/>
          <w:szCs w:val="24"/>
          <w:vertAlign w:val="superscript"/>
        </w:rPr>
        <w:t>1</w:t>
      </w:r>
      <w:r w:rsidR="00A86BF1" w:rsidRPr="00116271">
        <w:rPr>
          <w:rFonts w:ascii="Book Antiqua" w:hAnsi="Book Antiqua" w:cs="Times New Roman"/>
          <w:color w:val="FF0000"/>
          <w:sz w:val="24"/>
          <w:szCs w:val="24"/>
        </w:rPr>
        <w:t>H NMR (600 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13.21 (s, 1H, NH), 10.74 (s, 1H, NH), 10.62 (s, 1H, NH),  8.42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2.6 Hz, 1H, H-6′), 8.31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7.1, 3.5 Hz, 1H, H-3′), 7.86 (m, 1H, H-5′), 7.65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7.4, 2.5 Hz, 1H, H-6), 7.59 (m, 1H, H-4′), 7.54 (s, 1H, H-2), 7.23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7.2, 3.5 Hz, 1H, H-4), 7.13 (dd, </w:t>
      </w:r>
      <w:r w:rsidR="00A86BF1" w:rsidRPr="00116271">
        <w:rPr>
          <w:rFonts w:ascii="Book Antiqua" w:hAnsi="Book Antiqua" w:cs="Times New Roman"/>
          <w:i/>
          <w:color w:val="FF0000"/>
          <w:sz w:val="24"/>
          <w:szCs w:val="24"/>
        </w:rPr>
        <w:t>J</w:t>
      </w:r>
      <w:r w:rsidR="00A86BF1" w:rsidRPr="00116271">
        <w:rPr>
          <w:rFonts w:ascii="Book Antiqua" w:hAnsi="Book Antiqua" w:cs="Times New Roman"/>
          <w:color w:val="FF0000"/>
          <w:sz w:val="24"/>
          <w:szCs w:val="24"/>
        </w:rPr>
        <w:t xml:space="preserve"> = 7.5, 3.1 Hz, 1H, H-5); </w:t>
      </w:r>
      <w:r w:rsidR="00A86BF1" w:rsidRPr="00116271">
        <w:rPr>
          <w:rFonts w:ascii="Book Antiqua" w:hAnsi="Book Antiqua" w:cs="Times New Roman"/>
          <w:color w:val="FF0000"/>
          <w:sz w:val="24"/>
          <w:szCs w:val="24"/>
          <w:vertAlign w:val="superscript"/>
        </w:rPr>
        <w:t>13</w:t>
      </w:r>
      <w:r w:rsidR="00A86BF1" w:rsidRPr="00116271">
        <w:rPr>
          <w:rFonts w:ascii="Book Antiqua" w:hAnsi="Book Antiqua" w:cs="Times New Roman"/>
          <w:color w:val="FF0000"/>
          <w:sz w:val="24"/>
          <w:szCs w:val="24"/>
        </w:rPr>
        <w:t>C-NMR (150MHz, DMSO-</w:t>
      </w:r>
      <w:r w:rsidR="00A86BF1" w:rsidRPr="00116271">
        <w:rPr>
          <w:rFonts w:ascii="Book Antiqua" w:hAnsi="Book Antiqua" w:cs="Times New Roman"/>
          <w:i/>
          <w:color w:val="FF0000"/>
          <w:sz w:val="24"/>
          <w:szCs w:val="24"/>
        </w:rPr>
        <w:t>d</w:t>
      </w:r>
      <w:r w:rsidR="00A86BF1" w:rsidRPr="00116271">
        <w:rPr>
          <w:rFonts w:ascii="Book Antiqua" w:hAnsi="Book Antiqua" w:cs="Times New Roman"/>
          <w:i/>
          <w:color w:val="FF0000"/>
          <w:sz w:val="24"/>
          <w:szCs w:val="24"/>
          <w:vertAlign w:val="subscript"/>
        </w:rPr>
        <w:t>6</w:t>
      </w:r>
      <w:r w:rsidR="00A86BF1" w:rsidRPr="00116271">
        <w:rPr>
          <w:rFonts w:ascii="Book Antiqua" w:hAnsi="Book Antiqua" w:cs="Times New Roman"/>
          <w:color w:val="FF0000"/>
          <w:sz w:val="24"/>
          <w:szCs w:val="24"/>
        </w:rPr>
        <w:t xml:space="preserve">): </w:t>
      </w:r>
      <w:r w:rsidR="00A86BF1" w:rsidRPr="00116271">
        <w:rPr>
          <w:rFonts w:ascii="Book Antiqua" w:hAnsi="Book Antiqua" w:cs="Times New Roman"/>
          <w:i/>
          <w:color w:val="FF0000"/>
          <w:sz w:val="24"/>
          <w:szCs w:val="24"/>
        </w:rPr>
        <w:t>δ</w:t>
      </w:r>
      <w:r w:rsidR="00A86BF1" w:rsidRPr="00116271">
        <w:rPr>
          <w:rFonts w:ascii="Book Antiqua" w:hAnsi="Book Antiqua" w:cs="Times New Roman"/>
          <w:color w:val="FF0000"/>
          <w:sz w:val="24"/>
          <w:szCs w:val="24"/>
        </w:rPr>
        <w:t xml:space="preserve"> 179.9, 173.0, 156.1, 147.3, 138.6, 132.4, 131.2 , 129.6, 129.6, 127.7, 125.6, 125.4, 124.1, 123.3, 122.1, 122.1; HR-ESI-MS: m/z calcd for C</w:t>
      </w:r>
      <w:r w:rsidR="00A86BF1" w:rsidRPr="00116271">
        <w:rPr>
          <w:rFonts w:ascii="Book Antiqua" w:hAnsi="Book Antiqua" w:cs="Times New Roman"/>
          <w:color w:val="FF0000"/>
          <w:sz w:val="24"/>
          <w:szCs w:val="24"/>
          <w:vertAlign w:val="subscript"/>
        </w:rPr>
        <w:t>16</w:t>
      </w:r>
      <w:r w:rsidR="00A86BF1" w:rsidRPr="00116271">
        <w:rPr>
          <w:rFonts w:ascii="Book Antiqua" w:hAnsi="Book Antiqua" w:cs="Times New Roman"/>
          <w:color w:val="FF0000"/>
          <w:sz w:val="24"/>
          <w:szCs w:val="24"/>
        </w:rPr>
        <w:t>H</w:t>
      </w:r>
      <w:r w:rsidR="00A86BF1" w:rsidRPr="00116271">
        <w:rPr>
          <w:rFonts w:ascii="Book Antiqua" w:hAnsi="Book Antiqua" w:cs="Times New Roman"/>
          <w:color w:val="FF0000"/>
          <w:sz w:val="24"/>
          <w:szCs w:val="24"/>
          <w:vertAlign w:val="subscript"/>
        </w:rPr>
        <w:t>11</w:t>
      </w:r>
      <w:r w:rsidR="00A86BF1" w:rsidRPr="00116271">
        <w:rPr>
          <w:rFonts w:ascii="Book Antiqua" w:hAnsi="Book Antiqua" w:cs="Times New Roman"/>
          <w:color w:val="FF0000"/>
          <w:sz w:val="24"/>
          <w:szCs w:val="24"/>
        </w:rPr>
        <w:t>F</w:t>
      </w:r>
      <w:r w:rsidR="00A86BF1" w:rsidRPr="00116271">
        <w:rPr>
          <w:rFonts w:ascii="Book Antiqua" w:hAnsi="Book Antiqua" w:cs="Times New Roman"/>
          <w:color w:val="FF0000"/>
          <w:sz w:val="24"/>
          <w:szCs w:val="24"/>
          <w:vertAlign w:val="subscript"/>
        </w:rPr>
        <w:t>3</w:t>
      </w:r>
      <w:r w:rsidR="00A86BF1" w:rsidRPr="00116271">
        <w:rPr>
          <w:rFonts w:ascii="Book Antiqua" w:hAnsi="Book Antiqua" w:cs="Times New Roman"/>
          <w:color w:val="FF0000"/>
          <w:sz w:val="24"/>
          <w:szCs w:val="24"/>
        </w:rPr>
        <w:t>N</w:t>
      </w:r>
      <w:r w:rsidR="00A86BF1" w:rsidRPr="00116271">
        <w:rPr>
          <w:rFonts w:ascii="Book Antiqua" w:hAnsi="Book Antiqua" w:cs="Times New Roman"/>
          <w:color w:val="FF0000"/>
          <w:sz w:val="24"/>
          <w:szCs w:val="24"/>
          <w:vertAlign w:val="subscript"/>
        </w:rPr>
        <w:t>6</w:t>
      </w:r>
      <w:r w:rsidR="00A86BF1" w:rsidRPr="00116271">
        <w:rPr>
          <w:rFonts w:ascii="Book Antiqua" w:hAnsi="Book Antiqua" w:cs="Times New Roman"/>
          <w:color w:val="FF0000"/>
          <w:sz w:val="24"/>
          <w:szCs w:val="24"/>
        </w:rPr>
        <w:t>O</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S</w:t>
      </w:r>
      <w:r w:rsidR="00A86BF1" w:rsidRPr="00116271">
        <w:rPr>
          <w:rFonts w:ascii="Book Antiqua" w:hAnsi="Book Antiqua" w:cs="Times New Roman"/>
          <w:color w:val="FF0000"/>
          <w:sz w:val="24"/>
          <w:szCs w:val="24"/>
          <w:vertAlign w:val="subscript"/>
        </w:rPr>
        <w:t>2</w:t>
      </w:r>
      <w:r w:rsidR="00A86BF1" w:rsidRPr="00116271">
        <w:rPr>
          <w:rFonts w:ascii="Book Antiqua" w:hAnsi="Book Antiqua" w:cs="Times New Roman"/>
          <w:color w:val="FF0000"/>
          <w:sz w:val="24"/>
          <w:szCs w:val="24"/>
        </w:rPr>
        <w:t>, [M]</w:t>
      </w:r>
      <w:r w:rsidR="00A86BF1" w:rsidRPr="00116271">
        <w:rPr>
          <w:rFonts w:ascii="Book Antiqua" w:hAnsi="Book Antiqua" w:cs="Times New Roman"/>
          <w:color w:val="FF0000"/>
          <w:sz w:val="24"/>
          <w:szCs w:val="24"/>
          <w:vertAlign w:val="superscript"/>
        </w:rPr>
        <w:t xml:space="preserve"> +</w:t>
      </w:r>
      <w:r w:rsidR="00A86BF1" w:rsidRPr="00116271">
        <w:rPr>
          <w:rFonts w:ascii="Book Antiqua" w:hAnsi="Book Antiqua" w:cs="Times New Roman"/>
          <w:color w:val="FF0000"/>
          <w:sz w:val="24"/>
          <w:szCs w:val="24"/>
        </w:rPr>
        <w:t xml:space="preserve"> 440.0337; Found: 440.4192.</w:t>
      </w:r>
    </w:p>
    <w:p w:rsidR="002D775A" w:rsidRPr="00B3339A" w:rsidRDefault="002D775A" w:rsidP="00E8760E">
      <w:pPr>
        <w:pStyle w:val="ListParagraph"/>
        <w:numPr>
          <w:ilvl w:val="1"/>
          <w:numId w:val="3"/>
        </w:numPr>
        <w:spacing w:before="240" w:line="360" w:lineRule="auto"/>
        <w:jc w:val="both"/>
        <w:rPr>
          <w:rFonts w:ascii="Book Antiqua" w:hAnsi="Book Antiqua" w:cs="Times New Roman"/>
          <w:i/>
          <w:color w:val="FF0000"/>
          <w:sz w:val="24"/>
          <w:szCs w:val="24"/>
        </w:rPr>
      </w:pPr>
      <w:r w:rsidRPr="00B3339A">
        <w:rPr>
          <w:rFonts w:ascii="Book Antiqua" w:hAnsi="Book Antiqua" w:cs="Times New Roman"/>
          <w:i/>
          <w:color w:val="FF0000"/>
          <w:sz w:val="24"/>
          <w:szCs w:val="24"/>
        </w:rPr>
        <w:t>Assay protocol for alpha-amylase inhibition</w:t>
      </w:r>
    </w:p>
    <w:p w:rsidR="002D775A" w:rsidRPr="00B3339A" w:rsidRDefault="002D775A" w:rsidP="002D775A">
      <w:pPr>
        <w:spacing w:after="0"/>
        <w:jc w:val="both"/>
        <w:rPr>
          <w:rFonts w:ascii="Book Antiqua" w:hAnsi="Book Antiqua" w:cs="Times New Roman"/>
          <w:color w:val="FF0000"/>
          <w:sz w:val="24"/>
          <w:szCs w:val="24"/>
        </w:rPr>
      </w:pPr>
      <w:r w:rsidRPr="00B3339A">
        <w:rPr>
          <w:rFonts w:ascii="Book Antiqua" w:hAnsi="Book Antiqua" w:cs="Times New Roman"/>
          <w:color w:val="FF0000"/>
          <w:sz w:val="24"/>
          <w:szCs w:val="24"/>
        </w:rPr>
        <w:t>For the determination of alpha-amylase inhibition, Kwon and Apostolidis method were used</w:t>
      </w:r>
      <w:r w:rsidR="00C45158">
        <w:rPr>
          <w:rFonts w:ascii="Book Antiqua" w:hAnsi="Book Antiqua" w:cs="Times New Roman"/>
          <w:color w:val="FF0000"/>
          <w:sz w:val="24"/>
          <w:szCs w:val="24"/>
        </w:rPr>
        <w:t>.</w:t>
      </w:r>
      <w:r w:rsidR="005B0692" w:rsidRPr="00B3339A">
        <w:rPr>
          <w:rFonts w:ascii="Book Antiqua" w:hAnsi="Book Antiqua" w:cs="Times New Roman"/>
          <w:color w:val="FF0000"/>
          <w:sz w:val="24"/>
          <w:szCs w:val="24"/>
        </w:rPr>
        <w:fldChar w:fldCharType="begin"/>
      </w:r>
      <w:r w:rsidRPr="00B3339A">
        <w:rPr>
          <w:rFonts w:ascii="Book Antiqua" w:hAnsi="Book Antiqua" w:cs="Times New Roman"/>
          <w:color w:val="FF0000"/>
          <w:sz w:val="24"/>
          <w:szCs w:val="24"/>
        </w:rPr>
        <w:instrText xml:space="preserve"> ADDIN EN.CITE </w:instrText>
      </w:r>
      <w:r w:rsidR="005B0692" w:rsidRPr="00B3339A">
        <w:rPr>
          <w:rFonts w:ascii="Book Antiqua" w:hAnsi="Book Antiqua" w:cs="Times New Roman"/>
          <w:color w:val="FF0000"/>
          <w:sz w:val="24"/>
          <w:szCs w:val="24"/>
        </w:rPr>
        <w:fldChar w:fldCharType="end"/>
      </w:r>
      <w:r w:rsidRPr="00B3339A">
        <w:rPr>
          <w:rFonts w:ascii="Book Antiqua" w:hAnsi="Book Antiqua" w:cs="Times New Roman"/>
          <w:color w:val="FF0000"/>
          <w:sz w:val="24"/>
          <w:szCs w:val="24"/>
        </w:rPr>
        <w:t xml:space="preserve"> Alpha-amylase was prepared in the phosphate buffer having 500 </w:t>
      </w:r>
      <w:r w:rsidRPr="00B3339A">
        <w:rPr>
          <w:rFonts w:ascii="Book Antiqua" w:hAnsi="Book Antiqua" w:cs="Times New Roman"/>
          <w:i/>
          <w:color w:val="FF0000"/>
          <w:sz w:val="24"/>
          <w:szCs w:val="24"/>
        </w:rPr>
        <w:t>µ</w:t>
      </w:r>
      <w:r w:rsidRPr="00B3339A">
        <w:rPr>
          <w:rFonts w:ascii="Book Antiqua" w:hAnsi="Book Antiqua" w:cs="Times New Roman"/>
          <w:color w:val="FF0000"/>
          <w:sz w:val="24"/>
          <w:szCs w:val="24"/>
        </w:rPr>
        <w:t xml:space="preserve">L (0.5 mg/mL) and sample were also prepared in various concentration (100, 200, 400, 800 and 1000 </w:t>
      </w:r>
      <w:r w:rsidRPr="00B3339A">
        <w:rPr>
          <w:rFonts w:ascii="Book Antiqua" w:hAnsi="Book Antiqua" w:cs="Times New Roman"/>
          <w:i/>
          <w:color w:val="FF0000"/>
          <w:sz w:val="24"/>
          <w:szCs w:val="24"/>
        </w:rPr>
        <w:t>µ</w:t>
      </w:r>
      <w:r w:rsidRPr="00B3339A">
        <w:rPr>
          <w:rFonts w:ascii="Book Antiqua" w:hAnsi="Book Antiqua" w:cs="Times New Roman"/>
          <w:color w:val="FF0000"/>
          <w:sz w:val="24"/>
          <w:szCs w:val="24"/>
        </w:rPr>
        <w:t xml:space="preserve">g/mL) and incubated for 10 minutes at 25 °C. 500 </w:t>
      </w:r>
      <w:r w:rsidRPr="00B3339A">
        <w:rPr>
          <w:rFonts w:ascii="Book Antiqua" w:hAnsi="Book Antiqua" w:cs="Times New Roman"/>
          <w:i/>
          <w:color w:val="FF0000"/>
          <w:sz w:val="24"/>
          <w:szCs w:val="24"/>
        </w:rPr>
        <w:t>µ</w:t>
      </w:r>
      <w:r w:rsidRPr="00B3339A">
        <w:rPr>
          <w:rFonts w:ascii="Book Antiqua" w:hAnsi="Book Antiqua" w:cs="Times New Roman"/>
          <w:color w:val="FF0000"/>
          <w:sz w:val="24"/>
          <w:szCs w:val="24"/>
        </w:rPr>
        <w:t xml:space="preserve">L of starch solution and 0.02M sodium phosphate buffer were added and incubated for 10 minutes.  DNSA was added as a coloring agent and incubated in boiling water for 5 minutes, cooled and diluted by using the distill water. The percentage of inhibition was calculated by using the formula. </w:t>
      </w:r>
    </w:p>
    <w:p w:rsidR="002D775A" w:rsidRPr="00B3339A" w:rsidRDefault="002D775A" w:rsidP="002D775A">
      <w:pPr>
        <w:spacing w:after="0"/>
        <w:jc w:val="both"/>
        <w:rPr>
          <w:rFonts w:ascii="Book Antiqua" w:hAnsi="Book Antiqua" w:cs="Times New Roman"/>
          <w:color w:val="FF0000"/>
          <w:sz w:val="24"/>
          <w:szCs w:val="24"/>
        </w:rPr>
      </w:pPr>
      <m:oMathPara>
        <m:oMath>
          <m:r>
            <m:rPr>
              <m:sty m:val="p"/>
            </m:rPr>
            <w:rPr>
              <w:rFonts w:ascii="Cambria Math" w:hAnsi="Cambria Math" w:cs="Times New Roman"/>
              <w:color w:val="FF0000"/>
              <w:sz w:val="24"/>
              <w:szCs w:val="24"/>
            </w:rPr>
            <m:t>% Inhibition</m:t>
          </m:r>
          <m:r>
            <w:rPr>
              <w:rFonts w:ascii="Cambria Math" w:hAnsi="Cambria Math" w:cs="Times New Roman"/>
              <w:color w:val="FF0000"/>
              <w:sz w:val="24"/>
              <w:szCs w:val="24"/>
            </w:rPr>
            <m:t>=</m:t>
          </m:r>
          <m:f>
            <m:fPr>
              <m:ctrlPr>
                <w:rPr>
                  <w:rFonts w:ascii="Cambria Math" w:hAnsi="Cambria Math" w:cs="Times New Roman"/>
                  <w:color w:val="FF0000"/>
                  <w:sz w:val="24"/>
                  <w:szCs w:val="24"/>
                </w:rPr>
              </m:ctrlPr>
            </m:fPr>
            <m:num>
              <m:d>
                <m:dPr>
                  <m:ctrlPr>
                    <w:rPr>
                      <w:rFonts w:ascii="Cambria Math" w:hAnsi="Cambria Math" w:cs="Times New Roman"/>
                      <w:color w:val="FF0000"/>
                      <w:sz w:val="24"/>
                      <w:szCs w:val="24"/>
                    </w:rPr>
                  </m:ctrlPr>
                </m:dPr>
                <m:e>
                  <m:r>
                    <w:rPr>
                      <w:rFonts w:ascii="Cambria Math" w:hAnsi="Cambria Math" w:cs="Times New Roman"/>
                      <w:color w:val="FF0000"/>
                      <w:sz w:val="24"/>
                      <w:szCs w:val="24"/>
                    </w:rPr>
                    <m:t>Abs. Control-Abs. Sample</m:t>
                  </m:r>
                </m:e>
              </m:d>
            </m:num>
            <m:den>
              <m:r>
                <w:rPr>
                  <w:rFonts w:ascii="Cambria Math" w:hAnsi="Cambria Math" w:cs="Times New Roman"/>
                  <w:color w:val="FF0000"/>
                  <w:sz w:val="24"/>
                  <w:szCs w:val="24"/>
                </w:rPr>
                <m:t>Abs. Sample</m:t>
              </m:r>
            </m:den>
          </m:f>
          <m:r>
            <w:rPr>
              <w:rFonts w:ascii="Cambria Math" w:hAnsi="Cambria Math" w:cs="Times New Roman"/>
              <w:color w:val="FF0000"/>
              <w:sz w:val="24"/>
              <w:szCs w:val="24"/>
            </w:rPr>
            <m:t>×100</m:t>
          </m:r>
        </m:oMath>
      </m:oMathPara>
    </w:p>
    <w:p w:rsidR="00A86BF1" w:rsidRPr="00B3339A" w:rsidRDefault="00A86BF1" w:rsidP="006D2494">
      <w:pPr>
        <w:spacing w:before="240" w:line="360" w:lineRule="auto"/>
        <w:jc w:val="both"/>
        <w:rPr>
          <w:rFonts w:ascii="Book Antiqua" w:hAnsi="Book Antiqua" w:cs="Times New Roman"/>
          <w:color w:val="FF0000"/>
          <w:sz w:val="24"/>
          <w:szCs w:val="24"/>
        </w:rPr>
      </w:pPr>
    </w:p>
    <w:p w:rsidR="00A86BF1" w:rsidRPr="00B3339A" w:rsidRDefault="00A86BF1" w:rsidP="00E8760E">
      <w:pPr>
        <w:pStyle w:val="ListParagraph"/>
        <w:numPr>
          <w:ilvl w:val="1"/>
          <w:numId w:val="3"/>
        </w:numPr>
        <w:spacing w:before="240" w:line="360" w:lineRule="auto"/>
        <w:jc w:val="both"/>
        <w:rPr>
          <w:rFonts w:ascii="Book Antiqua" w:hAnsi="Book Antiqua" w:cs="Times New Roman"/>
          <w:i/>
          <w:color w:val="FF0000"/>
          <w:sz w:val="24"/>
          <w:szCs w:val="24"/>
        </w:rPr>
      </w:pPr>
      <w:r w:rsidRPr="00B3339A">
        <w:rPr>
          <w:rFonts w:ascii="Book Antiqua" w:hAnsi="Book Antiqua" w:cs="Times New Roman"/>
          <w:i/>
          <w:color w:val="FF0000"/>
          <w:sz w:val="24"/>
          <w:szCs w:val="24"/>
        </w:rPr>
        <w:t>Assay protocol for alpha-glucosidase inhibition</w:t>
      </w:r>
    </w:p>
    <w:p w:rsidR="00A86BF1" w:rsidRPr="00B3339A" w:rsidRDefault="00A86BF1" w:rsidP="003E576C">
      <w:pPr>
        <w:spacing w:after="0"/>
        <w:jc w:val="both"/>
        <w:rPr>
          <w:rFonts w:ascii="Book Antiqua" w:hAnsi="Book Antiqua" w:cs="Times New Roman"/>
          <w:color w:val="FF0000"/>
          <w:sz w:val="24"/>
          <w:szCs w:val="24"/>
        </w:rPr>
      </w:pPr>
      <w:r w:rsidRPr="00B3339A">
        <w:rPr>
          <w:rFonts w:ascii="Book Antiqua" w:hAnsi="Book Antiqua" w:cs="Times New Roman"/>
          <w:color w:val="FF0000"/>
          <w:sz w:val="24"/>
          <w:szCs w:val="24"/>
        </w:rPr>
        <w:t xml:space="preserve">Kinetic studies were carried out to find the inhibition of alpha-glucosidase by using the different concentration of inhibitors such as 0.0624, 0.3, 0.125, 0.4 mM as well as </w:t>
      </w:r>
      <w:r w:rsidRPr="00B3339A">
        <w:rPr>
          <w:rFonts w:ascii="Book Antiqua" w:hAnsi="Book Antiqua" w:cs="Times New Roman"/>
          <w:color w:val="FF0000"/>
          <w:sz w:val="24"/>
          <w:szCs w:val="24"/>
        </w:rPr>
        <w:lastRenderedPageBreak/>
        <w:t>different concentration of substrate (para-nitrophenol R-D maltose NMP) prepared by using the various concentration 0.1, 0.2, 0.4, 0.8 and 1.0 mM (0.2 mg/mL) was prepared in de-ionized water with enzymes. The pH of the buffer was adjusted by using the PIPES solution. This solution was incubated for 30 minutes at 25 °C, while the absorbance was recorded by using the ELISA reader in 96 well plates. Kinetic parameters (Vmax, Km, R2 and AICs) were calculated using sigma plot enzyme kinetic study</w:t>
      </w:r>
      <w:r w:rsidR="00C45158">
        <w:rPr>
          <w:rFonts w:ascii="Book Antiqua" w:hAnsi="Book Antiqua" w:cs="Times New Roman"/>
          <w:color w:val="FF0000"/>
          <w:sz w:val="24"/>
          <w:szCs w:val="24"/>
        </w:rPr>
        <w:t>.</w:t>
      </w:r>
    </w:p>
    <w:p w:rsidR="00A86BF1" w:rsidRPr="00B3339A" w:rsidRDefault="00A86BF1" w:rsidP="00E8760E">
      <w:pPr>
        <w:pStyle w:val="ListParagraph"/>
        <w:numPr>
          <w:ilvl w:val="1"/>
          <w:numId w:val="3"/>
        </w:numPr>
        <w:spacing w:before="240" w:line="360" w:lineRule="auto"/>
        <w:rPr>
          <w:rFonts w:ascii="Book Antiqua" w:hAnsi="Book Antiqua" w:cs="Times New Roman"/>
          <w:i/>
          <w:color w:val="FF0000"/>
          <w:sz w:val="24"/>
          <w:szCs w:val="24"/>
        </w:rPr>
      </w:pPr>
      <w:r w:rsidRPr="00B3339A">
        <w:rPr>
          <w:rFonts w:ascii="Book Antiqua" w:hAnsi="Book Antiqua" w:cs="Times New Roman"/>
          <w:i/>
          <w:color w:val="FF0000"/>
          <w:sz w:val="24"/>
          <w:szCs w:val="24"/>
        </w:rPr>
        <w:t>Assay protocol for molecular docking study</w:t>
      </w:r>
    </w:p>
    <w:p w:rsidR="00A86BF1" w:rsidRDefault="00A86BF1" w:rsidP="0014677C">
      <w:pPr>
        <w:spacing w:after="0"/>
        <w:jc w:val="both"/>
        <w:rPr>
          <w:rFonts w:ascii="Book Antiqua" w:hAnsi="Book Antiqua" w:cs="Times New Roman"/>
          <w:color w:val="FF0000"/>
          <w:sz w:val="24"/>
          <w:szCs w:val="24"/>
        </w:rPr>
      </w:pPr>
      <w:r w:rsidRPr="00B3339A">
        <w:rPr>
          <w:rFonts w:ascii="Book Antiqua" w:hAnsi="Book Antiqua" w:cs="Times New Roman"/>
          <w:color w:val="FF0000"/>
          <w:sz w:val="24"/>
          <w:szCs w:val="24"/>
        </w:rPr>
        <w:t>By using the discovery studio visualizer and autodoc tools 1.5.7. The potent synthesized compounds were docked against alpha-amylase and alpha-glucosidase and their structure were collected from protein data bank by using the codes such as 1b2y and 3w37. Through DSV proteins were prepared to maintain the structures by removing the water and proteins and saved in the PDB format. Through the addition of polar hydrogen bonding as well as kollman and gasteiger charges, both the structures are open by using autodoc tools. Ligand preparation was done by using the torsion tree to detect to root and saved in PDBQT format. Configured file was generated along the three dimensions (X, Y and Z) and save the proteins structure in PDBQT. Different energy prompt code was employed to generat</w:t>
      </w:r>
      <w:r w:rsidR="0014677C" w:rsidRPr="00B3339A">
        <w:rPr>
          <w:rFonts w:ascii="Book Antiqua" w:hAnsi="Book Antiqua" w:cs="Times New Roman"/>
          <w:color w:val="FF0000"/>
          <w:sz w:val="24"/>
          <w:szCs w:val="24"/>
        </w:rPr>
        <w:t>e different poses of molecules.</w:t>
      </w:r>
    </w:p>
    <w:p w:rsidR="000304BD" w:rsidRPr="00105048" w:rsidRDefault="000304BD" w:rsidP="00105048">
      <w:pPr>
        <w:spacing w:after="0" w:line="240" w:lineRule="auto"/>
        <w:jc w:val="both"/>
        <w:rPr>
          <w:rFonts w:ascii="Book Antiqua" w:hAnsi="Book Antiqua" w:cs="Times New Roman"/>
          <w:color w:val="000000" w:themeColor="text1"/>
          <w:sz w:val="24"/>
          <w:szCs w:val="24"/>
        </w:rPr>
      </w:pPr>
      <w:r w:rsidRPr="00105048">
        <w:rPr>
          <w:rFonts w:ascii="Book Antiqua" w:hAnsi="Book Antiqua" w:cs="Times New Roman"/>
          <w:noProof/>
          <w:color w:val="000000" w:themeColor="text1"/>
          <w:sz w:val="24"/>
          <w:szCs w:val="24"/>
        </w:rPr>
        <w:lastRenderedPageBreak/>
        <w:drawing>
          <wp:anchor distT="0" distB="0" distL="114300" distR="114300" simplePos="0" relativeHeight="251668480" behindDoc="0" locked="0" layoutInCell="1" allowOverlap="1">
            <wp:simplePos x="0" y="0"/>
            <wp:positionH relativeFrom="column">
              <wp:posOffset>0</wp:posOffset>
            </wp:positionH>
            <wp:positionV relativeFrom="paragraph">
              <wp:posOffset>5592</wp:posOffset>
            </wp:positionV>
            <wp:extent cx="5937885" cy="4003040"/>
            <wp:effectExtent l="0" t="0" r="5715" b="0"/>
            <wp:wrapThrough wrapText="bothSides">
              <wp:wrapPolygon edited="0">
                <wp:start x="0" y="0"/>
                <wp:lineTo x="0" y="21484"/>
                <wp:lineTo x="21551" y="21484"/>
                <wp:lineTo x="215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4003040"/>
                    </a:xfrm>
                    <a:prstGeom prst="rect">
                      <a:avLst/>
                    </a:prstGeom>
                    <a:noFill/>
                    <a:ln>
                      <a:noFill/>
                    </a:ln>
                  </pic:spPr>
                </pic:pic>
              </a:graphicData>
            </a:graphic>
          </wp:anchor>
        </w:drawing>
      </w:r>
      <w:r w:rsidRPr="00105048">
        <w:rPr>
          <w:rFonts w:ascii="Book Antiqua" w:hAnsi="Book Antiqua" w:cs="Times New Roman"/>
          <w:color w:val="000000" w:themeColor="text1"/>
          <w:sz w:val="24"/>
          <w:szCs w:val="24"/>
        </w:rPr>
        <w:t xml:space="preserve">Figure-1: </w:t>
      </w:r>
      <w:r w:rsidRPr="00105048">
        <w:rPr>
          <w:rFonts w:ascii="Book Antiqua" w:hAnsi="Book Antiqua" w:cs="Times New Roman"/>
          <w:color w:val="000000" w:themeColor="text1"/>
          <w:sz w:val="24"/>
          <w:szCs w:val="24"/>
          <w:vertAlign w:val="superscript"/>
        </w:rPr>
        <w:t>1</w:t>
      </w:r>
      <w:r w:rsidRPr="00105048">
        <w:rPr>
          <w:rFonts w:ascii="Book Antiqua" w:hAnsi="Book Antiqua" w:cs="Times New Roman"/>
          <w:color w:val="000000" w:themeColor="text1"/>
          <w:sz w:val="24"/>
          <w:szCs w:val="24"/>
        </w:rPr>
        <w:t xml:space="preserve">H-NMR spectra of </w:t>
      </w:r>
      <w:r w:rsidRPr="00105048">
        <w:rPr>
          <w:rFonts w:ascii="Book Antiqua" w:hAnsi="Book Antiqua" w:cs="Times New Roman"/>
          <w:i/>
          <w:color w:val="000000" w:themeColor="text1"/>
          <w:sz w:val="24"/>
          <w:szCs w:val="24"/>
        </w:rPr>
        <w:t>1-(4-bromophenyl)-3-(5-((4-chlorophenyl)amino)-1,2,4-thiadiazol-3-yl)thiourea (1)</w:t>
      </w:r>
    </w:p>
    <w:p w:rsidR="000304BD" w:rsidRPr="00105048" w:rsidRDefault="000304BD" w:rsidP="00105048">
      <w:pPr>
        <w:spacing w:line="240" w:lineRule="auto"/>
        <w:jc w:val="both"/>
        <w:rPr>
          <w:rFonts w:ascii="Book Antiqua" w:hAnsi="Book Antiqua" w:cs="Times New Roman"/>
          <w:color w:val="000000" w:themeColor="text1"/>
          <w:sz w:val="24"/>
          <w:szCs w:val="24"/>
        </w:rPr>
      </w:pPr>
    </w:p>
    <w:p w:rsidR="000304BD" w:rsidRPr="00105048" w:rsidRDefault="000304BD" w:rsidP="00105048">
      <w:pPr>
        <w:spacing w:line="240" w:lineRule="auto"/>
        <w:jc w:val="both"/>
        <w:rPr>
          <w:rFonts w:ascii="Book Antiqua" w:hAnsi="Book Antiqua" w:cs="Times New Roman"/>
          <w:color w:val="000000" w:themeColor="text1"/>
          <w:sz w:val="24"/>
          <w:szCs w:val="24"/>
        </w:rPr>
      </w:pPr>
    </w:p>
    <w:p w:rsidR="000304BD" w:rsidRPr="00105048" w:rsidRDefault="000304BD" w:rsidP="00105048">
      <w:pPr>
        <w:spacing w:line="240" w:lineRule="auto"/>
        <w:jc w:val="both"/>
        <w:rPr>
          <w:rFonts w:ascii="Book Antiqua" w:hAnsi="Book Antiqua" w:cs="Times New Roman"/>
          <w:color w:val="000000" w:themeColor="text1"/>
          <w:sz w:val="24"/>
          <w:szCs w:val="24"/>
        </w:rPr>
      </w:pPr>
    </w:p>
    <w:p w:rsidR="000304BD" w:rsidRPr="00105048" w:rsidRDefault="005C1448" w:rsidP="00105048">
      <w:pPr>
        <w:spacing w:line="240" w:lineRule="auto"/>
        <w:jc w:val="both"/>
        <w:rPr>
          <w:rFonts w:ascii="Book Antiqua" w:hAnsi="Book Antiqua" w:cs="Times New Roman"/>
          <w:color w:val="000000" w:themeColor="text1"/>
          <w:sz w:val="24"/>
          <w:szCs w:val="24"/>
        </w:rPr>
      </w:pPr>
      <w:r w:rsidRPr="00105048">
        <w:rPr>
          <w:rFonts w:ascii="Book Antiqua" w:hAnsi="Book Antiqua" w:cs="Times New Roman"/>
          <w:noProof/>
          <w:color w:val="000000" w:themeColor="text1"/>
          <w:sz w:val="24"/>
          <w:szCs w:val="24"/>
        </w:rPr>
        <w:lastRenderedPageBreak/>
        <w:drawing>
          <wp:anchor distT="0" distB="0" distL="114300" distR="114300" simplePos="0" relativeHeight="251660288" behindDoc="0" locked="0" layoutInCell="1" allowOverlap="1">
            <wp:simplePos x="0" y="0"/>
            <wp:positionH relativeFrom="margin">
              <wp:align>right</wp:align>
            </wp:positionH>
            <wp:positionV relativeFrom="page">
              <wp:posOffset>5481007</wp:posOffset>
            </wp:positionV>
            <wp:extent cx="5941060" cy="404685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4046855"/>
                    </a:xfrm>
                    <a:prstGeom prst="rect">
                      <a:avLst/>
                    </a:prstGeom>
                    <a:noFill/>
                    <a:ln>
                      <a:noFill/>
                    </a:ln>
                  </pic:spPr>
                </pic:pic>
              </a:graphicData>
            </a:graphic>
          </wp:anchor>
        </w:drawing>
      </w:r>
      <w:r w:rsidR="00411A8B" w:rsidRPr="00105048">
        <w:rPr>
          <w:rFonts w:ascii="Book Antiqua" w:hAnsi="Book Antiqua" w:cs="Times New Roman"/>
          <w:noProof/>
          <w:color w:val="000000" w:themeColor="text1"/>
          <w:sz w:val="24"/>
          <w:szCs w:val="24"/>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5937250" cy="4046220"/>
            <wp:effectExtent l="0" t="0" r="6350" b="0"/>
            <wp:wrapThrough wrapText="bothSides">
              <wp:wrapPolygon edited="0">
                <wp:start x="0" y="0"/>
                <wp:lineTo x="0" y="21458"/>
                <wp:lineTo x="21554" y="21458"/>
                <wp:lineTo x="215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4046220"/>
                    </a:xfrm>
                    <a:prstGeom prst="rect">
                      <a:avLst/>
                    </a:prstGeom>
                    <a:noFill/>
                    <a:ln>
                      <a:noFill/>
                    </a:ln>
                  </pic:spPr>
                </pic:pic>
              </a:graphicData>
            </a:graphic>
          </wp:anchor>
        </w:drawing>
      </w:r>
      <w:r w:rsidR="000304BD" w:rsidRPr="00105048">
        <w:rPr>
          <w:rFonts w:ascii="Book Antiqua" w:hAnsi="Book Antiqua" w:cs="Times New Roman"/>
          <w:color w:val="000000" w:themeColor="text1"/>
          <w:sz w:val="24"/>
          <w:szCs w:val="24"/>
        </w:rPr>
        <w:t xml:space="preserve">Figure-2: </w:t>
      </w:r>
      <w:r w:rsidR="000304BD" w:rsidRPr="00105048">
        <w:rPr>
          <w:rFonts w:ascii="Book Antiqua" w:hAnsi="Book Antiqua" w:cs="Times New Roman"/>
          <w:color w:val="000000" w:themeColor="text1"/>
          <w:sz w:val="24"/>
          <w:szCs w:val="24"/>
          <w:vertAlign w:val="superscript"/>
        </w:rPr>
        <w:t>1</w:t>
      </w:r>
      <w:r w:rsidR="000304BD" w:rsidRPr="00105048">
        <w:rPr>
          <w:rFonts w:ascii="Book Antiqua" w:hAnsi="Book Antiqua" w:cs="Times New Roman"/>
          <w:color w:val="000000" w:themeColor="text1"/>
          <w:sz w:val="24"/>
          <w:szCs w:val="24"/>
        </w:rPr>
        <w:t xml:space="preserve">H-NMR (HR) spectra of </w:t>
      </w:r>
      <w:r w:rsidR="000304BD" w:rsidRPr="00105048">
        <w:rPr>
          <w:rFonts w:ascii="Book Antiqua" w:hAnsi="Book Antiqua" w:cs="Times New Roman"/>
          <w:i/>
          <w:color w:val="000000" w:themeColor="text1"/>
          <w:sz w:val="24"/>
          <w:szCs w:val="24"/>
        </w:rPr>
        <w:t>1-(4-bromophenyl)-3-(5-((4-chlorophenyl)amino)-1,2,4-</w:t>
      </w:r>
      <w:r w:rsidR="000304BD" w:rsidRPr="00105048">
        <w:rPr>
          <w:rFonts w:ascii="Book Antiqua" w:hAnsi="Book Antiqua" w:cs="Times New Roman"/>
          <w:i/>
          <w:color w:val="000000" w:themeColor="text1"/>
          <w:sz w:val="24"/>
          <w:szCs w:val="24"/>
        </w:rPr>
        <w:lastRenderedPageBreak/>
        <w:t>thiadiazol-3-yl)thiourea (1)</w:t>
      </w:r>
    </w:p>
    <w:p w:rsidR="000304BD" w:rsidRPr="00105048" w:rsidRDefault="00411A8B" w:rsidP="00105048">
      <w:pPr>
        <w:spacing w:line="240" w:lineRule="auto"/>
        <w:jc w:val="both"/>
        <w:rPr>
          <w:rFonts w:ascii="Book Antiqua" w:hAnsi="Book Antiqua" w:cs="Times New Roman"/>
          <w:i/>
          <w:color w:val="000000" w:themeColor="text1"/>
          <w:sz w:val="24"/>
          <w:szCs w:val="24"/>
        </w:rPr>
      </w:pPr>
      <w:r w:rsidRPr="00105048">
        <w:rPr>
          <w:rFonts w:ascii="Book Antiqua" w:hAnsi="Book Antiqua" w:cs="Times New Roman"/>
          <w:noProof/>
          <w:color w:val="000000" w:themeColor="text1"/>
          <w:sz w:val="24"/>
          <w:szCs w:val="24"/>
        </w:rPr>
        <w:drawing>
          <wp:anchor distT="0" distB="0" distL="114300" distR="114300" simplePos="0" relativeHeight="251666432" behindDoc="0" locked="0" layoutInCell="1" allowOverlap="1">
            <wp:simplePos x="0" y="0"/>
            <wp:positionH relativeFrom="margin">
              <wp:align>right</wp:align>
            </wp:positionH>
            <wp:positionV relativeFrom="paragraph">
              <wp:posOffset>447371</wp:posOffset>
            </wp:positionV>
            <wp:extent cx="5941060" cy="4060190"/>
            <wp:effectExtent l="0" t="0" r="2540" b="0"/>
            <wp:wrapThrough wrapText="bothSides">
              <wp:wrapPolygon edited="0">
                <wp:start x="0" y="0"/>
                <wp:lineTo x="0" y="21485"/>
                <wp:lineTo x="21540" y="21485"/>
                <wp:lineTo x="2154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4060190"/>
                    </a:xfrm>
                    <a:prstGeom prst="rect">
                      <a:avLst/>
                    </a:prstGeom>
                    <a:noFill/>
                    <a:ln>
                      <a:noFill/>
                    </a:ln>
                  </pic:spPr>
                </pic:pic>
              </a:graphicData>
            </a:graphic>
          </wp:anchor>
        </w:drawing>
      </w:r>
      <w:r w:rsidR="000304BD" w:rsidRPr="00105048">
        <w:rPr>
          <w:rFonts w:ascii="Book Antiqua" w:hAnsi="Book Antiqua" w:cs="Times New Roman"/>
          <w:color w:val="000000" w:themeColor="text1"/>
          <w:sz w:val="24"/>
          <w:szCs w:val="24"/>
        </w:rPr>
        <w:t xml:space="preserve">Figure-3: </w:t>
      </w:r>
      <w:r w:rsidR="000304BD" w:rsidRPr="00105048">
        <w:rPr>
          <w:rFonts w:ascii="Book Antiqua" w:hAnsi="Book Antiqua" w:cs="Times New Roman"/>
          <w:color w:val="000000" w:themeColor="text1"/>
          <w:sz w:val="24"/>
          <w:szCs w:val="24"/>
          <w:vertAlign w:val="superscript"/>
        </w:rPr>
        <w:t>13</w:t>
      </w:r>
      <w:r w:rsidR="000304BD" w:rsidRPr="00105048">
        <w:rPr>
          <w:rFonts w:ascii="Book Antiqua" w:hAnsi="Book Antiqua" w:cs="Times New Roman"/>
          <w:color w:val="000000" w:themeColor="text1"/>
          <w:sz w:val="24"/>
          <w:szCs w:val="24"/>
        </w:rPr>
        <w:t xml:space="preserve">C-NMR spectra of </w:t>
      </w:r>
      <w:r w:rsidR="000304BD" w:rsidRPr="00105048">
        <w:rPr>
          <w:rFonts w:ascii="Book Antiqua" w:hAnsi="Book Antiqua" w:cs="Times New Roman"/>
          <w:i/>
          <w:color w:val="000000" w:themeColor="text1"/>
          <w:sz w:val="24"/>
          <w:szCs w:val="24"/>
        </w:rPr>
        <w:t>1-(4-bromophenyl)-3-(5-((4-chlorophenyl)amino)-1,2,4-thiadiazol-3-yl)thiourea (1)</w:t>
      </w:r>
    </w:p>
    <w:p w:rsidR="00916AB8" w:rsidRPr="00105048" w:rsidRDefault="001E737C" w:rsidP="00105048">
      <w:pPr>
        <w:spacing w:before="240" w:line="240" w:lineRule="auto"/>
        <w:jc w:val="both"/>
        <w:rPr>
          <w:rFonts w:ascii="Book Antiqua" w:hAnsi="Book Antiqua" w:cs="Times New Roman"/>
          <w:i/>
          <w:color w:val="000000" w:themeColor="text1"/>
          <w:sz w:val="24"/>
          <w:szCs w:val="24"/>
        </w:rPr>
      </w:pPr>
      <w:r w:rsidRPr="00105048">
        <w:rPr>
          <w:rFonts w:ascii="Book Antiqua" w:hAnsi="Book Antiqua" w:cs="Times New Roman"/>
          <w:color w:val="000000" w:themeColor="text1"/>
          <w:sz w:val="24"/>
          <w:szCs w:val="24"/>
        </w:rPr>
        <w:t>Figure-4:</w:t>
      </w:r>
      <w:r w:rsidR="00916AB8" w:rsidRPr="00105048">
        <w:rPr>
          <w:rFonts w:ascii="Book Antiqua" w:hAnsi="Book Antiqua" w:cs="Times New Roman"/>
          <w:color w:val="000000" w:themeColor="text1"/>
          <w:sz w:val="24"/>
          <w:szCs w:val="24"/>
          <w:vertAlign w:val="superscript"/>
        </w:rPr>
        <w:t>1</w:t>
      </w:r>
      <w:r w:rsidR="00916AB8" w:rsidRPr="00105048">
        <w:rPr>
          <w:rFonts w:ascii="Book Antiqua" w:hAnsi="Book Antiqua" w:cs="Times New Roman"/>
          <w:color w:val="000000" w:themeColor="text1"/>
          <w:sz w:val="24"/>
          <w:szCs w:val="24"/>
        </w:rPr>
        <w:t xml:space="preserve">H-NMR spectra of </w:t>
      </w:r>
      <w:r w:rsidR="00916AB8" w:rsidRPr="00105048">
        <w:rPr>
          <w:rFonts w:ascii="Book Antiqua" w:hAnsi="Book Antiqua" w:cs="Times New Roman"/>
          <w:i/>
          <w:color w:val="000000" w:themeColor="text1"/>
          <w:sz w:val="24"/>
          <w:szCs w:val="24"/>
        </w:rPr>
        <w:t>1-(5-((4-chlorophenyl)amino)-1,2,4-thiadiazol-3-yl)-3-(4-nitrophenyl)thiourea (2)</w:t>
      </w:r>
    </w:p>
    <w:p w:rsidR="005B1296" w:rsidRPr="00105048" w:rsidRDefault="005B1296" w:rsidP="00105048">
      <w:pPr>
        <w:spacing w:line="240" w:lineRule="auto"/>
        <w:jc w:val="both"/>
        <w:rPr>
          <w:rFonts w:ascii="Book Antiqua" w:hAnsi="Book Antiqua" w:cs="Times New Roman"/>
          <w:color w:val="000000" w:themeColor="text1"/>
          <w:sz w:val="24"/>
          <w:szCs w:val="24"/>
        </w:rPr>
      </w:pPr>
    </w:p>
    <w:p w:rsidR="001E737C" w:rsidRPr="00105048" w:rsidRDefault="001E737C" w:rsidP="00105048">
      <w:pPr>
        <w:spacing w:after="160" w:line="240" w:lineRule="auto"/>
        <w:jc w:val="both"/>
        <w:rPr>
          <w:rFonts w:ascii="Book Antiqua" w:hAnsi="Book Antiqua" w:cs="Times New Roman"/>
          <w:color w:val="000000" w:themeColor="text1"/>
          <w:sz w:val="24"/>
          <w:szCs w:val="24"/>
        </w:rPr>
      </w:pPr>
      <w:r w:rsidRPr="00105048">
        <w:rPr>
          <w:rFonts w:ascii="Book Antiqua" w:hAnsi="Book Antiqua" w:cs="Times New Roman"/>
          <w:color w:val="000000" w:themeColor="text1"/>
          <w:sz w:val="24"/>
          <w:szCs w:val="24"/>
        </w:rPr>
        <w:br w:type="page"/>
      </w:r>
    </w:p>
    <w:p w:rsidR="000304BD" w:rsidRPr="00105048" w:rsidRDefault="001E737C" w:rsidP="00105048">
      <w:pPr>
        <w:spacing w:line="240" w:lineRule="auto"/>
        <w:jc w:val="both"/>
        <w:rPr>
          <w:rFonts w:ascii="Book Antiqua" w:hAnsi="Book Antiqua" w:cs="Times New Roman"/>
          <w:color w:val="000000" w:themeColor="text1"/>
          <w:sz w:val="24"/>
          <w:szCs w:val="24"/>
        </w:rPr>
      </w:pPr>
      <w:r w:rsidRPr="00105048">
        <w:rPr>
          <w:rFonts w:ascii="Book Antiqua" w:hAnsi="Book Antiqua" w:cs="Times New Roman"/>
          <w:noProof/>
          <w:color w:val="000000" w:themeColor="text1"/>
          <w:sz w:val="24"/>
          <w:szCs w:val="24"/>
        </w:rPr>
        <w:lastRenderedPageBreak/>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5937250" cy="4117340"/>
            <wp:effectExtent l="0" t="0" r="6350" b="0"/>
            <wp:wrapThrough wrapText="bothSides">
              <wp:wrapPolygon edited="0">
                <wp:start x="0" y="0"/>
                <wp:lineTo x="0" y="21487"/>
                <wp:lineTo x="21554" y="21487"/>
                <wp:lineTo x="21554"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7250" cy="4117340"/>
                    </a:xfrm>
                    <a:prstGeom prst="rect">
                      <a:avLst/>
                    </a:prstGeom>
                    <a:noFill/>
                    <a:ln>
                      <a:noFill/>
                    </a:ln>
                  </pic:spPr>
                </pic:pic>
              </a:graphicData>
            </a:graphic>
          </wp:anchor>
        </w:drawing>
      </w:r>
      <w:r w:rsidRPr="00105048">
        <w:rPr>
          <w:rFonts w:ascii="Book Antiqua" w:hAnsi="Book Antiqua" w:cs="Times New Roman"/>
          <w:color w:val="000000" w:themeColor="text1"/>
          <w:sz w:val="24"/>
          <w:szCs w:val="24"/>
        </w:rPr>
        <w:t xml:space="preserve">Figure-5: </w:t>
      </w:r>
      <w:r w:rsidR="00916AB8" w:rsidRPr="00105048">
        <w:rPr>
          <w:rFonts w:ascii="Book Antiqua" w:hAnsi="Book Antiqua" w:cs="Times New Roman"/>
          <w:color w:val="000000" w:themeColor="text1"/>
          <w:sz w:val="24"/>
          <w:szCs w:val="24"/>
          <w:vertAlign w:val="superscript"/>
        </w:rPr>
        <w:t>1</w:t>
      </w:r>
      <w:r w:rsidR="00916AB8" w:rsidRPr="00105048">
        <w:rPr>
          <w:rFonts w:ascii="Book Antiqua" w:hAnsi="Book Antiqua" w:cs="Times New Roman"/>
          <w:color w:val="000000" w:themeColor="text1"/>
          <w:sz w:val="24"/>
          <w:szCs w:val="24"/>
        </w:rPr>
        <w:t xml:space="preserve">H-NMR (HR) spectra of </w:t>
      </w:r>
      <w:r w:rsidR="00916AB8" w:rsidRPr="00105048">
        <w:rPr>
          <w:rFonts w:ascii="Book Antiqua" w:hAnsi="Book Antiqua" w:cs="Times New Roman"/>
          <w:i/>
          <w:color w:val="000000" w:themeColor="text1"/>
          <w:sz w:val="24"/>
          <w:szCs w:val="24"/>
        </w:rPr>
        <w:t>1-(5-((4-chlorophenyl)amino)-1,2,4-thiadiazol-3-yl)-3-(4-nitrophenyl)thiourea (2)</w:t>
      </w:r>
    </w:p>
    <w:p w:rsidR="001E737C" w:rsidRPr="00105048" w:rsidRDefault="001E737C" w:rsidP="00105048">
      <w:pPr>
        <w:spacing w:after="160" w:line="240" w:lineRule="auto"/>
        <w:jc w:val="both"/>
        <w:rPr>
          <w:rFonts w:ascii="Book Antiqua" w:hAnsi="Book Antiqua" w:cs="Times New Roman"/>
          <w:noProof/>
          <w:color w:val="000000" w:themeColor="text1"/>
          <w:sz w:val="24"/>
          <w:szCs w:val="24"/>
        </w:rPr>
      </w:pPr>
      <w:r w:rsidRPr="00105048">
        <w:rPr>
          <w:rFonts w:ascii="Book Antiqua" w:hAnsi="Book Antiqua" w:cs="Times New Roman"/>
          <w:noProof/>
          <w:color w:val="000000" w:themeColor="text1"/>
          <w:sz w:val="24"/>
          <w:szCs w:val="24"/>
        </w:rPr>
        <w:br w:type="page"/>
      </w:r>
    </w:p>
    <w:p w:rsidR="000304BD" w:rsidRPr="00105048" w:rsidRDefault="001E737C" w:rsidP="00105048">
      <w:pPr>
        <w:spacing w:line="240" w:lineRule="auto"/>
        <w:jc w:val="both"/>
        <w:rPr>
          <w:rFonts w:ascii="Book Antiqua" w:hAnsi="Book Antiqua" w:cs="Times New Roman"/>
          <w:color w:val="000000" w:themeColor="text1"/>
          <w:sz w:val="24"/>
          <w:szCs w:val="24"/>
        </w:rPr>
      </w:pPr>
      <w:r w:rsidRPr="00105048">
        <w:rPr>
          <w:rFonts w:ascii="Book Antiqua" w:hAnsi="Book Antiqua" w:cs="Times New Roman"/>
          <w:noProof/>
          <w:color w:val="000000" w:themeColor="text1"/>
          <w:sz w:val="24"/>
          <w:szCs w:val="24"/>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941060" cy="4072890"/>
            <wp:effectExtent l="0" t="0" r="2540" b="3810"/>
            <wp:wrapThrough wrapText="bothSides">
              <wp:wrapPolygon edited="0">
                <wp:start x="0" y="0"/>
                <wp:lineTo x="0" y="21519"/>
                <wp:lineTo x="21540" y="21519"/>
                <wp:lineTo x="215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1060" cy="4072890"/>
                    </a:xfrm>
                    <a:prstGeom prst="rect">
                      <a:avLst/>
                    </a:prstGeom>
                    <a:noFill/>
                    <a:ln>
                      <a:noFill/>
                    </a:ln>
                  </pic:spPr>
                </pic:pic>
              </a:graphicData>
            </a:graphic>
          </wp:anchor>
        </w:drawing>
      </w:r>
      <w:r w:rsidRPr="00105048">
        <w:rPr>
          <w:rFonts w:ascii="Book Antiqua" w:hAnsi="Book Antiqua" w:cs="Times New Roman"/>
          <w:color w:val="000000" w:themeColor="text1"/>
          <w:sz w:val="24"/>
          <w:szCs w:val="24"/>
        </w:rPr>
        <w:t>Figure-6:</w:t>
      </w:r>
      <w:r w:rsidR="00916AB8" w:rsidRPr="00105048">
        <w:rPr>
          <w:rFonts w:ascii="Book Antiqua" w:hAnsi="Book Antiqua" w:cs="Times New Roman"/>
          <w:color w:val="000000" w:themeColor="text1"/>
          <w:sz w:val="24"/>
          <w:szCs w:val="24"/>
          <w:vertAlign w:val="superscript"/>
        </w:rPr>
        <w:t>13</w:t>
      </w:r>
      <w:r w:rsidR="00916AB8" w:rsidRPr="00105048">
        <w:rPr>
          <w:rFonts w:ascii="Book Antiqua" w:hAnsi="Book Antiqua" w:cs="Times New Roman"/>
          <w:color w:val="000000" w:themeColor="text1"/>
          <w:sz w:val="24"/>
          <w:szCs w:val="24"/>
        </w:rPr>
        <w:t xml:space="preserve">C-NMR spectra of </w:t>
      </w:r>
      <w:r w:rsidR="00916AB8" w:rsidRPr="00105048">
        <w:rPr>
          <w:rFonts w:ascii="Book Antiqua" w:hAnsi="Book Antiqua" w:cs="Times New Roman"/>
          <w:i/>
          <w:color w:val="000000" w:themeColor="text1"/>
          <w:sz w:val="24"/>
          <w:szCs w:val="24"/>
        </w:rPr>
        <w:t>1-(5-((4-chlorophenyl)amino)-1,2,4-thiadiazol-3-yl)-3-(4-nitrophenyl)thiourea (2)</w:t>
      </w:r>
    </w:p>
    <w:p w:rsidR="000304BD" w:rsidRPr="000304BD" w:rsidRDefault="000304BD" w:rsidP="000304BD">
      <w:pPr>
        <w:rPr>
          <w:rFonts w:ascii="Book Antiqua" w:hAnsi="Book Antiqua" w:cs="Times New Roman"/>
          <w:sz w:val="24"/>
          <w:szCs w:val="24"/>
        </w:rPr>
      </w:pPr>
    </w:p>
    <w:p w:rsidR="000304BD" w:rsidRPr="000304BD" w:rsidRDefault="000304BD" w:rsidP="000304BD">
      <w:pPr>
        <w:rPr>
          <w:rFonts w:ascii="Book Antiqua" w:hAnsi="Book Antiqua" w:cs="Times New Roman"/>
          <w:sz w:val="24"/>
          <w:szCs w:val="24"/>
        </w:rPr>
      </w:pPr>
    </w:p>
    <w:p w:rsidR="000304BD" w:rsidRPr="000304BD" w:rsidRDefault="000304BD" w:rsidP="000304BD">
      <w:pPr>
        <w:rPr>
          <w:rFonts w:ascii="Book Antiqua" w:hAnsi="Book Antiqua" w:cs="Times New Roman"/>
          <w:sz w:val="24"/>
          <w:szCs w:val="24"/>
        </w:rPr>
      </w:pPr>
    </w:p>
    <w:p w:rsidR="00385328" w:rsidRPr="000304BD" w:rsidRDefault="00385328" w:rsidP="000304BD">
      <w:pPr>
        <w:rPr>
          <w:rFonts w:ascii="Book Antiqua" w:hAnsi="Book Antiqua" w:cs="Times New Roman"/>
          <w:sz w:val="24"/>
          <w:szCs w:val="24"/>
        </w:rPr>
      </w:pPr>
    </w:p>
    <w:sectPr w:rsidR="00385328" w:rsidRPr="000304BD" w:rsidSect="005B069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54" w:rsidRDefault="00C90A54" w:rsidP="00A86BF1">
      <w:pPr>
        <w:spacing w:after="0" w:line="240" w:lineRule="auto"/>
      </w:pPr>
      <w:r>
        <w:separator/>
      </w:r>
    </w:p>
  </w:endnote>
  <w:endnote w:type="continuationSeparator" w:id="0">
    <w:p w:rsidR="00C90A54" w:rsidRDefault="00C90A54" w:rsidP="00A8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54" w:rsidRDefault="00C90A54" w:rsidP="00A86BF1">
      <w:pPr>
        <w:spacing w:after="0" w:line="240" w:lineRule="auto"/>
      </w:pPr>
      <w:r>
        <w:separator/>
      </w:r>
    </w:p>
  </w:footnote>
  <w:footnote w:type="continuationSeparator" w:id="0">
    <w:p w:rsidR="00C90A54" w:rsidRDefault="00C90A54" w:rsidP="00A86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BF1" w:rsidRPr="00A86BF1" w:rsidRDefault="00A86BF1" w:rsidP="00A86BF1">
    <w:pPr>
      <w:pStyle w:val="Header"/>
      <w:jc w:val="center"/>
      <w:rPr>
        <w:rFonts w:ascii="Times New Roman" w:hAnsi="Times New Roman" w:cs="Times New Roman"/>
        <w:b/>
        <w:i/>
        <w:sz w:val="28"/>
      </w:rPr>
    </w:pPr>
    <w:r w:rsidRPr="00A86BF1">
      <w:rPr>
        <w:rFonts w:ascii="Times New Roman" w:hAnsi="Times New Roman" w:cs="Times New Roman"/>
        <w:b/>
        <w:i/>
        <w:sz w:val="28"/>
      </w:rPr>
      <w:t>Supplementary file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0482B"/>
    <w:multiLevelType w:val="multilevel"/>
    <w:tmpl w:val="B6FC72E4"/>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8318F9"/>
    <w:multiLevelType w:val="multilevel"/>
    <w:tmpl w:val="5E36A73E"/>
    <w:lvl w:ilvl="0">
      <w:start w:val="1"/>
      <w:numFmt w:val="decimal"/>
      <w:lvlText w:val="%1."/>
      <w:lvlJc w:val="left"/>
      <w:pPr>
        <w:ind w:left="360" w:hanging="360"/>
      </w:pPr>
      <w:rPr>
        <w:rFonts w:hint="default"/>
        <w:sz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3587425C"/>
    <w:multiLevelType w:val="multilevel"/>
    <w:tmpl w:val="EC480CB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86BF1"/>
    <w:rsid w:val="00012D25"/>
    <w:rsid w:val="000304BD"/>
    <w:rsid w:val="000E3F28"/>
    <w:rsid w:val="00105048"/>
    <w:rsid w:val="001139E3"/>
    <w:rsid w:val="00116271"/>
    <w:rsid w:val="0014677C"/>
    <w:rsid w:val="001B751A"/>
    <w:rsid w:val="001E737C"/>
    <w:rsid w:val="00204881"/>
    <w:rsid w:val="00283D14"/>
    <w:rsid w:val="002A2F04"/>
    <w:rsid w:val="002B30EA"/>
    <w:rsid w:val="002D775A"/>
    <w:rsid w:val="00385328"/>
    <w:rsid w:val="003E576C"/>
    <w:rsid w:val="00411A8B"/>
    <w:rsid w:val="00415FA5"/>
    <w:rsid w:val="004536BF"/>
    <w:rsid w:val="00464749"/>
    <w:rsid w:val="004B1D97"/>
    <w:rsid w:val="004B4A0A"/>
    <w:rsid w:val="00516B68"/>
    <w:rsid w:val="00517F43"/>
    <w:rsid w:val="005304F0"/>
    <w:rsid w:val="00543C63"/>
    <w:rsid w:val="005B0692"/>
    <w:rsid w:val="005B1296"/>
    <w:rsid w:val="005C1448"/>
    <w:rsid w:val="00650A4B"/>
    <w:rsid w:val="006D2494"/>
    <w:rsid w:val="007477B1"/>
    <w:rsid w:val="00916AB8"/>
    <w:rsid w:val="00966853"/>
    <w:rsid w:val="009F4826"/>
    <w:rsid w:val="00A23140"/>
    <w:rsid w:val="00A86BF1"/>
    <w:rsid w:val="00B11952"/>
    <w:rsid w:val="00B3339A"/>
    <w:rsid w:val="00BB49A0"/>
    <w:rsid w:val="00BC02A6"/>
    <w:rsid w:val="00C45158"/>
    <w:rsid w:val="00C90A54"/>
    <w:rsid w:val="00D42451"/>
    <w:rsid w:val="00E16A33"/>
    <w:rsid w:val="00E8760E"/>
    <w:rsid w:val="00EA574E"/>
    <w:rsid w:val="00F40153"/>
    <w:rsid w:val="00F421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57ADCF-7C1C-4D67-8F15-7A71F99D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BF1"/>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BF1"/>
    <w:pPr>
      <w:ind w:left="720"/>
      <w:contextualSpacing/>
    </w:pPr>
  </w:style>
  <w:style w:type="paragraph" w:customStyle="1" w:styleId="EndNoteBibliography">
    <w:name w:val="EndNote Bibliography"/>
    <w:basedOn w:val="Normal"/>
    <w:link w:val="EndNoteBibliographyChar"/>
    <w:rsid w:val="00A86BF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86BF1"/>
    <w:rPr>
      <w:rFonts w:ascii="Calibri" w:eastAsiaTheme="minorEastAsia" w:hAnsi="Calibri" w:cs="Calibri"/>
      <w:noProof/>
    </w:rPr>
  </w:style>
  <w:style w:type="paragraph" w:styleId="Header">
    <w:name w:val="header"/>
    <w:basedOn w:val="Normal"/>
    <w:link w:val="HeaderChar"/>
    <w:uiPriority w:val="99"/>
    <w:unhideWhenUsed/>
    <w:rsid w:val="00A8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BF1"/>
    <w:rPr>
      <w:rFonts w:eastAsiaTheme="minorEastAsia"/>
    </w:rPr>
  </w:style>
  <w:style w:type="paragraph" w:styleId="Footer">
    <w:name w:val="footer"/>
    <w:basedOn w:val="Normal"/>
    <w:link w:val="FooterChar"/>
    <w:uiPriority w:val="99"/>
    <w:unhideWhenUsed/>
    <w:rsid w:val="00A8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BF1"/>
    <w:rPr>
      <w:rFonts w:eastAsiaTheme="minorEastAsia"/>
    </w:rPr>
  </w:style>
  <w:style w:type="paragraph" w:customStyle="1" w:styleId="EndNoteBibliographyTitle">
    <w:name w:val="EndNote Bibliography Title"/>
    <w:basedOn w:val="Normal"/>
    <w:link w:val="EndNoteBibliographyTitleChar"/>
    <w:rsid w:val="00415FA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15FA5"/>
    <w:rPr>
      <w:rFonts w:ascii="Calibri" w:eastAsiaTheme="minorEastAsia" w:hAnsi="Calibri" w:cs="Calibri"/>
      <w:noProof/>
    </w:rPr>
  </w:style>
  <w:style w:type="paragraph" w:customStyle="1" w:styleId="RSCB01ARTAbstract">
    <w:name w:val="RSC B01 ART Abstract"/>
    <w:basedOn w:val="Normal"/>
    <w:link w:val="RSCB01ARTAbstractChar"/>
    <w:qFormat/>
    <w:rsid w:val="002B30EA"/>
    <w:pPr>
      <w:spacing w:line="240" w:lineRule="exact"/>
      <w:jc w:val="both"/>
    </w:pPr>
    <w:rPr>
      <w:rFonts w:eastAsiaTheme="minorHAnsi"/>
      <w:noProof/>
      <w:sz w:val="16"/>
      <w:lang w:val="en-GB" w:eastAsia="en-GB"/>
    </w:rPr>
  </w:style>
  <w:style w:type="character" w:customStyle="1" w:styleId="RSCB01ARTAbstractChar">
    <w:name w:val="RSC B01 ART Abstract Char"/>
    <w:basedOn w:val="DefaultParagraphFont"/>
    <w:link w:val="RSCB01ARTAbstract"/>
    <w:rsid w:val="002B30EA"/>
    <w:rPr>
      <w:noProof/>
      <w:sz w:val="16"/>
      <w:lang w:val="en-GB" w:eastAsia="en-GB"/>
    </w:rPr>
  </w:style>
  <w:style w:type="paragraph" w:styleId="BalloonText">
    <w:name w:val="Balloon Text"/>
    <w:basedOn w:val="Normal"/>
    <w:link w:val="BalloonTextChar"/>
    <w:uiPriority w:val="99"/>
    <w:semiHidden/>
    <w:unhideWhenUsed/>
    <w:rsid w:val="002B3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0E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11</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liaqat rasheed 58964</dc:creator>
  <cp:keywords/>
  <dc:description/>
  <cp:lastModifiedBy>Basim Rehman</cp:lastModifiedBy>
  <cp:revision>35</cp:revision>
  <dcterms:created xsi:type="dcterms:W3CDTF">2023-01-08T17:05:00Z</dcterms:created>
  <dcterms:modified xsi:type="dcterms:W3CDTF">2023-06-10T06:46:00Z</dcterms:modified>
</cp:coreProperties>
</file>