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02" w:rsidRDefault="002F7B02" w:rsidP="002F7B02">
      <w:pPr>
        <w:pStyle w:val="Title"/>
        <w:widowControl w:val="0"/>
        <w:suppressLineNumbers w:val="0"/>
        <w:adjustRightInd w:val="0"/>
        <w:snapToGrid w:val="0"/>
        <w:spacing w:before="0" w:after="0" w:line="480" w:lineRule="auto"/>
        <w:jc w:val="both"/>
        <w:rPr>
          <w:rFonts w:ascii="Arial" w:hAnsi="Arial"/>
          <w:color w:val="000000" w:themeColor="text1"/>
          <w:sz w:val="20"/>
          <w:lang w:eastAsia="zh-CN"/>
        </w:rPr>
      </w:pPr>
      <w:r w:rsidRPr="00027948">
        <w:rPr>
          <w:rFonts w:ascii="Arial" w:hAnsi="Arial"/>
          <w:color w:val="000000" w:themeColor="text1"/>
          <w:sz w:val="20"/>
          <w:lang w:eastAsia="zh-CN"/>
        </w:rPr>
        <w:t>Supplementa</w:t>
      </w:r>
      <w:r>
        <w:rPr>
          <w:rFonts w:ascii="Arial" w:hAnsi="Arial" w:hint="eastAsia"/>
          <w:color w:val="000000" w:themeColor="text1"/>
          <w:sz w:val="20"/>
          <w:lang w:eastAsia="zh-CN"/>
        </w:rPr>
        <w:t>ry</w:t>
      </w:r>
      <w:r w:rsidRPr="00027948">
        <w:rPr>
          <w:rFonts w:ascii="Arial" w:hAnsi="Arial"/>
          <w:color w:val="000000" w:themeColor="text1"/>
          <w:sz w:val="20"/>
          <w:lang w:eastAsia="zh-CN"/>
        </w:rPr>
        <w:t xml:space="preserve"> data</w:t>
      </w:r>
    </w:p>
    <w:p w:rsidR="002F7B02" w:rsidRDefault="002F7B02" w:rsidP="002F7B02">
      <w:pPr>
        <w:pStyle w:val="Title"/>
        <w:widowControl w:val="0"/>
        <w:suppressLineNumbers w:val="0"/>
        <w:adjustRightInd w:val="0"/>
        <w:snapToGrid w:val="0"/>
        <w:spacing w:before="0" w:after="0" w:line="480" w:lineRule="auto"/>
        <w:jc w:val="both"/>
        <w:rPr>
          <w:rFonts w:ascii="Arial" w:hAnsi="Arial"/>
          <w:color w:val="000000" w:themeColor="text1"/>
          <w:sz w:val="20"/>
          <w:lang w:eastAsia="zh-CN"/>
        </w:rPr>
      </w:pPr>
    </w:p>
    <w:p w:rsidR="002F7B02" w:rsidRDefault="002F7B02" w:rsidP="00345B67">
      <w:pPr>
        <w:pStyle w:val="Title"/>
        <w:widowControl w:val="0"/>
        <w:suppressLineNumbers w:val="0"/>
        <w:adjustRightInd w:val="0"/>
        <w:snapToGrid w:val="0"/>
        <w:spacing w:before="0" w:after="0" w:line="480" w:lineRule="auto"/>
        <w:jc w:val="both"/>
        <w:rPr>
          <w:rFonts w:ascii="Arial" w:hAnsi="Arial"/>
          <w:color w:val="000000" w:themeColor="text1"/>
          <w:sz w:val="20"/>
        </w:rPr>
      </w:pPr>
      <w:r w:rsidRPr="007815FB">
        <w:rPr>
          <w:rFonts w:ascii="Arial" w:hAnsi="Arial"/>
          <w:color w:val="000000" w:themeColor="text1"/>
          <w:sz w:val="20"/>
        </w:rPr>
        <w:t xml:space="preserve">Sol-gel derived mesoporous 45S5 bioactive glass containing Mg and </w:t>
      </w:r>
      <w:proofErr w:type="spellStart"/>
      <w:r w:rsidRPr="007815FB">
        <w:rPr>
          <w:rFonts w:ascii="Arial" w:hAnsi="Arial"/>
          <w:color w:val="000000" w:themeColor="text1"/>
          <w:sz w:val="20"/>
        </w:rPr>
        <w:t>Zr</w:t>
      </w:r>
      <w:proofErr w:type="spellEnd"/>
      <w:r w:rsidRPr="007815FB">
        <w:rPr>
          <w:rFonts w:ascii="Arial" w:hAnsi="Arial"/>
          <w:color w:val="000000" w:themeColor="text1"/>
          <w:sz w:val="20"/>
        </w:rPr>
        <w:t xml:space="preserve"> ions: </w:t>
      </w:r>
      <w:r w:rsidR="00345B67">
        <w:rPr>
          <w:rFonts w:ascii="Arial" w:hAnsi="Arial"/>
          <w:color w:val="000000" w:themeColor="text1"/>
          <w:sz w:val="20"/>
        </w:rPr>
        <w:t>S</w:t>
      </w:r>
      <w:r w:rsidRPr="007815FB">
        <w:rPr>
          <w:rFonts w:ascii="Arial" w:hAnsi="Arial"/>
          <w:color w:val="000000" w:themeColor="text1"/>
          <w:sz w:val="20"/>
        </w:rPr>
        <w:t>ynthesis, characterization, and in vitro biological investigation</w:t>
      </w:r>
    </w:p>
    <w:p w:rsidR="002F7B02" w:rsidRPr="007815FB" w:rsidRDefault="002F7B02" w:rsidP="002F7B02"/>
    <w:p w:rsidR="002F7B02" w:rsidRPr="007815FB" w:rsidRDefault="002F7B02" w:rsidP="00345B67">
      <w:pPr>
        <w:pStyle w:val="Title"/>
        <w:widowControl w:val="0"/>
        <w:suppressLineNumbers w:val="0"/>
        <w:adjustRightInd w:val="0"/>
        <w:snapToGrid w:val="0"/>
        <w:spacing w:before="0" w:after="0" w:line="480" w:lineRule="auto"/>
        <w:jc w:val="both"/>
        <w:rPr>
          <w:rFonts w:ascii="Arial" w:hAnsi="Arial"/>
          <w:color w:val="000000" w:themeColor="text1"/>
          <w:sz w:val="20"/>
          <w:lang w:eastAsia="zh-CN"/>
        </w:rPr>
      </w:pPr>
      <w:proofErr w:type="spellStart"/>
      <w:r w:rsidRPr="007815FB">
        <w:rPr>
          <w:rFonts w:ascii="Arial" w:hAnsi="Arial"/>
          <w:color w:val="000000" w:themeColor="text1"/>
          <w:sz w:val="20"/>
          <w:lang w:eastAsia="zh-CN"/>
        </w:rPr>
        <w:t>Nilufar</w:t>
      </w:r>
      <w:proofErr w:type="spellEnd"/>
      <w:r w:rsidRPr="007815FB">
        <w:rPr>
          <w:rFonts w:ascii="Arial" w:hAnsi="Arial"/>
          <w:color w:val="000000" w:themeColor="text1"/>
          <w:sz w:val="20"/>
          <w:lang w:eastAsia="zh-CN"/>
        </w:rPr>
        <w:t xml:space="preserve"> </w:t>
      </w:r>
      <w:proofErr w:type="spellStart"/>
      <w:r w:rsidRPr="007815FB">
        <w:rPr>
          <w:rFonts w:ascii="Arial" w:hAnsi="Arial"/>
          <w:color w:val="000000" w:themeColor="text1"/>
          <w:sz w:val="20"/>
          <w:lang w:eastAsia="zh-CN"/>
        </w:rPr>
        <w:t>Boroumand</w:t>
      </w:r>
      <w:r w:rsidR="00345B67">
        <w:rPr>
          <w:rFonts w:ascii="Arial" w:hAnsi="Arial"/>
          <w:color w:val="000000" w:themeColor="text1"/>
          <w:sz w:val="20"/>
          <w:vertAlign w:val="superscript"/>
          <w:lang w:eastAsia="zh-CN"/>
        </w:rPr>
        <w:t>a</w:t>
      </w:r>
      <w:proofErr w:type="spellEnd"/>
      <w:r w:rsidRPr="007815FB">
        <w:rPr>
          <w:rFonts w:ascii="Arial" w:hAnsi="Arial"/>
          <w:color w:val="000000" w:themeColor="text1"/>
          <w:sz w:val="20"/>
          <w:lang w:eastAsia="zh-CN"/>
        </w:rPr>
        <w:t xml:space="preserve">, Ghasem </w:t>
      </w:r>
      <w:proofErr w:type="spellStart"/>
      <w:r w:rsidR="00345B67" w:rsidRPr="007815FB">
        <w:rPr>
          <w:rFonts w:ascii="Arial" w:hAnsi="Arial"/>
          <w:color w:val="000000" w:themeColor="text1"/>
          <w:sz w:val="20"/>
          <w:lang w:eastAsia="zh-CN"/>
        </w:rPr>
        <w:t>Dini</w:t>
      </w:r>
      <w:r w:rsidR="00345B67">
        <w:rPr>
          <w:rFonts w:ascii="Arial" w:hAnsi="Arial"/>
          <w:color w:val="000000" w:themeColor="text1"/>
          <w:sz w:val="20"/>
          <w:vertAlign w:val="superscript"/>
          <w:lang w:eastAsia="zh-CN"/>
        </w:rPr>
        <w:t>b</w:t>
      </w:r>
      <w:proofErr w:type="spellEnd"/>
      <w:r w:rsidR="00345B67">
        <w:rPr>
          <w:rFonts w:ascii="Arial" w:hAnsi="Arial"/>
          <w:color w:val="000000" w:themeColor="text1"/>
          <w:sz w:val="20"/>
          <w:vertAlign w:val="superscript"/>
          <w:lang w:eastAsia="zh-CN"/>
        </w:rPr>
        <w:t>,</w:t>
      </w:r>
      <w:r w:rsidR="00345B67" w:rsidRPr="007815FB">
        <w:rPr>
          <w:rFonts w:ascii="Arial" w:hAnsi="Arial"/>
          <w:color w:val="000000" w:themeColor="text1"/>
          <w:sz w:val="20"/>
          <w:lang w:eastAsia="zh-CN"/>
        </w:rPr>
        <w:t xml:space="preserve"> *</w:t>
      </w:r>
      <w:r w:rsidRPr="007815FB">
        <w:rPr>
          <w:rFonts w:ascii="Arial" w:hAnsi="Arial"/>
          <w:color w:val="000000" w:themeColor="text1"/>
          <w:sz w:val="20"/>
          <w:lang w:eastAsia="zh-CN"/>
        </w:rPr>
        <w:t xml:space="preserve">, Ali </w:t>
      </w:r>
      <w:proofErr w:type="spellStart"/>
      <w:r w:rsidRPr="007815FB">
        <w:rPr>
          <w:rFonts w:ascii="Arial" w:hAnsi="Arial"/>
          <w:color w:val="000000" w:themeColor="text1"/>
          <w:sz w:val="20"/>
          <w:lang w:eastAsia="zh-CN"/>
        </w:rPr>
        <w:t>Poursamar</w:t>
      </w:r>
      <w:r w:rsidR="00345B67">
        <w:rPr>
          <w:rFonts w:ascii="Arial" w:hAnsi="Arial"/>
          <w:color w:val="000000" w:themeColor="text1"/>
          <w:sz w:val="20"/>
          <w:vertAlign w:val="superscript"/>
          <w:lang w:eastAsia="zh-CN"/>
        </w:rPr>
        <w:t>c</w:t>
      </w:r>
      <w:proofErr w:type="spellEnd"/>
      <w:r w:rsidRPr="007815FB">
        <w:rPr>
          <w:rFonts w:ascii="Arial" w:hAnsi="Arial"/>
          <w:color w:val="000000" w:themeColor="text1"/>
          <w:sz w:val="20"/>
          <w:lang w:eastAsia="zh-CN"/>
        </w:rPr>
        <w:t xml:space="preserve">, Mohammad Ali </w:t>
      </w:r>
      <w:proofErr w:type="spellStart"/>
      <w:r w:rsidRPr="007815FB">
        <w:rPr>
          <w:rFonts w:ascii="Arial" w:hAnsi="Arial"/>
          <w:color w:val="000000" w:themeColor="text1"/>
          <w:sz w:val="20"/>
          <w:lang w:eastAsia="zh-CN"/>
        </w:rPr>
        <w:t>Asadollahi</w:t>
      </w:r>
      <w:r w:rsidR="00345B67">
        <w:rPr>
          <w:rFonts w:ascii="Arial" w:hAnsi="Arial"/>
          <w:color w:val="000000" w:themeColor="text1"/>
          <w:sz w:val="20"/>
          <w:vertAlign w:val="superscript"/>
          <w:lang w:eastAsia="zh-CN"/>
        </w:rPr>
        <w:t>a</w:t>
      </w:r>
      <w:proofErr w:type="spellEnd"/>
    </w:p>
    <w:p w:rsidR="002F7B02" w:rsidRDefault="002F7B02" w:rsidP="002F7B02">
      <w:pPr>
        <w:pStyle w:val="Title"/>
        <w:widowControl w:val="0"/>
        <w:suppressLineNumbers w:val="0"/>
        <w:adjustRightInd w:val="0"/>
        <w:snapToGrid w:val="0"/>
        <w:spacing w:before="0" w:after="0" w:line="480" w:lineRule="auto"/>
        <w:jc w:val="both"/>
        <w:rPr>
          <w:rFonts w:ascii="Arial" w:hAnsi="Arial"/>
          <w:color w:val="000000" w:themeColor="text1"/>
          <w:sz w:val="20"/>
          <w:lang w:eastAsia="zh-CN"/>
        </w:rPr>
      </w:pPr>
      <w:bookmarkStart w:id="0" w:name="_GoBack"/>
      <w:bookmarkEnd w:id="0"/>
    </w:p>
    <w:p w:rsidR="002F7B02" w:rsidRDefault="00345B67" w:rsidP="002F7B02">
      <w:pPr>
        <w:adjustRightInd w:val="0"/>
        <w:snapToGrid w:val="0"/>
        <w:spacing w:line="480" w:lineRule="auto"/>
        <w:rPr>
          <w:rFonts w:ascii="Arial" w:hAnsi="Arial"/>
          <w:i/>
          <w:color w:val="000000" w:themeColor="text1"/>
        </w:rPr>
      </w:pPr>
      <w:r>
        <w:rPr>
          <w:rFonts w:ascii="Arial" w:hAnsi="Arial"/>
          <w:i/>
          <w:color w:val="000000" w:themeColor="text1"/>
        </w:rPr>
        <w:t>a</w:t>
      </w:r>
      <w:r w:rsidR="002F7B02" w:rsidRPr="007815FB">
        <w:rPr>
          <w:rFonts w:ascii="Arial" w:hAnsi="Arial"/>
          <w:i/>
          <w:color w:val="000000" w:themeColor="text1"/>
        </w:rPr>
        <w:t>) Department of Biotechnology, Faculty of Biological Science and Technology, University of Isfahan, Isfahan 81746-73441, Iran.</w:t>
      </w:r>
    </w:p>
    <w:p w:rsidR="00345B67" w:rsidRPr="007815FB" w:rsidRDefault="00345B67" w:rsidP="00345B67">
      <w:pPr>
        <w:adjustRightInd w:val="0"/>
        <w:snapToGrid w:val="0"/>
        <w:spacing w:line="480" w:lineRule="auto"/>
        <w:rPr>
          <w:rFonts w:ascii="Arial" w:hAnsi="Arial"/>
          <w:i/>
          <w:color w:val="000000" w:themeColor="text1"/>
        </w:rPr>
      </w:pPr>
      <w:r>
        <w:rPr>
          <w:rFonts w:ascii="Arial" w:hAnsi="Arial"/>
          <w:i/>
          <w:color w:val="000000" w:themeColor="text1"/>
        </w:rPr>
        <w:t>b</w:t>
      </w:r>
      <w:r w:rsidRPr="007815FB">
        <w:rPr>
          <w:rFonts w:ascii="Arial" w:hAnsi="Arial"/>
          <w:i/>
          <w:color w:val="000000" w:themeColor="text1"/>
        </w:rPr>
        <w:t>) Department of Nanotechnology, Faculty of Chemistry, University of Isfahan, Isfahan 81746-73441, Iran.</w:t>
      </w:r>
    </w:p>
    <w:p w:rsidR="00345B67" w:rsidRDefault="00345B67" w:rsidP="00345B67">
      <w:pPr>
        <w:adjustRightInd w:val="0"/>
        <w:snapToGrid w:val="0"/>
        <w:spacing w:line="480" w:lineRule="auto"/>
        <w:rPr>
          <w:rFonts w:ascii="Arial" w:hAnsi="Arial"/>
          <w:i/>
          <w:color w:val="000000" w:themeColor="text1"/>
        </w:rPr>
      </w:pPr>
      <w:r>
        <w:rPr>
          <w:rFonts w:ascii="Arial" w:hAnsi="Arial"/>
          <w:i/>
          <w:color w:val="000000" w:themeColor="text1"/>
        </w:rPr>
        <w:t>c</w:t>
      </w:r>
      <w:r w:rsidRPr="007815FB">
        <w:rPr>
          <w:rFonts w:ascii="Arial" w:hAnsi="Arial"/>
          <w:i/>
          <w:color w:val="000000" w:themeColor="text1"/>
        </w:rPr>
        <w:t>) Department of Biomaterials, Nanotechnology, and Tissue Engineering, School of Advanced Technologies in Medicine, Isfahan University of Medical Sciences, Isfahan, Iran.</w:t>
      </w:r>
    </w:p>
    <w:p w:rsidR="002F7B02" w:rsidRDefault="002F7B02" w:rsidP="002F7B02">
      <w:pPr>
        <w:pStyle w:val="Title"/>
        <w:widowControl w:val="0"/>
        <w:suppressLineNumbers w:val="0"/>
        <w:adjustRightInd w:val="0"/>
        <w:snapToGrid w:val="0"/>
        <w:spacing w:before="0" w:after="0" w:line="480" w:lineRule="auto"/>
        <w:jc w:val="both"/>
        <w:rPr>
          <w:rFonts w:ascii="Arial" w:hAnsi="Arial"/>
          <w:color w:val="000000" w:themeColor="text1"/>
          <w:sz w:val="20"/>
          <w:lang w:eastAsia="zh-CN"/>
        </w:rPr>
      </w:pPr>
    </w:p>
    <w:p w:rsidR="002F7B02" w:rsidRPr="007815FB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 w:themeColor="text1"/>
        </w:rPr>
      </w:pPr>
      <w:r w:rsidRPr="007815FB">
        <w:rPr>
          <w:rFonts w:ascii="Arial" w:eastAsia="Arial Unicode MS" w:hAnsi="Arial" w:cs="Arial"/>
          <w:color w:val="000000" w:themeColor="text1"/>
        </w:rPr>
        <w:t>* Corresponding author: Ghasem Dini (Ph.D., Associate Professor)</w:t>
      </w:r>
    </w:p>
    <w:p w:rsidR="002F7B02" w:rsidRPr="007815FB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 w:themeColor="text1"/>
        </w:rPr>
      </w:pPr>
      <w:r w:rsidRPr="007815FB">
        <w:rPr>
          <w:rFonts w:ascii="Arial" w:eastAsia="Arial Unicode MS" w:hAnsi="Arial" w:cs="Arial"/>
          <w:color w:val="000000" w:themeColor="text1"/>
        </w:rPr>
        <w:t>E-mail: g.dini@sci.ui.ac.ir, Tel.: +9837934914, Fax: +9837932700</w:t>
      </w:r>
    </w:p>
    <w:p w:rsidR="002F7B02" w:rsidRPr="00027948" w:rsidRDefault="002F7B02" w:rsidP="002F7B02">
      <w:pPr>
        <w:adjustRightInd w:val="0"/>
        <w:snapToGrid w:val="0"/>
        <w:spacing w:line="480" w:lineRule="auto"/>
        <w:rPr>
          <w:rFonts w:ascii="Arial" w:hAnsi="Arial"/>
          <w:b/>
          <w:color w:val="000000" w:themeColor="text1"/>
        </w:rPr>
      </w:pPr>
    </w:p>
    <w:p w:rsidR="002F7B02" w:rsidRPr="007815FB" w:rsidRDefault="002F7B02" w:rsidP="002F7B02">
      <w:pPr>
        <w:adjustRightInd w:val="0"/>
        <w:snapToGrid w:val="0"/>
        <w:spacing w:line="480" w:lineRule="auto"/>
        <w:jc w:val="center"/>
        <w:rPr>
          <w:rFonts w:ascii="Arial" w:eastAsia="SimSun" w:hAnsi="Arial" w:cs="Arial"/>
          <w:b/>
          <w:bCs/>
          <w:color w:val="000000" w:themeColor="text1"/>
        </w:rPr>
      </w:pPr>
      <w:r>
        <w:rPr>
          <w:rFonts w:ascii="Arial" w:eastAsia="SimSun" w:hAnsi="Arial" w:cs="Arial"/>
          <w:b/>
          <w:bCs/>
          <w:color w:val="000000" w:themeColor="text1"/>
        </w:rPr>
        <w:t xml:space="preserve">Identification of </w:t>
      </w:r>
      <w:r w:rsidRPr="00C5365B">
        <w:rPr>
          <w:rFonts w:ascii="Arial" w:eastAsia="SimSun" w:hAnsi="Arial" w:cs="Arial"/>
          <w:b/>
          <w:bCs/>
          <w:color w:val="000000" w:themeColor="text1"/>
        </w:rPr>
        <w:t>calcination temperature</w:t>
      </w:r>
    </w:p>
    <w:p w:rsidR="002F7B02" w:rsidRPr="007815FB" w:rsidRDefault="002F7B02" w:rsidP="002F7B02">
      <w:pPr>
        <w:adjustRightInd w:val="0"/>
        <w:snapToGrid w:val="0"/>
        <w:spacing w:line="480" w:lineRule="auto"/>
        <w:rPr>
          <w:rFonts w:ascii="Arial" w:eastAsia="SimSun" w:hAnsi="Arial" w:cs="Arial"/>
          <w:b/>
          <w:bCs/>
          <w:color w:val="000000" w:themeColor="text1"/>
        </w:rPr>
      </w:pPr>
      <w:r w:rsidRPr="007815FB">
        <w:rPr>
          <w:rFonts w:ascii="Arial" w:eastAsia="SimSun" w:hAnsi="Arial" w:cs="Arial"/>
          <w:b/>
          <w:bCs/>
          <w:color w:val="000000" w:themeColor="text1"/>
        </w:rPr>
        <w:t>Procedure:</w:t>
      </w:r>
    </w:p>
    <w:p w:rsidR="002F7B02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 w:themeColor="text1"/>
        </w:rPr>
      </w:pPr>
      <w:r w:rsidRPr="007815FB">
        <w:rPr>
          <w:rFonts w:ascii="Arial" w:eastAsia="Arial Unicode MS" w:hAnsi="Arial" w:cs="Arial"/>
          <w:color w:val="000000" w:themeColor="text1"/>
        </w:rPr>
        <w:t xml:space="preserve">Thermogravimetric analysis (TGA) and differential thermal analysis (DTA) of powders </w:t>
      </w:r>
      <w:r>
        <w:rPr>
          <w:rFonts w:ascii="Arial" w:eastAsia="Arial Unicode MS" w:hAnsi="Arial" w:cs="Arial"/>
          <w:color w:val="000000" w:themeColor="text1"/>
        </w:rPr>
        <w:t xml:space="preserve">MBG1, and MBG2 </w:t>
      </w:r>
      <w:r w:rsidRPr="007815FB">
        <w:rPr>
          <w:rFonts w:ascii="Arial" w:eastAsia="Arial Unicode MS" w:hAnsi="Arial" w:cs="Arial"/>
          <w:color w:val="000000" w:themeColor="text1"/>
        </w:rPr>
        <w:t xml:space="preserve">were </w:t>
      </w:r>
      <w:r>
        <w:rPr>
          <w:rFonts w:ascii="Arial" w:eastAsia="Arial Unicode MS" w:hAnsi="Arial" w:cs="Arial"/>
          <w:color w:val="000000" w:themeColor="text1"/>
        </w:rPr>
        <w:t>carried out</w:t>
      </w:r>
      <w:r w:rsidRPr="007815FB">
        <w:rPr>
          <w:rFonts w:ascii="Arial" w:eastAsia="Arial Unicode MS" w:hAnsi="Arial" w:cs="Arial"/>
          <w:color w:val="000000" w:themeColor="text1"/>
        </w:rPr>
        <w:t xml:space="preserve"> on a </w:t>
      </w:r>
      <w:proofErr w:type="spellStart"/>
      <w:r w:rsidRPr="007815FB">
        <w:rPr>
          <w:rFonts w:ascii="Arial" w:eastAsia="Arial Unicode MS" w:hAnsi="Arial" w:cs="Arial"/>
          <w:color w:val="000000" w:themeColor="text1"/>
        </w:rPr>
        <w:t>Linseis</w:t>
      </w:r>
      <w:proofErr w:type="spellEnd"/>
      <w:r w:rsidRPr="007815FB">
        <w:rPr>
          <w:rFonts w:ascii="Arial" w:eastAsia="Arial Unicode MS" w:hAnsi="Arial" w:cs="Arial"/>
          <w:color w:val="000000" w:themeColor="text1"/>
        </w:rPr>
        <w:t xml:space="preserve"> L81/1750 instrument under an argon atmosphere from </w:t>
      </w:r>
      <w:r>
        <w:rPr>
          <w:rFonts w:ascii="Arial" w:eastAsia="Arial Unicode MS" w:hAnsi="Arial" w:cs="Arial"/>
          <w:color w:val="000000" w:themeColor="text1"/>
        </w:rPr>
        <w:t>25</w:t>
      </w:r>
      <w:r w:rsidRPr="007815FB">
        <w:rPr>
          <w:rFonts w:ascii="Arial" w:eastAsia="Arial Unicode MS" w:hAnsi="Arial" w:cs="Arial"/>
          <w:color w:val="000000" w:themeColor="text1"/>
        </w:rPr>
        <w:t xml:space="preserve"> to 1000 </w:t>
      </w:r>
      <w:proofErr w:type="spellStart"/>
      <w:r w:rsidRPr="007815FB">
        <w:rPr>
          <w:rFonts w:ascii="Arial" w:eastAsia="Arial Unicode MS" w:hAnsi="Arial" w:cs="Arial"/>
          <w:color w:val="000000" w:themeColor="text1"/>
          <w:vertAlign w:val="superscript"/>
        </w:rPr>
        <w:t>o</w:t>
      </w:r>
      <w:r w:rsidRPr="007815FB">
        <w:rPr>
          <w:rFonts w:ascii="Arial" w:eastAsia="Arial Unicode MS" w:hAnsi="Arial" w:cs="Arial"/>
          <w:color w:val="000000" w:themeColor="text1"/>
        </w:rPr>
        <w:t>C</w:t>
      </w:r>
      <w:proofErr w:type="spellEnd"/>
      <w:r w:rsidRPr="007815FB">
        <w:rPr>
          <w:rFonts w:ascii="Arial" w:eastAsia="Arial Unicode MS" w:hAnsi="Arial" w:cs="Arial"/>
          <w:color w:val="000000" w:themeColor="text1"/>
        </w:rPr>
        <w:t xml:space="preserve"> and the heating rate of </w:t>
      </w:r>
      <w:r>
        <w:rPr>
          <w:rFonts w:ascii="Arial" w:eastAsia="Arial Unicode MS" w:hAnsi="Arial" w:cs="Arial"/>
          <w:color w:val="000000" w:themeColor="text1"/>
        </w:rPr>
        <w:t>10</w:t>
      </w:r>
      <w:r w:rsidRPr="007815FB">
        <w:rPr>
          <w:rFonts w:ascii="Arial" w:eastAsia="Arial Unicode MS" w:hAnsi="Arial" w:cs="Arial"/>
          <w:color w:val="000000" w:themeColor="text1"/>
        </w:rPr>
        <w:t xml:space="preserve"> </w:t>
      </w:r>
      <w:proofErr w:type="spellStart"/>
      <w:r w:rsidRPr="007815FB">
        <w:rPr>
          <w:rFonts w:ascii="Arial" w:eastAsia="Arial Unicode MS" w:hAnsi="Arial" w:cs="Arial"/>
          <w:color w:val="000000" w:themeColor="text1"/>
          <w:vertAlign w:val="superscript"/>
        </w:rPr>
        <w:t>o</w:t>
      </w:r>
      <w:r w:rsidRPr="007815FB">
        <w:rPr>
          <w:rFonts w:ascii="Arial" w:eastAsia="Arial Unicode MS" w:hAnsi="Arial" w:cs="Arial"/>
          <w:color w:val="000000" w:themeColor="text1"/>
        </w:rPr>
        <w:t>C</w:t>
      </w:r>
      <w:proofErr w:type="spellEnd"/>
      <w:r w:rsidRPr="007815FB">
        <w:rPr>
          <w:rFonts w:ascii="Arial" w:eastAsia="Arial Unicode MS" w:hAnsi="Arial" w:cs="Arial"/>
          <w:color w:val="000000" w:themeColor="text1"/>
        </w:rPr>
        <w:t>/min.</w:t>
      </w:r>
    </w:p>
    <w:p w:rsidR="002F7B02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 w:themeColor="text1"/>
        </w:rPr>
      </w:pPr>
    </w:p>
    <w:p w:rsidR="002F7B02" w:rsidRPr="006541C2" w:rsidRDefault="002F7B02" w:rsidP="002F7B02">
      <w:pPr>
        <w:adjustRightInd w:val="0"/>
        <w:snapToGrid w:val="0"/>
        <w:spacing w:line="480" w:lineRule="auto"/>
        <w:rPr>
          <w:rFonts w:ascii="Arial" w:eastAsia="SimSun" w:hAnsi="Arial" w:cs="Arial"/>
          <w:b/>
          <w:color w:val="000000"/>
        </w:rPr>
      </w:pPr>
      <w:r w:rsidRPr="006541C2">
        <w:rPr>
          <w:rFonts w:ascii="Arial" w:eastAsia="SimSun" w:hAnsi="Arial" w:cs="Arial"/>
          <w:b/>
          <w:color w:val="000000"/>
        </w:rPr>
        <w:t>Results and discussion:</w:t>
      </w:r>
    </w:p>
    <w:p w:rsidR="002F7B02" w:rsidRPr="00C5365B" w:rsidRDefault="002F7B02" w:rsidP="002F7B02">
      <w:pPr>
        <w:adjustRightInd w:val="0"/>
        <w:snapToGrid w:val="0"/>
        <w:spacing w:line="480" w:lineRule="auto"/>
        <w:rPr>
          <w:rFonts w:asciiTheme="minorBidi" w:eastAsia="Arial Unicode MS" w:hAnsiTheme="minorBidi"/>
          <w:color w:val="000000" w:themeColor="text1"/>
        </w:rPr>
      </w:pPr>
      <w:r>
        <w:rPr>
          <w:rFonts w:asciiTheme="minorBidi" w:eastAsia="Arial Unicode MS" w:hAnsiTheme="minorBidi"/>
          <w:color w:val="000000" w:themeColor="text1"/>
        </w:rPr>
        <w:t>C</w:t>
      </w:r>
      <w:r w:rsidRPr="00C5365B">
        <w:rPr>
          <w:rFonts w:asciiTheme="minorBidi" w:eastAsia="Arial Unicode MS" w:hAnsiTheme="minorBidi"/>
          <w:color w:val="000000" w:themeColor="text1"/>
        </w:rPr>
        <w:t>oncerning</w:t>
      </w:r>
      <w:r>
        <w:rPr>
          <w:rFonts w:asciiTheme="minorBidi" w:eastAsia="Arial Unicode MS" w:hAnsiTheme="minorBidi"/>
          <w:color w:val="000000" w:themeColor="text1"/>
        </w:rPr>
        <w:t xml:space="preserve"> the sol-gel </w:t>
      </w:r>
      <w:r w:rsidRPr="00C5365B">
        <w:rPr>
          <w:rFonts w:asciiTheme="minorBidi" w:eastAsia="Arial Unicode MS" w:hAnsiTheme="minorBidi"/>
          <w:color w:val="000000" w:themeColor="text1"/>
        </w:rPr>
        <w:t xml:space="preserve">derived compounds (i.e. </w:t>
      </w:r>
      <w:r w:rsidRPr="00C5365B">
        <w:rPr>
          <w:rFonts w:asciiTheme="minorBidi" w:eastAsia="Arial Unicode MS" w:hAnsiTheme="minorBidi"/>
          <w:color w:val="000000"/>
        </w:rPr>
        <w:t>as-synthesized powders</w:t>
      </w:r>
      <w:r w:rsidRPr="00C5365B">
        <w:rPr>
          <w:rFonts w:asciiTheme="minorBidi" w:eastAsia="Arial Unicode MS" w:hAnsiTheme="minorBidi"/>
          <w:color w:val="000000" w:themeColor="text1"/>
        </w:rPr>
        <w:t xml:space="preserve">), TGA </w:t>
      </w:r>
      <w:r>
        <w:rPr>
          <w:rFonts w:asciiTheme="minorBidi" w:eastAsia="Arial Unicode MS" w:hAnsiTheme="minorBidi"/>
          <w:color w:val="000000" w:themeColor="text1"/>
        </w:rPr>
        <w:t xml:space="preserve">and </w:t>
      </w:r>
      <w:r w:rsidRPr="00C5365B">
        <w:rPr>
          <w:rFonts w:asciiTheme="minorBidi" w:eastAsia="Arial Unicode MS" w:hAnsiTheme="minorBidi"/>
          <w:color w:val="000000" w:themeColor="text1"/>
        </w:rPr>
        <w:t xml:space="preserve">DTA were carried out on </w:t>
      </w:r>
      <w:r>
        <w:rPr>
          <w:rFonts w:asciiTheme="minorBidi" w:eastAsia="Arial Unicode MS" w:hAnsiTheme="minorBidi"/>
          <w:color w:val="000000" w:themeColor="text1"/>
        </w:rPr>
        <w:t>samples</w:t>
      </w:r>
      <w:r w:rsidRPr="00C5365B">
        <w:rPr>
          <w:rFonts w:asciiTheme="minorBidi" w:eastAsia="Arial Unicode MS" w:hAnsiTheme="minorBidi"/>
          <w:color w:val="000000" w:themeColor="text1"/>
        </w:rPr>
        <w:t xml:space="preserve"> MBG1, and MBG2 to </w:t>
      </w:r>
      <w:r>
        <w:rPr>
          <w:rFonts w:asciiTheme="minorBidi" w:eastAsia="Arial Unicode MS" w:hAnsiTheme="minorBidi"/>
          <w:color w:val="000000" w:themeColor="text1"/>
        </w:rPr>
        <w:t>recognize</w:t>
      </w:r>
      <w:r w:rsidRPr="00C5365B">
        <w:rPr>
          <w:rFonts w:asciiTheme="minorBidi" w:eastAsia="Arial Unicode MS" w:hAnsiTheme="minorBidi"/>
          <w:color w:val="000000" w:themeColor="text1"/>
        </w:rPr>
        <w:t xml:space="preserve"> the calcination temperature for the next step (Fig. S1). The total weight loss up to about 700 </w:t>
      </w:r>
      <w:proofErr w:type="spellStart"/>
      <w:r w:rsidRPr="00C5365B">
        <w:rPr>
          <w:rFonts w:asciiTheme="minorBidi" w:eastAsia="Arial Unicode MS" w:hAnsiTheme="minorBidi"/>
          <w:color w:val="000000" w:themeColor="text1"/>
          <w:vertAlign w:val="superscript"/>
        </w:rPr>
        <w:t>o</w:t>
      </w:r>
      <w:r w:rsidRPr="00C5365B">
        <w:rPr>
          <w:rFonts w:asciiTheme="minorBidi" w:eastAsia="Arial Unicode MS" w:hAnsiTheme="minorBidi"/>
          <w:color w:val="000000" w:themeColor="text1"/>
        </w:rPr>
        <w:t>C</w:t>
      </w:r>
      <w:proofErr w:type="spellEnd"/>
      <w:r w:rsidRPr="00C5365B">
        <w:rPr>
          <w:rFonts w:asciiTheme="minorBidi" w:eastAsia="Arial Unicode MS" w:hAnsiTheme="minorBidi"/>
          <w:color w:val="000000" w:themeColor="text1"/>
        </w:rPr>
        <w:t xml:space="preserve"> was about 55, and 60 </w:t>
      </w:r>
      <w:proofErr w:type="spellStart"/>
      <w:r w:rsidRPr="00C5365B">
        <w:rPr>
          <w:rFonts w:asciiTheme="minorBidi" w:eastAsia="Arial Unicode MS" w:hAnsiTheme="minorBidi"/>
          <w:color w:val="000000" w:themeColor="text1"/>
        </w:rPr>
        <w:t>wt</w:t>
      </w:r>
      <w:proofErr w:type="spellEnd"/>
      <w:r w:rsidRPr="00C5365B">
        <w:rPr>
          <w:rFonts w:asciiTheme="minorBidi" w:eastAsia="Arial Unicode MS" w:hAnsiTheme="minorBidi"/>
          <w:color w:val="000000" w:themeColor="text1"/>
        </w:rPr>
        <w:t xml:space="preserve"> % for powders MBG1, and MBG2, respectively. Above ~ </w:t>
      </w:r>
      <w:r>
        <w:rPr>
          <w:rFonts w:asciiTheme="minorBidi" w:eastAsia="Arial Unicode MS" w:hAnsiTheme="minorBidi"/>
          <w:color w:val="000000" w:themeColor="text1"/>
        </w:rPr>
        <w:t>700</w:t>
      </w:r>
      <w:r w:rsidRPr="00C5365B">
        <w:rPr>
          <w:rFonts w:asciiTheme="minorBidi" w:eastAsia="Arial Unicode MS" w:hAnsiTheme="minorBidi"/>
          <w:color w:val="000000" w:themeColor="text1"/>
        </w:rPr>
        <w:t xml:space="preserve"> </w:t>
      </w:r>
      <w:proofErr w:type="spellStart"/>
      <w:r w:rsidRPr="00C5365B">
        <w:rPr>
          <w:rFonts w:asciiTheme="minorBidi" w:eastAsia="Arial Unicode MS" w:hAnsiTheme="minorBidi"/>
          <w:color w:val="000000" w:themeColor="text1"/>
          <w:vertAlign w:val="superscript"/>
        </w:rPr>
        <w:t>o</w:t>
      </w:r>
      <w:r w:rsidRPr="00C5365B">
        <w:rPr>
          <w:rFonts w:asciiTheme="minorBidi" w:eastAsia="Arial Unicode MS" w:hAnsiTheme="minorBidi"/>
          <w:color w:val="000000" w:themeColor="text1"/>
        </w:rPr>
        <w:t>C</w:t>
      </w:r>
      <w:proofErr w:type="spellEnd"/>
      <w:r w:rsidRPr="00C5365B">
        <w:rPr>
          <w:rFonts w:asciiTheme="minorBidi" w:eastAsia="Arial Unicode MS" w:hAnsiTheme="minorBidi"/>
          <w:color w:val="000000" w:themeColor="text1"/>
        </w:rPr>
        <w:t xml:space="preserve">, the weight loss reached a steady state for both powders. </w:t>
      </w:r>
      <w:r>
        <w:rPr>
          <w:rFonts w:asciiTheme="minorBidi" w:eastAsia="Arial Unicode MS" w:hAnsiTheme="minorBidi"/>
          <w:color w:val="000000" w:themeColor="text1"/>
        </w:rPr>
        <w:t>M</w:t>
      </w:r>
      <w:r w:rsidRPr="00C5365B">
        <w:rPr>
          <w:rFonts w:asciiTheme="minorBidi" w:eastAsia="Arial Unicode MS" w:hAnsiTheme="minorBidi"/>
          <w:color w:val="000000" w:themeColor="text1"/>
        </w:rPr>
        <w:t xml:space="preserve">ost of the mass reduction can be attributed to two different phenomena: 1) </w:t>
      </w:r>
      <w:r>
        <w:rPr>
          <w:rFonts w:asciiTheme="minorBidi" w:eastAsia="Arial Unicode MS" w:hAnsiTheme="minorBidi"/>
          <w:color w:val="000000" w:themeColor="text1"/>
        </w:rPr>
        <w:t xml:space="preserve">the </w:t>
      </w:r>
      <w:r w:rsidRPr="00C5365B">
        <w:rPr>
          <w:rFonts w:asciiTheme="minorBidi" w:eastAsia="Arial Unicode MS" w:hAnsiTheme="minorBidi"/>
          <w:color w:val="000000" w:themeColor="text1"/>
        </w:rPr>
        <w:t xml:space="preserve">removal of physically adsorbed water and residual water in the gel and 2) the decomposition of organic </w:t>
      </w:r>
      <w:r w:rsidRPr="00C5365B">
        <w:rPr>
          <w:rFonts w:asciiTheme="minorBidi" w:hAnsiTheme="minorBidi"/>
        </w:rPr>
        <w:t>precursors</w:t>
      </w:r>
      <w:r w:rsidRPr="00C5365B">
        <w:rPr>
          <w:rFonts w:asciiTheme="minorBidi" w:eastAsia="Arial Unicode MS" w:hAnsiTheme="minorBidi"/>
          <w:color w:val="000000" w:themeColor="text1"/>
        </w:rPr>
        <w:t xml:space="preserve"> (i.e., CTAB) and nitrate precursors in the synthesis protocol, respectively. The exothermic peak at about </w:t>
      </w:r>
      <w:r w:rsidRPr="00C5365B">
        <w:rPr>
          <w:rFonts w:asciiTheme="minorBidi" w:eastAsia="Arial Unicode MS" w:hAnsiTheme="minorBidi"/>
          <w:color w:val="000000" w:themeColor="text1"/>
        </w:rPr>
        <w:lastRenderedPageBreak/>
        <w:t xml:space="preserve">730 </w:t>
      </w:r>
      <w:proofErr w:type="spellStart"/>
      <w:r w:rsidRPr="00C5365B">
        <w:rPr>
          <w:rFonts w:asciiTheme="minorBidi" w:eastAsia="Arial Unicode MS" w:hAnsiTheme="minorBidi"/>
          <w:color w:val="000000" w:themeColor="text1"/>
          <w:vertAlign w:val="superscript"/>
        </w:rPr>
        <w:t>o</w:t>
      </w:r>
      <w:r w:rsidRPr="00C5365B">
        <w:rPr>
          <w:rFonts w:asciiTheme="minorBidi" w:eastAsia="Arial Unicode MS" w:hAnsiTheme="minorBidi"/>
          <w:color w:val="000000" w:themeColor="text1"/>
        </w:rPr>
        <w:t>C</w:t>
      </w:r>
      <w:proofErr w:type="spellEnd"/>
      <w:r w:rsidRPr="00C5365B">
        <w:rPr>
          <w:rFonts w:asciiTheme="minorBidi" w:eastAsia="Arial Unicode MS" w:hAnsiTheme="minorBidi"/>
          <w:color w:val="000000" w:themeColor="text1"/>
        </w:rPr>
        <w:t xml:space="preserve"> </w:t>
      </w:r>
      <w:r w:rsidRPr="00C5365B">
        <w:rPr>
          <w:rFonts w:asciiTheme="minorBidi" w:hAnsiTheme="minorBidi"/>
        </w:rPr>
        <w:t>might be ascribed to</w:t>
      </w:r>
      <w:r w:rsidRPr="00C5365B">
        <w:rPr>
          <w:rFonts w:asciiTheme="minorBidi" w:eastAsia="Arial Unicode MS" w:hAnsiTheme="minorBidi"/>
          <w:color w:val="000000" w:themeColor="text1"/>
        </w:rPr>
        <w:t xml:space="preserve"> the crystallization </w:t>
      </w:r>
      <w:r w:rsidRPr="00C5365B">
        <w:rPr>
          <w:rFonts w:asciiTheme="minorBidi" w:hAnsiTheme="minorBidi"/>
        </w:rPr>
        <w:t>phenomena</w:t>
      </w:r>
      <w:r w:rsidRPr="00C5365B">
        <w:rPr>
          <w:rFonts w:asciiTheme="minorBidi" w:eastAsia="Arial Unicode MS" w:hAnsiTheme="minorBidi"/>
          <w:color w:val="000000" w:themeColor="text1"/>
        </w:rPr>
        <w:t xml:space="preserve"> of </w:t>
      </w:r>
      <w:r>
        <w:rPr>
          <w:rFonts w:asciiTheme="minorBidi" w:eastAsia="Arial Unicode MS" w:hAnsiTheme="minorBidi"/>
          <w:color w:val="000000" w:themeColor="text1"/>
        </w:rPr>
        <w:t xml:space="preserve">the </w:t>
      </w:r>
      <w:r w:rsidRPr="00C5365B">
        <w:rPr>
          <w:rFonts w:asciiTheme="minorBidi" w:eastAsia="Arial Unicode MS" w:hAnsiTheme="minorBidi"/>
          <w:color w:val="000000" w:themeColor="text1"/>
        </w:rPr>
        <w:t>sodium-calcium-silicate amorphous network. These findings are in agreement with previous literature [1-3].</w:t>
      </w:r>
    </w:p>
    <w:p w:rsidR="002F7B02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 w:themeColor="text1"/>
        </w:rPr>
      </w:pPr>
    </w:p>
    <w:p w:rsidR="002F7B02" w:rsidRDefault="002F7B02" w:rsidP="002F7B02">
      <w:pPr>
        <w:adjustRightInd w:val="0"/>
        <w:snapToGrid w:val="0"/>
        <w:spacing w:line="480" w:lineRule="auto"/>
        <w:rPr>
          <w:rFonts w:ascii="Arial" w:eastAsia="SimSun" w:hAnsi="Arial" w:cs="Arial"/>
          <w:b/>
          <w:color w:val="000000"/>
        </w:rPr>
      </w:pPr>
      <w:r w:rsidRPr="00A07921">
        <w:rPr>
          <w:rFonts w:ascii="Arial" w:eastAsia="SimSun" w:hAnsi="Arial" w:cs="Arial"/>
          <w:b/>
          <w:color w:val="000000"/>
        </w:rPr>
        <w:t>Supplementa</w:t>
      </w:r>
      <w:r>
        <w:rPr>
          <w:rFonts w:ascii="Arial" w:eastAsia="SimSun" w:hAnsi="Arial" w:cs="Arial" w:hint="eastAsia"/>
          <w:b/>
          <w:color w:val="000000"/>
        </w:rPr>
        <w:t>ry</w:t>
      </w:r>
      <w:r w:rsidRPr="00A07921">
        <w:rPr>
          <w:rFonts w:ascii="Arial" w:eastAsia="SimSun" w:hAnsi="Arial" w:cs="Arial"/>
          <w:b/>
          <w:color w:val="000000"/>
        </w:rPr>
        <w:t xml:space="preserve"> Figure</w:t>
      </w:r>
      <w:r w:rsidRPr="00A07921">
        <w:rPr>
          <w:rFonts w:ascii="Arial" w:eastAsia="SimSun" w:hAnsi="Arial" w:cs="Arial" w:hint="eastAsia"/>
          <w:b/>
          <w:color w:val="000000"/>
        </w:rPr>
        <w:t>s</w:t>
      </w:r>
      <w:r w:rsidRPr="00A07921">
        <w:rPr>
          <w:rFonts w:ascii="Arial" w:eastAsia="SimSun" w:hAnsi="Arial" w:cs="Arial"/>
          <w:b/>
          <w:color w:val="000000"/>
        </w:rPr>
        <w:t>:</w:t>
      </w:r>
    </w:p>
    <w:p w:rsidR="002F7B02" w:rsidRDefault="002F7B02" w:rsidP="002F7B02">
      <w:pPr>
        <w:spacing w:line="480" w:lineRule="auto"/>
        <w:jc w:val="center"/>
      </w:pPr>
      <w:r w:rsidRPr="009D5E30">
        <w:rPr>
          <w:noProof/>
          <w:lang w:val="en-US"/>
        </w:rPr>
        <w:drawing>
          <wp:inline distT="0" distB="0" distL="0" distR="0" wp14:anchorId="697791DA" wp14:editId="2B2358B3">
            <wp:extent cx="2700000" cy="1837379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30">
        <w:rPr>
          <w:noProof/>
          <w:lang w:val="en-US"/>
        </w:rPr>
        <w:drawing>
          <wp:inline distT="0" distB="0" distL="0" distR="0" wp14:anchorId="060E9237" wp14:editId="780BEA85">
            <wp:extent cx="2700000" cy="183737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02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/>
        </w:rPr>
      </w:pPr>
      <w:r w:rsidRPr="003B197E">
        <w:rPr>
          <w:rFonts w:ascii="Arial" w:eastAsia="Arial Unicode MS" w:hAnsi="Arial" w:cs="Arial"/>
          <w:color w:val="000000"/>
        </w:rPr>
        <w:t>Supplementa</w:t>
      </w:r>
      <w:r w:rsidRPr="003B197E">
        <w:rPr>
          <w:rFonts w:ascii="Arial" w:eastAsia="Arial Unicode MS" w:hAnsi="Arial" w:cs="Arial" w:hint="eastAsia"/>
          <w:color w:val="000000"/>
        </w:rPr>
        <w:t>ry</w:t>
      </w:r>
      <w:r w:rsidRPr="006541C2">
        <w:rPr>
          <w:rFonts w:ascii="Arial" w:eastAsia="Arial Unicode MS" w:hAnsi="Arial" w:cs="Arial"/>
          <w:color w:val="000000"/>
        </w:rPr>
        <w:t xml:space="preserve"> Figure </w:t>
      </w:r>
      <w:r>
        <w:rPr>
          <w:rFonts w:ascii="Arial" w:eastAsia="Arial Unicode MS" w:hAnsi="Arial" w:cs="Arial"/>
          <w:color w:val="000000"/>
        </w:rPr>
        <w:t>S</w:t>
      </w:r>
      <w:r w:rsidRPr="006541C2">
        <w:rPr>
          <w:rFonts w:ascii="Arial" w:eastAsia="Arial Unicode MS" w:hAnsi="Arial" w:cs="Arial"/>
          <w:color w:val="000000"/>
        </w:rPr>
        <w:t xml:space="preserve">1. a, and b) </w:t>
      </w:r>
      <w:r>
        <w:rPr>
          <w:rFonts w:ascii="Arial" w:eastAsia="Arial Unicode MS" w:hAnsi="Arial" w:cs="Arial"/>
          <w:color w:val="000000"/>
        </w:rPr>
        <w:t xml:space="preserve">the results of </w:t>
      </w:r>
      <w:r w:rsidRPr="006541C2">
        <w:rPr>
          <w:rFonts w:ascii="Arial" w:eastAsia="Arial Unicode MS" w:hAnsi="Arial" w:cs="Arial"/>
          <w:color w:val="000000"/>
        </w:rPr>
        <w:t xml:space="preserve">TGA/DTA </w:t>
      </w:r>
      <w:r>
        <w:rPr>
          <w:rFonts w:ascii="Arial" w:eastAsia="Arial Unicode MS" w:hAnsi="Arial" w:cs="Arial"/>
          <w:color w:val="000000"/>
        </w:rPr>
        <w:t>analyses</w:t>
      </w:r>
      <w:r w:rsidRPr="006541C2">
        <w:rPr>
          <w:rFonts w:ascii="Arial" w:eastAsia="Arial Unicode MS" w:hAnsi="Arial" w:cs="Arial"/>
          <w:color w:val="000000"/>
        </w:rPr>
        <w:t xml:space="preserve"> of as-synthesized powders </w:t>
      </w:r>
      <w:r>
        <w:rPr>
          <w:rFonts w:ascii="Arial" w:eastAsia="Arial Unicode MS" w:hAnsi="Arial" w:cs="Arial"/>
          <w:color w:val="000000"/>
        </w:rPr>
        <w:t>MBG1,</w:t>
      </w:r>
      <w:r w:rsidRPr="006541C2">
        <w:rPr>
          <w:rFonts w:ascii="Arial" w:eastAsia="Arial Unicode MS" w:hAnsi="Arial" w:cs="Arial"/>
          <w:color w:val="000000"/>
        </w:rPr>
        <w:t xml:space="preserve"> and </w:t>
      </w:r>
      <w:r>
        <w:rPr>
          <w:rFonts w:ascii="Arial" w:eastAsia="Arial Unicode MS" w:hAnsi="Arial" w:cs="Arial"/>
          <w:color w:val="000000"/>
        </w:rPr>
        <w:t>MBG2</w:t>
      </w:r>
      <w:r w:rsidRPr="006541C2">
        <w:rPr>
          <w:rFonts w:ascii="Arial" w:eastAsia="Arial Unicode MS" w:hAnsi="Arial" w:cs="Arial"/>
          <w:color w:val="000000"/>
        </w:rPr>
        <w:t>, respectively.</w:t>
      </w:r>
    </w:p>
    <w:p w:rsidR="002F7B02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color w:val="000000"/>
        </w:rPr>
      </w:pPr>
    </w:p>
    <w:p w:rsidR="002F7B02" w:rsidRPr="006541C2" w:rsidRDefault="002F7B02" w:rsidP="002F7B02">
      <w:pPr>
        <w:adjustRightInd w:val="0"/>
        <w:snapToGrid w:val="0"/>
        <w:spacing w:line="480" w:lineRule="auto"/>
        <w:rPr>
          <w:rFonts w:ascii="Arial" w:eastAsia="Arial Unicode MS" w:hAnsi="Arial" w:cs="Arial"/>
          <w:b/>
          <w:bCs/>
          <w:color w:val="000000"/>
        </w:rPr>
      </w:pPr>
      <w:r w:rsidRPr="006541C2">
        <w:rPr>
          <w:rFonts w:ascii="Arial" w:eastAsia="Arial Unicode MS" w:hAnsi="Arial" w:cs="Arial"/>
          <w:b/>
          <w:bCs/>
          <w:color w:val="000000"/>
        </w:rPr>
        <w:t>References</w:t>
      </w:r>
    </w:p>
    <w:p w:rsidR="002F7B02" w:rsidRPr="006F033E" w:rsidRDefault="002F7B02" w:rsidP="002F7B02">
      <w:pPr>
        <w:rPr>
          <w:rFonts w:asciiTheme="minorBidi" w:eastAsia="Times New Roman" w:hAnsiTheme="minorBidi"/>
        </w:rPr>
      </w:pPr>
      <w:r w:rsidRPr="006F033E">
        <w:rPr>
          <w:rFonts w:asciiTheme="minorBidi" w:eastAsia="Arial Unicode MS" w:hAnsiTheme="minorBidi"/>
          <w:color w:val="000000"/>
        </w:rPr>
        <w:t xml:space="preserve">[1] </w:t>
      </w:r>
      <w:r w:rsidRPr="006F033E">
        <w:rPr>
          <w:rFonts w:asciiTheme="minorBidi" w:eastAsia="Times New Roman" w:hAnsiTheme="minorBidi"/>
        </w:rPr>
        <w:t xml:space="preserve">Cacciotti, I., Lombardi, M., Bianco, A., </w:t>
      </w:r>
      <w:proofErr w:type="spellStart"/>
      <w:r w:rsidRPr="006F033E">
        <w:rPr>
          <w:rFonts w:asciiTheme="minorBidi" w:eastAsia="Times New Roman" w:hAnsiTheme="minorBidi"/>
        </w:rPr>
        <w:t>Ravaglioli</w:t>
      </w:r>
      <w:proofErr w:type="spellEnd"/>
      <w:r w:rsidRPr="006F033E">
        <w:rPr>
          <w:rFonts w:asciiTheme="minorBidi" w:eastAsia="Times New Roman" w:hAnsiTheme="minorBidi"/>
        </w:rPr>
        <w:t xml:space="preserve">, A. and </w:t>
      </w:r>
      <w:proofErr w:type="spellStart"/>
      <w:r w:rsidRPr="006F033E">
        <w:rPr>
          <w:rFonts w:asciiTheme="minorBidi" w:eastAsia="Times New Roman" w:hAnsiTheme="minorBidi"/>
        </w:rPr>
        <w:t>Montanaro</w:t>
      </w:r>
      <w:proofErr w:type="spellEnd"/>
      <w:r w:rsidRPr="006F033E">
        <w:rPr>
          <w:rFonts w:asciiTheme="minorBidi" w:eastAsia="Times New Roman" w:hAnsiTheme="minorBidi"/>
        </w:rPr>
        <w:t xml:space="preserve">, L., 2012. Sol–gel derived 45S5 </w:t>
      </w:r>
      <w:proofErr w:type="spellStart"/>
      <w:r w:rsidRPr="006F033E">
        <w:rPr>
          <w:rFonts w:asciiTheme="minorBidi" w:eastAsia="Times New Roman" w:hAnsiTheme="minorBidi"/>
        </w:rPr>
        <w:t>bioglass</w:t>
      </w:r>
      <w:proofErr w:type="spellEnd"/>
      <w:r w:rsidRPr="006F033E">
        <w:rPr>
          <w:rFonts w:asciiTheme="minorBidi" w:eastAsia="Times New Roman" w:hAnsiTheme="minorBidi"/>
        </w:rPr>
        <w:t xml:space="preserve">: synthesis, microstructural evolution and thermal behaviour. </w:t>
      </w:r>
      <w:r w:rsidRPr="006F033E">
        <w:rPr>
          <w:rFonts w:asciiTheme="minorBidi" w:eastAsia="Times New Roman" w:hAnsiTheme="minorBidi"/>
          <w:i/>
          <w:iCs/>
        </w:rPr>
        <w:t>Journal of Materials Science: Materials in Medicine</w:t>
      </w:r>
      <w:r w:rsidRPr="006F033E">
        <w:rPr>
          <w:rFonts w:asciiTheme="minorBidi" w:eastAsia="Times New Roman" w:hAnsiTheme="minorBidi"/>
        </w:rPr>
        <w:t xml:space="preserve">, </w:t>
      </w:r>
      <w:r w:rsidRPr="006F033E">
        <w:rPr>
          <w:rFonts w:asciiTheme="minorBidi" w:eastAsia="Times New Roman" w:hAnsiTheme="minorBidi"/>
          <w:i/>
          <w:iCs/>
        </w:rPr>
        <w:t>23</w:t>
      </w:r>
      <w:r w:rsidRPr="006F033E">
        <w:rPr>
          <w:rFonts w:asciiTheme="minorBidi" w:eastAsia="Times New Roman" w:hAnsiTheme="minorBidi"/>
        </w:rPr>
        <w:t>, pp.1849-1866.</w:t>
      </w:r>
    </w:p>
    <w:p w:rsidR="002F7B02" w:rsidRPr="006F033E" w:rsidRDefault="002F7B02" w:rsidP="002F7B02">
      <w:pPr>
        <w:rPr>
          <w:rFonts w:asciiTheme="minorBidi" w:eastAsia="Times New Roman" w:hAnsiTheme="minorBidi"/>
        </w:rPr>
      </w:pPr>
      <w:r w:rsidRPr="006F033E">
        <w:rPr>
          <w:rFonts w:asciiTheme="minorBidi" w:eastAsia="Arial Unicode MS" w:hAnsiTheme="minorBidi"/>
          <w:color w:val="000000"/>
        </w:rPr>
        <w:t xml:space="preserve">[2] </w:t>
      </w:r>
      <w:proofErr w:type="spellStart"/>
      <w:r w:rsidRPr="006F033E">
        <w:rPr>
          <w:rFonts w:asciiTheme="minorBidi" w:eastAsia="Times New Roman" w:hAnsiTheme="minorBidi"/>
        </w:rPr>
        <w:t>Tabia</w:t>
      </w:r>
      <w:proofErr w:type="spellEnd"/>
      <w:r w:rsidRPr="006F033E">
        <w:rPr>
          <w:rFonts w:asciiTheme="minorBidi" w:eastAsia="Times New Roman" w:hAnsiTheme="minorBidi"/>
        </w:rPr>
        <w:t xml:space="preserve">, Z., El </w:t>
      </w:r>
      <w:proofErr w:type="spellStart"/>
      <w:r w:rsidRPr="006F033E">
        <w:rPr>
          <w:rFonts w:asciiTheme="minorBidi" w:eastAsia="Times New Roman" w:hAnsiTheme="minorBidi"/>
        </w:rPr>
        <w:t>Mabrouk</w:t>
      </w:r>
      <w:proofErr w:type="spellEnd"/>
      <w:r w:rsidRPr="006F033E">
        <w:rPr>
          <w:rFonts w:asciiTheme="minorBidi" w:eastAsia="Times New Roman" w:hAnsiTheme="minorBidi"/>
        </w:rPr>
        <w:t xml:space="preserve">, K., </w:t>
      </w:r>
      <w:proofErr w:type="spellStart"/>
      <w:r w:rsidRPr="006F033E">
        <w:rPr>
          <w:rFonts w:asciiTheme="minorBidi" w:eastAsia="Times New Roman" w:hAnsiTheme="minorBidi"/>
        </w:rPr>
        <w:t>Bricha</w:t>
      </w:r>
      <w:proofErr w:type="spellEnd"/>
      <w:r w:rsidRPr="006F033E">
        <w:rPr>
          <w:rFonts w:asciiTheme="minorBidi" w:eastAsia="Times New Roman" w:hAnsiTheme="minorBidi"/>
        </w:rPr>
        <w:t xml:space="preserve">, M. and </w:t>
      </w:r>
      <w:proofErr w:type="spellStart"/>
      <w:r w:rsidRPr="006F033E">
        <w:rPr>
          <w:rFonts w:asciiTheme="minorBidi" w:eastAsia="Times New Roman" w:hAnsiTheme="minorBidi"/>
        </w:rPr>
        <w:t>Nouneh</w:t>
      </w:r>
      <w:proofErr w:type="spellEnd"/>
      <w:r w:rsidRPr="006F033E">
        <w:rPr>
          <w:rFonts w:asciiTheme="minorBidi" w:eastAsia="Times New Roman" w:hAnsiTheme="minorBidi"/>
        </w:rPr>
        <w:t xml:space="preserve">, K., 2019. Mesoporous bioactive glass nanoparticles doped with magnesium: drug delivery and acellular in vitro bioactivity. </w:t>
      </w:r>
      <w:r w:rsidRPr="006F033E">
        <w:rPr>
          <w:rFonts w:asciiTheme="minorBidi" w:eastAsia="Times New Roman" w:hAnsiTheme="minorBidi"/>
          <w:i/>
          <w:iCs/>
        </w:rPr>
        <w:t>RSC advances</w:t>
      </w:r>
      <w:r w:rsidRPr="006F033E">
        <w:rPr>
          <w:rFonts w:asciiTheme="minorBidi" w:eastAsia="Times New Roman" w:hAnsiTheme="minorBidi"/>
        </w:rPr>
        <w:t xml:space="preserve">, </w:t>
      </w:r>
      <w:r w:rsidRPr="006F033E">
        <w:rPr>
          <w:rFonts w:asciiTheme="minorBidi" w:eastAsia="Times New Roman" w:hAnsiTheme="minorBidi"/>
          <w:i/>
          <w:iCs/>
        </w:rPr>
        <w:t>9</w:t>
      </w:r>
      <w:r w:rsidRPr="006F033E">
        <w:rPr>
          <w:rFonts w:asciiTheme="minorBidi" w:eastAsia="Times New Roman" w:hAnsiTheme="minorBidi"/>
        </w:rPr>
        <w:t>(22), pp.12232-12246.</w:t>
      </w:r>
    </w:p>
    <w:p w:rsidR="002F7B02" w:rsidRPr="006F033E" w:rsidRDefault="002F7B02" w:rsidP="002F7B02">
      <w:pPr>
        <w:rPr>
          <w:rFonts w:asciiTheme="minorBidi" w:eastAsia="Times New Roman" w:hAnsiTheme="minorBidi"/>
        </w:rPr>
      </w:pPr>
      <w:r w:rsidRPr="006F033E">
        <w:rPr>
          <w:rFonts w:asciiTheme="minorBidi" w:eastAsia="Arial Unicode MS" w:hAnsiTheme="minorBidi"/>
          <w:color w:val="000000"/>
        </w:rPr>
        <w:t xml:space="preserve">[3] </w:t>
      </w:r>
      <w:r w:rsidRPr="006F033E">
        <w:rPr>
          <w:rFonts w:asciiTheme="minorBidi" w:eastAsia="Times New Roman" w:hAnsiTheme="minorBidi"/>
        </w:rPr>
        <w:t xml:space="preserve">Fiume, E., </w:t>
      </w:r>
      <w:proofErr w:type="spellStart"/>
      <w:r w:rsidRPr="006F033E">
        <w:rPr>
          <w:rFonts w:asciiTheme="minorBidi" w:eastAsia="Times New Roman" w:hAnsiTheme="minorBidi"/>
        </w:rPr>
        <w:t>Migneco</w:t>
      </w:r>
      <w:proofErr w:type="spellEnd"/>
      <w:r w:rsidRPr="006F033E">
        <w:rPr>
          <w:rFonts w:asciiTheme="minorBidi" w:eastAsia="Times New Roman" w:hAnsiTheme="minorBidi"/>
        </w:rPr>
        <w:t xml:space="preserve">, C., </w:t>
      </w:r>
      <w:proofErr w:type="spellStart"/>
      <w:r w:rsidRPr="006F033E">
        <w:rPr>
          <w:rFonts w:asciiTheme="minorBidi" w:eastAsia="Times New Roman" w:hAnsiTheme="minorBidi"/>
        </w:rPr>
        <w:t>Verné</w:t>
      </w:r>
      <w:proofErr w:type="spellEnd"/>
      <w:r w:rsidRPr="006F033E">
        <w:rPr>
          <w:rFonts w:asciiTheme="minorBidi" w:eastAsia="Times New Roman" w:hAnsiTheme="minorBidi"/>
        </w:rPr>
        <w:t xml:space="preserve">, E. and </w:t>
      </w:r>
      <w:proofErr w:type="spellStart"/>
      <w:r w:rsidRPr="006F033E">
        <w:rPr>
          <w:rFonts w:asciiTheme="minorBidi" w:eastAsia="Times New Roman" w:hAnsiTheme="minorBidi"/>
        </w:rPr>
        <w:t>Baino</w:t>
      </w:r>
      <w:proofErr w:type="spellEnd"/>
      <w:r w:rsidRPr="006F033E">
        <w:rPr>
          <w:rFonts w:asciiTheme="minorBidi" w:eastAsia="Times New Roman" w:hAnsiTheme="minorBidi"/>
        </w:rPr>
        <w:t>, F., 2020. Comparison between bioactive sol-gel and melt-derived glasses/glass-ceramics based on the multicomponent SiO2–P2O5–</w:t>
      </w:r>
      <w:proofErr w:type="spellStart"/>
      <w:r w:rsidRPr="006F033E">
        <w:rPr>
          <w:rFonts w:asciiTheme="minorBidi" w:eastAsia="Times New Roman" w:hAnsiTheme="minorBidi"/>
        </w:rPr>
        <w:t>CaO</w:t>
      </w:r>
      <w:proofErr w:type="spellEnd"/>
      <w:r w:rsidRPr="006F033E">
        <w:rPr>
          <w:rFonts w:asciiTheme="minorBidi" w:eastAsia="Times New Roman" w:hAnsiTheme="minorBidi"/>
        </w:rPr>
        <w:t>–</w:t>
      </w:r>
      <w:proofErr w:type="spellStart"/>
      <w:r w:rsidRPr="006F033E">
        <w:rPr>
          <w:rFonts w:asciiTheme="minorBidi" w:eastAsia="Times New Roman" w:hAnsiTheme="minorBidi"/>
        </w:rPr>
        <w:t>MgO</w:t>
      </w:r>
      <w:proofErr w:type="spellEnd"/>
      <w:r w:rsidRPr="006F033E">
        <w:rPr>
          <w:rFonts w:asciiTheme="minorBidi" w:eastAsia="Times New Roman" w:hAnsiTheme="minorBidi"/>
        </w:rPr>
        <w:t xml:space="preserve">–Na2O–K2O system. </w:t>
      </w:r>
      <w:r w:rsidRPr="006F033E">
        <w:rPr>
          <w:rFonts w:asciiTheme="minorBidi" w:eastAsia="Times New Roman" w:hAnsiTheme="minorBidi"/>
          <w:i/>
          <w:iCs/>
        </w:rPr>
        <w:t>Materials</w:t>
      </w:r>
      <w:r w:rsidRPr="006F033E">
        <w:rPr>
          <w:rFonts w:asciiTheme="minorBidi" w:eastAsia="Times New Roman" w:hAnsiTheme="minorBidi"/>
        </w:rPr>
        <w:t xml:space="preserve">, </w:t>
      </w:r>
      <w:r w:rsidRPr="006F033E">
        <w:rPr>
          <w:rFonts w:asciiTheme="minorBidi" w:eastAsia="Times New Roman" w:hAnsiTheme="minorBidi"/>
          <w:i/>
          <w:iCs/>
        </w:rPr>
        <w:t>13</w:t>
      </w:r>
      <w:r w:rsidRPr="006F033E">
        <w:rPr>
          <w:rFonts w:asciiTheme="minorBidi" w:eastAsia="Times New Roman" w:hAnsiTheme="minorBidi"/>
        </w:rPr>
        <w:t>(3), p.540.</w:t>
      </w:r>
    </w:p>
    <w:p w:rsidR="007D13D9" w:rsidRDefault="00345B67"/>
    <w:sectPr w:rsidR="007D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NTI0sTQwNjQ2MjFW0lEKTi0uzszPAykwrAUA1QDfliwAAAA="/>
  </w:docVars>
  <w:rsids>
    <w:rsidRoot w:val="002F7B02"/>
    <w:rsid w:val="00017066"/>
    <w:rsid w:val="000B5787"/>
    <w:rsid w:val="001B1231"/>
    <w:rsid w:val="001E4A80"/>
    <w:rsid w:val="002061B6"/>
    <w:rsid w:val="00285813"/>
    <w:rsid w:val="002C5D79"/>
    <w:rsid w:val="002F7B02"/>
    <w:rsid w:val="0031330D"/>
    <w:rsid w:val="00345B67"/>
    <w:rsid w:val="003E41F2"/>
    <w:rsid w:val="004A6BC8"/>
    <w:rsid w:val="004E145E"/>
    <w:rsid w:val="00555C64"/>
    <w:rsid w:val="005972F8"/>
    <w:rsid w:val="0069157C"/>
    <w:rsid w:val="00692271"/>
    <w:rsid w:val="006F14B5"/>
    <w:rsid w:val="00731485"/>
    <w:rsid w:val="007E4AD6"/>
    <w:rsid w:val="008D3B55"/>
    <w:rsid w:val="0090313E"/>
    <w:rsid w:val="009F1E68"/>
    <w:rsid w:val="00A975AC"/>
    <w:rsid w:val="00AE1595"/>
    <w:rsid w:val="00B344D1"/>
    <w:rsid w:val="00BB6A34"/>
    <w:rsid w:val="00CB7B3B"/>
    <w:rsid w:val="00CC31A6"/>
    <w:rsid w:val="00DF08DB"/>
    <w:rsid w:val="00EB05DC"/>
    <w:rsid w:val="00F3672B"/>
    <w:rsid w:val="00F95583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4ED9"/>
  <w15:chartTrackingRefBased/>
  <w15:docId w15:val="{B362BF47-AD3D-4629-BA9A-7E0A40FF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F7B02"/>
    <w:pPr>
      <w:suppressLineNumbers/>
      <w:spacing w:before="240" w:after="360"/>
      <w:jc w:val="center"/>
    </w:pPr>
    <w:rPr>
      <w:rFonts w:eastAsiaTheme="minorEastAsia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qFormat/>
    <w:rsid w:val="002F7B02"/>
    <w:rPr>
      <w:rFonts w:eastAsiaTheme="minorEastAsia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Dr.Dini</cp:lastModifiedBy>
  <cp:revision>2</cp:revision>
  <dcterms:created xsi:type="dcterms:W3CDTF">2023-10-30T11:29:00Z</dcterms:created>
  <dcterms:modified xsi:type="dcterms:W3CDTF">2023-10-30T15:14:00Z</dcterms:modified>
</cp:coreProperties>
</file>