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EA8" w:rsidRPr="007E6EA8" w:rsidRDefault="007E6EA8" w:rsidP="007E6EA8">
      <w:pPr>
        <w:spacing w:line="480" w:lineRule="auto"/>
        <w:rPr>
          <w:rFonts w:ascii="Times New Roman" w:hAnsi="Times New Roman" w:cs="Times New Roman"/>
          <w:b/>
          <w:szCs w:val="21"/>
        </w:rPr>
      </w:pPr>
      <w:bookmarkStart w:id="0" w:name="_GoBack"/>
      <w:bookmarkEnd w:id="0"/>
      <w:r w:rsidRPr="007E6EA8">
        <w:rPr>
          <w:rFonts w:ascii="Times New Roman" w:hAnsi="Times New Roman" w:cs="Times New Roman"/>
          <w:b/>
          <w:szCs w:val="21"/>
        </w:rPr>
        <w:t>Green fabrication,</w:t>
      </w:r>
      <w:r w:rsidRPr="007E6EA8">
        <w:rPr>
          <w:rFonts w:ascii="Times New Roman" w:eastAsia="GulliverRM" w:hAnsi="Times New Roman" w:cs="Times New Roman"/>
          <w:b/>
          <w:kern w:val="0"/>
          <w:szCs w:val="21"/>
        </w:rPr>
        <w:t xml:space="preserve"> </w:t>
      </w:r>
      <w:r w:rsidRPr="007E6EA8">
        <w:rPr>
          <w:rFonts w:ascii="Times New Roman" w:hAnsi="Times New Roman" w:cs="Times New Roman"/>
          <w:b/>
          <w:szCs w:val="21"/>
        </w:rPr>
        <w:t>characterization</w:t>
      </w:r>
      <w:r w:rsidRPr="007E6EA8">
        <w:rPr>
          <w:rFonts w:ascii="Times New Roman" w:eastAsia="GulliverRM" w:hAnsi="Times New Roman" w:cs="Times New Roman"/>
          <w:b/>
          <w:kern w:val="0"/>
          <w:szCs w:val="21"/>
        </w:rPr>
        <w:t xml:space="preserve"> and </w:t>
      </w:r>
      <w:r w:rsidRPr="007E6EA8">
        <w:rPr>
          <w:rFonts w:ascii="Times New Roman" w:hAnsi="Times New Roman" w:cs="Times New Roman"/>
          <w:b/>
          <w:szCs w:val="21"/>
        </w:rPr>
        <w:t xml:space="preserve">antimicrobial activities of AgO/Ag/carboxymethyl chitosan- graphene oxide films </w:t>
      </w:r>
    </w:p>
    <w:p w:rsidR="007E6EA8" w:rsidRPr="000D6F38" w:rsidRDefault="007E6EA8" w:rsidP="007E6EA8">
      <w:pPr>
        <w:autoSpaceDE w:val="0"/>
        <w:autoSpaceDN w:val="0"/>
        <w:adjustRightInd w:val="0"/>
        <w:spacing w:beforeLines="50" w:before="156" w:afterLines="50" w:after="156" w:line="480" w:lineRule="auto"/>
        <w:rPr>
          <w:rFonts w:ascii="Times New Roman" w:hAnsi="Times New Roman" w:cs="Times New Roman"/>
          <w:szCs w:val="21"/>
          <w:vertAlign w:val="superscript"/>
        </w:rPr>
      </w:pPr>
      <w:r w:rsidRPr="000D6F38">
        <w:rPr>
          <w:rFonts w:ascii="Times New Roman" w:hAnsi="Times New Roman" w:cs="Times New Roman"/>
          <w:szCs w:val="21"/>
        </w:rPr>
        <w:t>Chen Li</w:t>
      </w:r>
      <w:r w:rsidRPr="000D6F38">
        <w:rPr>
          <w:rFonts w:ascii="Times New Roman" w:hAnsi="Times New Roman" w:cs="Times New Roman"/>
          <w:szCs w:val="21"/>
          <w:vertAlign w:val="superscript"/>
        </w:rPr>
        <w:t>1, 2</w:t>
      </w:r>
      <w:r>
        <w:rPr>
          <w:rFonts w:ascii="Times New Roman" w:hAnsi="Times New Roman" w:cs="Times New Roman"/>
          <w:szCs w:val="21"/>
          <w:vertAlign w:val="superscript"/>
        </w:rPr>
        <w:t>,*</w:t>
      </w:r>
      <w:r w:rsidRPr="000D6F38">
        <w:rPr>
          <w:rFonts w:ascii="Times New Roman" w:hAnsi="Times New Roman" w:cs="Times New Roman"/>
          <w:szCs w:val="21"/>
        </w:rPr>
        <w:t>, Ke Wang</w:t>
      </w:r>
      <w:r w:rsidRPr="000D6F38">
        <w:rPr>
          <w:rFonts w:ascii="Times New Roman" w:hAnsi="Times New Roman" w:cs="Times New Roman"/>
          <w:szCs w:val="21"/>
          <w:vertAlign w:val="superscript"/>
        </w:rPr>
        <w:t>1, 2</w:t>
      </w:r>
      <w:r w:rsidRPr="000D6F38">
        <w:rPr>
          <w:rFonts w:ascii="Times New Roman" w:hAnsi="Times New Roman" w:cs="Times New Roman"/>
          <w:szCs w:val="21"/>
        </w:rPr>
        <w:t>, Fayong Li</w:t>
      </w:r>
      <w:r w:rsidRPr="000D6F38">
        <w:rPr>
          <w:rFonts w:ascii="Times New Roman" w:hAnsi="Times New Roman" w:cs="Times New Roman"/>
          <w:szCs w:val="21"/>
          <w:vertAlign w:val="superscript"/>
        </w:rPr>
        <w:t>1, 2</w:t>
      </w:r>
      <w:r w:rsidRPr="000D6F38">
        <w:rPr>
          <w:rFonts w:ascii="Times New Roman" w:hAnsi="Times New Roman" w:cs="Times New Roman"/>
          <w:szCs w:val="21"/>
        </w:rPr>
        <w:t>, Dong Xie</w:t>
      </w:r>
      <w:r w:rsidRPr="000D6F38">
        <w:rPr>
          <w:rFonts w:ascii="Times New Roman" w:hAnsi="Times New Roman" w:cs="Times New Roman"/>
          <w:szCs w:val="21"/>
          <w:vertAlign w:val="superscript"/>
        </w:rPr>
        <w:t>1, 2,</w:t>
      </w:r>
      <w:r w:rsidRPr="000D6F38">
        <w:rPr>
          <w:rFonts w:ascii="Times New Roman" w:hAnsi="Times New Roman" w:cs="Times New Roman"/>
          <w:szCs w:val="21"/>
        </w:rPr>
        <w:t>*</w:t>
      </w:r>
    </w:p>
    <w:p w:rsidR="007E6EA8" w:rsidRPr="000D6F38" w:rsidRDefault="007E6EA8" w:rsidP="007E6EA8">
      <w:pPr>
        <w:autoSpaceDE w:val="0"/>
        <w:autoSpaceDN w:val="0"/>
        <w:adjustRightInd w:val="0"/>
        <w:spacing w:beforeLines="50" w:before="156" w:afterLines="50" w:after="156" w:line="480" w:lineRule="auto"/>
        <w:rPr>
          <w:rFonts w:ascii="Times New Roman" w:hAnsi="Times New Roman" w:cs="Times New Roman"/>
          <w:i/>
          <w:szCs w:val="21"/>
        </w:rPr>
      </w:pPr>
      <w:r w:rsidRPr="000D6F38">
        <w:rPr>
          <w:rFonts w:ascii="Times New Roman" w:hAnsi="Times New Roman" w:cs="Times New Roman"/>
          <w:i/>
          <w:szCs w:val="21"/>
          <w:vertAlign w:val="superscript"/>
        </w:rPr>
        <w:t>1</w:t>
      </w:r>
      <w:bookmarkStart w:id="1" w:name="OLE_LINK14"/>
      <w:bookmarkStart w:id="2" w:name="OLE_LINK17"/>
      <w:r w:rsidRPr="000D6F38">
        <w:rPr>
          <w:rFonts w:ascii="Times New Roman" w:hAnsi="Times New Roman" w:cs="Times New Roman"/>
          <w:i/>
          <w:szCs w:val="21"/>
        </w:rPr>
        <w:t>Institute of Biological and Medical Engineering</w:t>
      </w:r>
      <w:bookmarkEnd w:id="1"/>
      <w:bookmarkEnd w:id="2"/>
      <w:r w:rsidRPr="000D6F38">
        <w:rPr>
          <w:rFonts w:ascii="Times New Roman" w:hAnsi="Times New Roman" w:cs="Times New Roman"/>
          <w:i/>
          <w:szCs w:val="21"/>
        </w:rPr>
        <w:t>, Guangdong Academy of Sciences, Guangzhou, 510316, China</w:t>
      </w:r>
    </w:p>
    <w:p w:rsidR="007E6EA8" w:rsidRPr="000D6F38" w:rsidRDefault="007E6EA8" w:rsidP="007E6EA8">
      <w:pPr>
        <w:autoSpaceDE w:val="0"/>
        <w:autoSpaceDN w:val="0"/>
        <w:adjustRightInd w:val="0"/>
        <w:spacing w:beforeLines="50" w:before="156" w:afterLines="50" w:after="156" w:line="480" w:lineRule="auto"/>
        <w:rPr>
          <w:rFonts w:ascii="Times New Roman" w:hAnsi="Times New Roman" w:cs="Times New Roman"/>
          <w:i/>
          <w:szCs w:val="21"/>
        </w:rPr>
      </w:pPr>
      <w:r w:rsidRPr="000D6F38">
        <w:rPr>
          <w:rFonts w:ascii="Times New Roman" w:hAnsi="Times New Roman" w:cs="Times New Roman"/>
          <w:i/>
          <w:szCs w:val="21"/>
          <w:vertAlign w:val="superscript"/>
        </w:rPr>
        <w:t>2</w:t>
      </w:r>
      <w:r w:rsidRPr="000D6F38">
        <w:rPr>
          <w:rFonts w:ascii="Times New Roman" w:hAnsi="Times New Roman" w:cs="Times New Roman"/>
          <w:i/>
          <w:szCs w:val="21"/>
        </w:rPr>
        <w:t>Guangdong Biomaterials Engineering Technology Research Center, Guangzhou, 510316, China</w:t>
      </w:r>
    </w:p>
    <w:p w:rsidR="007E6EA8" w:rsidRPr="000D6F38" w:rsidRDefault="007E6EA8" w:rsidP="007E6EA8">
      <w:pPr>
        <w:spacing w:beforeLines="50" w:before="156" w:afterLines="50" w:after="156" w:line="480" w:lineRule="auto"/>
        <w:rPr>
          <w:rFonts w:ascii="Times New Roman" w:hAnsi="Times New Roman" w:cs="Times New Roman"/>
          <w:szCs w:val="21"/>
        </w:rPr>
      </w:pPr>
    </w:p>
    <w:p w:rsidR="002D3C2F" w:rsidRPr="007E6EA8" w:rsidRDefault="002D3C2F">
      <w:pPr>
        <w:rPr>
          <w:rFonts w:ascii="Times New Roman" w:hAnsi="Times New Roman" w:cs="Times New Roman"/>
          <w:i/>
          <w:iCs/>
          <w:szCs w:val="21"/>
          <w:vertAlign w:val="superscript"/>
        </w:rPr>
      </w:pPr>
    </w:p>
    <w:p w:rsidR="004D204D" w:rsidRDefault="004D204D">
      <w:pPr>
        <w:rPr>
          <w:rFonts w:ascii="Times New Roman" w:hAnsi="Times New Roman" w:cs="Times New Roman"/>
          <w:i/>
          <w:iCs/>
          <w:szCs w:val="21"/>
          <w:vertAlign w:val="superscript"/>
        </w:rPr>
      </w:pPr>
    </w:p>
    <w:p w:rsidR="004D204D" w:rsidRDefault="004D204D">
      <w:pPr>
        <w:rPr>
          <w:rFonts w:ascii="Times New Roman" w:hAnsi="Times New Roman" w:cs="Times New Roman"/>
          <w:i/>
          <w:iCs/>
          <w:szCs w:val="21"/>
          <w:vertAlign w:val="superscript"/>
        </w:rPr>
      </w:pPr>
    </w:p>
    <w:p w:rsidR="004D204D" w:rsidRDefault="004D204D"/>
    <w:p w:rsidR="009D685A" w:rsidRDefault="009D685A"/>
    <w:p w:rsidR="009D685A" w:rsidRDefault="009D685A"/>
    <w:p w:rsidR="009D685A" w:rsidRDefault="009D685A"/>
    <w:p w:rsidR="009D685A" w:rsidRDefault="009D685A"/>
    <w:p w:rsidR="009D685A" w:rsidRDefault="009D685A"/>
    <w:p w:rsidR="009D685A" w:rsidRDefault="009D685A"/>
    <w:p w:rsidR="009D685A" w:rsidRDefault="009D685A"/>
    <w:p w:rsidR="009D685A" w:rsidRDefault="009D685A"/>
    <w:p w:rsidR="009D685A" w:rsidRDefault="009D685A"/>
    <w:p w:rsidR="009D685A" w:rsidRDefault="009D685A"/>
    <w:p w:rsidR="009D685A" w:rsidRDefault="009D685A"/>
    <w:p w:rsidR="009D685A" w:rsidRDefault="009D685A"/>
    <w:p w:rsidR="009D685A" w:rsidRDefault="009D685A"/>
    <w:p w:rsidR="009D685A" w:rsidRDefault="009D685A"/>
    <w:p w:rsidR="009D685A" w:rsidRDefault="009D685A"/>
    <w:p w:rsidR="009D685A" w:rsidRDefault="009D685A"/>
    <w:p w:rsidR="006A47D8" w:rsidRDefault="007E6EA8" w:rsidP="006A47D8">
      <w:pPr>
        <w:jc w:val="center"/>
      </w:pPr>
      <w:r w:rsidRPr="007E6EA8">
        <w:rPr>
          <w:noProof/>
        </w:rPr>
        <w:lastRenderedPageBreak/>
        <w:drawing>
          <wp:inline distT="0" distB="0" distL="0" distR="0">
            <wp:extent cx="5274310" cy="3933928"/>
            <wp:effectExtent l="0" t="0" r="2540" b="9525"/>
            <wp:docPr id="1" name="图片 1" descr="D:\DeskTop\Graph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Graph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7D8" w:rsidRPr="006A47D8" w:rsidRDefault="006A47D8" w:rsidP="006C403C">
      <w:pPr>
        <w:autoSpaceDE w:val="0"/>
        <w:autoSpaceDN w:val="0"/>
        <w:adjustRightInd w:val="0"/>
        <w:spacing w:beforeLines="50" w:before="156" w:afterLines="50" w:after="156" w:line="480" w:lineRule="auto"/>
        <w:rPr>
          <w:rFonts w:ascii="Times New Roman" w:eastAsia="宋体" w:hAnsi="Times New Roman" w:cs="Times New Roman"/>
          <w:szCs w:val="21"/>
        </w:rPr>
      </w:pPr>
      <w:r w:rsidRPr="009D685A">
        <w:rPr>
          <w:rFonts w:ascii="Times New Roman" w:eastAsia="宋体" w:hAnsi="Times New Roman" w:cs="Times New Roman" w:hint="eastAsia"/>
          <w:szCs w:val="21"/>
        </w:rPr>
        <w:t>Fig.</w:t>
      </w:r>
      <w:r>
        <w:rPr>
          <w:rFonts w:ascii="Times New Roman" w:eastAsia="宋体" w:hAnsi="Times New Roman" w:cs="Times New Roman"/>
          <w:szCs w:val="21"/>
        </w:rPr>
        <w:t>S1</w:t>
      </w:r>
      <w:r w:rsidRPr="009D685A">
        <w:rPr>
          <w:rFonts w:ascii="Times New Roman" w:eastAsia="宋体" w:hAnsi="Times New Roman" w:cs="Times New Roman" w:hint="eastAsia"/>
          <w:szCs w:val="21"/>
        </w:rPr>
        <w:t>.</w:t>
      </w:r>
      <w:r w:rsidRPr="006C403C">
        <w:rPr>
          <w:rFonts w:ascii="Times New Roman" w:eastAsia="宋体" w:hAnsi="Times New Roman" w:cs="Times New Roman"/>
          <w:szCs w:val="21"/>
        </w:rPr>
        <w:t xml:space="preserve"> </w:t>
      </w:r>
      <w:r w:rsidR="007E6EA8" w:rsidRPr="007E6EA8">
        <w:rPr>
          <w:rFonts w:ascii="Times New Roman" w:eastAsia="宋体" w:hAnsi="Times New Roman" w:cs="Times New Roman"/>
          <w:szCs w:val="21"/>
        </w:rPr>
        <w:t>FTIR spectra of CMCS, CMCS-Gellatin, CGO and AgO/Ag/CGO</w:t>
      </w:r>
      <w:r w:rsidR="007E6EA8" w:rsidRPr="007E6EA8">
        <w:rPr>
          <w:rFonts w:ascii="Times New Roman" w:eastAsia="宋体" w:hAnsi="Times New Roman" w:cs="Times New Roman"/>
          <w:szCs w:val="21"/>
          <w:vertAlign w:val="superscript"/>
        </w:rPr>
        <w:t>3</w:t>
      </w:r>
      <w:r w:rsidR="007E6EA8" w:rsidRPr="007E6EA8">
        <w:rPr>
          <w:rFonts w:ascii="Times New Roman" w:eastAsia="宋体" w:hAnsi="Times New Roman" w:cs="Times New Roman"/>
          <w:szCs w:val="21"/>
        </w:rPr>
        <w:t>;</w:t>
      </w:r>
    </w:p>
    <w:p w:rsidR="006A47D8" w:rsidRPr="006C403C" w:rsidRDefault="006A47D8" w:rsidP="006C403C">
      <w:pPr>
        <w:autoSpaceDE w:val="0"/>
        <w:autoSpaceDN w:val="0"/>
        <w:adjustRightInd w:val="0"/>
        <w:spacing w:beforeLines="50" w:before="156" w:afterLines="50" w:after="156" w:line="480" w:lineRule="auto"/>
        <w:rPr>
          <w:rFonts w:ascii="Times New Roman" w:eastAsia="宋体" w:hAnsi="Times New Roman" w:cs="Times New Roman"/>
          <w:szCs w:val="21"/>
        </w:rPr>
      </w:pPr>
    </w:p>
    <w:p w:rsidR="006A47D8" w:rsidRDefault="006A47D8" w:rsidP="006A47D8">
      <w:pPr>
        <w:jc w:val="center"/>
      </w:pPr>
    </w:p>
    <w:p w:rsidR="006A47D8" w:rsidRDefault="006A47D8" w:rsidP="006A47D8">
      <w:pPr>
        <w:jc w:val="center"/>
      </w:pPr>
    </w:p>
    <w:p w:rsidR="006A47D8" w:rsidRDefault="006A47D8" w:rsidP="006A47D8">
      <w:pPr>
        <w:jc w:val="center"/>
      </w:pPr>
    </w:p>
    <w:p w:rsidR="006A47D8" w:rsidRDefault="006A47D8" w:rsidP="006A47D8">
      <w:pPr>
        <w:jc w:val="center"/>
      </w:pPr>
    </w:p>
    <w:p w:rsidR="006A47D8" w:rsidRDefault="006A47D8" w:rsidP="006A47D8">
      <w:pPr>
        <w:jc w:val="center"/>
      </w:pPr>
    </w:p>
    <w:p w:rsidR="006A47D8" w:rsidRDefault="006A47D8" w:rsidP="006A47D8">
      <w:pPr>
        <w:jc w:val="center"/>
      </w:pPr>
    </w:p>
    <w:p w:rsidR="006A47D8" w:rsidRDefault="006A47D8" w:rsidP="006A47D8">
      <w:pPr>
        <w:jc w:val="center"/>
      </w:pPr>
    </w:p>
    <w:p w:rsidR="006A47D8" w:rsidRDefault="006A47D8" w:rsidP="006A47D8">
      <w:pPr>
        <w:jc w:val="center"/>
      </w:pPr>
    </w:p>
    <w:p w:rsidR="006A47D8" w:rsidRDefault="006A47D8" w:rsidP="006A47D8">
      <w:pPr>
        <w:jc w:val="center"/>
      </w:pPr>
    </w:p>
    <w:p w:rsidR="006A47D8" w:rsidRPr="006A47D8" w:rsidRDefault="006A47D8" w:rsidP="006A47D8">
      <w:pPr>
        <w:jc w:val="center"/>
      </w:pPr>
    </w:p>
    <w:p w:rsidR="006A47D8" w:rsidRPr="006A47D8" w:rsidRDefault="006A47D8"/>
    <w:p w:rsidR="009D685A" w:rsidRDefault="001A3CA6" w:rsidP="006C403C">
      <w:pPr>
        <w:jc w:val="center"/>
      </w:pPr>
      <w:r w:rsidRPr="001A3CA6">
        <w:rPr>
          <w:noProof/>
        </w:rPr>
        <w:lastRenderedPageBreak/>
        <w:drawing>
          <wp:inline distT="0" distB="0" distL="0" distR="0" wp14:anchorId="731B0957" wp14:editId="68AB4BD4">
            <wp:extent cx="5274310" cy="3914775"/>
            <wp:effectExtent l="0" t="0" r="2540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CA6" w:rsidRPr="000D6F38" w:rsidRDefault="009D685A" w:rsidP="001A3CA6">
      <w:pPr>
        <w:spacing w:beforeLines="50" w:before="156" w:afterLines="50" w:after="156" w:line="480" w:lineRule="auto"/>
        <w:rPr>
          <w:rFonts w:ascii="Times New Roman" w:hAnsi="Times New Roman" w:cs="Times New Roman"/>
          <w:szCs w:val="21"/>
        </w:rPr>
      </w:pPr>
      <w:r w:rsidRPr="009D685A">
        <w:rPr>
          <w:rFonts w:ascii="Times New Roman" w:eastAsia="宋体" w:hAnsi="Times New Roman" w:cs="Times New Roman" w:hint="eastAsia"/>
          <w:szCs w:val="21"/>
        </w:rPr>
        <w:t>Fig.</w:t>
      </w:r>
      <w:r w:rsidR="006A47D8">
        <w:rPr>
          <w:rFonts w:ascii="Times New Roman" w:eastAsia="宋体" w:hAnsi="Times New Roman" w:cs="Times New Roman"/>
          <w:szCs w:val="21"/>
        </w:rPr>
        <w:t>S2</w:t>
      </w:r>
      <w:r w:rsidRPr="009D685A">
        <w:rPr>
          <w:rFonts w:ascii="Times New Roman" w:eastAsia="宋体" w:hAnsi="Times New Roman" w:cs="Times New Roman" w:hint="eastAsia"/>
          <w:szCs w:val="21"/>
        </w:rPr>
        <w:t xml:space="preserve">. </w:t>
      </w:r>
      <w:r w:rsidR="001A3CA6" w:rsidRPr="000D6F38">
        <w:rPr>
          <w:rFonts w:ascii="Times New Roman" w:eastAsia="宋体" w:hAnsi="Times New Roman" w:cs="Times New Roman"/>
          <w:kern w:val="0"/>
          <w:szCs w:val="21"/>
        </w:rPr>
        <w:t>HepG2 cells</w:t>
      </w:r>
      <w:r w:rsidR="001A3CA6" w:rsidRPr="000D6F38">
        <w:rPr>
          <w:rFonts w:ascii="Times New Roman" w:hAnsi="Times New Roman" w:cs="Times New Roman"/>
          <w:szCs w:val="21"/>
        </w:rPr>
        <w:t xml:space="preserve"> survival percentage after incubation with different concentrations of the AgO/Ag/CGO</w:t>
      </w:r>
      <w:r w:rsidR="001A3CA6" w:rsidRPr="00F31BAF">
        <w:rPr>
          <w:rFonts w:ascii="Times New Roman" w:hAnsi="Times New Roman" w:cs="Times New Roman"/>
          <w:szCs w:val="21"/>
          <w:vertAlign w:val="superscript"/>
        </w:rPr>
        <w:t>3</w:t>
      </w:r>
      <w:r w:rsidR="001A3CA6" w:rsidRPr="000D6F38">
        <w:rPr>
          <w:rFonts w:ascii="Times New Roman" w:hAnsi="Times New Roman" w:cs="Times New Roman"/>
          <w:szCs w:val="21"/>
        </w:rPr>
        <w:t xml:space="preserve"> nanocomposites.</w:t>
      </w:r>
    </w:p>
    <w:p w:rsidR="005D1D40" w:rsidRPr="005D1D40" w:rsidRDefault="005D1D40">
      <w:pPr>
        <w:rPr>
          <w:rFonts w:ascii="Times New Roman" w:hAnsi="Times New Roman" w:cs="Times New Roman"/>
          <w:szCs w:val="21"/>
        </w:rPr>
      </w:pPr>
    </w:p>
    <w:sectPr w:rsidR="005D1D40" w:rsidRPr="005D1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D8F" w:rsidRDefault="00615D8F" w:rsidP="004D204D">
      <w:r>
        <w:separator/>
      </w:r>
    </w:p>
  </w:endnote>
  <w:endnote w:type="continuationSeparator" w:id="0">
    <w:p w:rsidR="00615D8F" w:rsidRDefault="00615D8F" w:rsidP="004D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liverRM">
    <w:altName w:val="等线"/>
    <w:panose1 w:val="00000000000000000000"/>
    <w:charset w:val="86"/>
    <w:family w:val="auto"/>
    <w:notTrueType/>
    <w:pitch w:val="default"/>
    <w:sig w:usb0="00000001" w:usb1="090E0000" w:usb2="00000010" w:usb3="00000000" w:csb0="000C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D8F" w:rsidRDefault="00615D8F" w:rsidP="004D204D">
      <w:r>
        <w:separator/>
      </w:r>
    </w:p>
  </w:footnote>
  <w:footnote w:type="continuationSeparator" w:id="0">
    <w:p w:rsidR="00615D8F" w:rsidRDefault="00615D8F" w:rsidP="004D2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5A"/>
    <w:rsid w:val="000418EE"/>
    <w:rsid w:val="001A3CA6"/>
    <w:rsid w:val="002D3C2F"/>
    <w:rsid w:val="002F5D2E"/>
    <w:rsid w:val="004771B8"/>
    <w:rsid w:val="004864BE"/>
    <w:rsid w:val="004D204D"/>
    <w:rsid w:val="005D1D40"/>
    <w:rsid w:val="00615D8F"/>
    <w:rsid w:val="00672630"/>
    <w:rsid w:val="006A47D8"/>
    <w:rsid w:val="006B541B"/>
    <w:rsid w:val="006C403C"/>
    <w:rsid w:val="0074536C"/>
    <w:rsid w:val="00794A89"/>
    <w:rsid w:val="007E1366"/>
    <w:rsid w:val="007E6EA8"/>
    <w:rsid w:val="008B0203"/>
    <w:rsid w:val="009567AE"/>
    <w:rsid w:val="009D685A"/>
    <w:rsid w:val="009E5DF4"/>
    <w:rsid w:val="00AB4358"/>
    <w:rsid w:val="00C26B15"/>
    <w:rsid w:val="00C61509"/>
    <w:rsid w:val="00CA65B3"/>
    <w:rsid w:val="00D0338E"/>
    <w:rsid w:val="00E03FC8"/>
    <w:rsid w:val="00E1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DA6D8D-C052-41D6-985E-0C11ECBD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8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0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0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李辰</dc:creator>
  <cp:keywords/>
  <dc:description/>
  <cp:lastModifiedBy>李辰</cp:lastModifiedBy>
  <cp:revision>2</cp:revision>
  <dcterms:created xsi:type="dcterms:W3CDTF">2023-10-20T06:52:00Z</dcterms:created>
  <dcterms:modified xsi:type="dcterms:W3CDTF">2023-10-20T06:52:00Z</dcterms:modified>
</cp:coreProperties>
</file>