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312" w:afterLines="100"/>
        <w:jc w:val="left"/>
        <w:rPr>
          <w:rFonts w:ascii="Times New Roman" w:hAnsi="Times New Roman" w:cs="Times New Roman"/>
          <w:b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>Supplementary information</w:t>
      </w:r>
    </w:p>
    <w:p>
      <w:pPr>
        <w:pStyle w:val="13"/>
        <w:spacing w:before="0" w:after="312" w:afterLines="10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methods</w:t>
      </w:r>
    </w:p>
    <w:p>
      <w:pPr>
        <w:autoSpaceDE w:val="0"/>
        <w:autoSpaceDN w:val="0"/>
        <w:adjustRightInd w:val="0"/>
        <w:spacing w:after="312" w:afterLines="10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OLE_LINK1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UPLC-Q/TOF-MS/MS analysis</w:t>
      </w:r>
    </w:p>
    <w:bookmarkEnd w:id="0"/>
    <w:p>
      <w:pPr>
        <w:autoSpaceDE w:val="0"/>
        <w:autoSpaceDN w:val="0"/>
        <w:adjustRightInd w:val="0"/>
        <w:spacing w:before="156" w:beforeLines="50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The ECG sample (0.1001 g) was dissolved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through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sonication with 10 mL of 50% ethanol in water (v/v) and filtered using a 0.22 μm filter membrane. Chromatographic separation was performed using a Waters ACQUITY BEH C18 (2.1 × 100mm, 1.7μm) at 30 ℃ and a flow rate of 0.2 mL/min with 0.1% formic acid (A) and acetonitrile (B). The gradient elution was as follows: 0-2 min: 5% B; 2-10 min: 5-30% B; 10-15 min: 30-50% B; 15-20 min: 50-80% B; 20-22 min: 80% B; 22-25 min: 5% B. The MS analysis was carried out using a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positive and negative ion mode equipped with an Agilent Dual AJS ESI source. The parameters of optimized MS were as follows: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drying gas (N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temperature was 350 °C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the atomizing gas (N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pressure was 35 psi, the dry gas (N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 flow rate was 8 L/min, the sheath gas temperature and flow rate were 350 °C and 11 L/min, respectively, the electrospray voltage was 3500 V, the capillary outlet voltage was 150 V,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cone hole voltage was 65 V,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octupole voltage was 750 V,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the scanning range: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m/z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100-1000, and the collision energy were 10, 20, 40 eV.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In addition, naringin, neohesperidin, and naringenin (purity ≥ 98%) of reference standards were also detected. </w:t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drawing>
          <wp:inline distT="0" distB="0" distL="0" distR="0">
            <wp:extent cx="5274310" cy="3454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Supplementary Fig. 1. </w:t>
      </w:r>
      <w:r>
        <w:rPr>
          <w:rFonts w:ascii="Times New Roman" w:hAnsi="Times New Roman" w:cs="Times New Roman"/>
          <w:sz w:val="24"/>
        </w:rPr>
        <w:t xml:space="preserve">ECG sample was determined by UPLC-Q/TOF-MS/MS. (A) Positive ion mode. (B) Negative ion mode. (Identification No.: 1. Naringin; 2. Naringenin; 3. Neohesperidin). </w:t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widowControl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/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b/>
          <w:sz w:val="24"/>
        </w:rPr>
        <w:t>Supplementary Fig. 2</w:t>
      </w:r>
      <w:r>
        <w:rPr>
          <w:rFonts w:ascii="Times New Roman" w:hAnsi="Times New Roman" w:cs="Times New Roman"/>
          <w:b/>
          <w:bCs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N</w:t>
      </w:r>
      <w:r>
        <w:rPr>
          <w:rFonts w:hint="eastAsia" w:ascii="Times New Roman" w:hAnsi="Times New Roman" w:cs="Times New Roman"/>
          <w:sz w:val="24"/>
        </w:rPr>
        <w:t>aringin, neohesperidin</w:t>
      </w:r>
      <w:r>
        <w:rPr>
          <w:rFonts w:ascii="Times New Roman" w:hAnsi="Times New Roman" w:cs="Times New Roman"/>
          <w:sz w:val="24"/>
        </w:rPr>
        <w:t>,</w:t>
      </w:r>
      <w:r>
        <w:rPr>
          <w:rFonts w:hint="eastAsia" w:ascii="Times New Roman" w:hAnsi="Times New Roman" w:cs="Times New Roman"/>
          <w:sz w:val="24"/>
        </w:rPr>
        <w:t xml:space="preserve"> and naringenin of reference standards</w:t>
      </w:r>
      <w:r>
        <w:rPr>
          <w:rFonts w:ascii="Times New Roman" w:hAnsi="Times New Roman" w:cs="Times New Roman"/>
          <w:sz w:val="24"/>
        </w:rPr>
        <w:t xml:space="preserve"> determined by UPLC-Q/TOF-MS/MS. (A-B) Positive and negative ion mode of naringin standard. (C-D) Positive and negative ion mode of neohesperidin standard. (E-F) Positive and negative ion mode of naringenin standard.</w:t>
      </w:r>
    </w:p>
    <w:p>
      <w:pPr>
        <w:spacing w:after="156" w:afterLines="50"/>
        <w:rPr>
          <w:rFonts w:ascii="Times New Roman" w:hAnsi="Times New Roman" w:cs="Times New Roman"/>
          <w:bCs/>
          <w:color w:val="auto"/>
          <w:kern w:val="0"/>
          <w:sz w:val="24"/>
          <w:highlight w:val="yellow"/>
        </w:rPr>
      </w:pPr>
      <w:bookmarkStart w:id="1" w:name="_Hlk149499327"/>
      <w:r>
        <w:rPr>
          <w:rFonts w:ascii="Times New Roman" w:hAnsi="Times New Roman" w:cs="Times New Roman"/>
          <w:b/>
          <w:color w:val="auto"/>
          <w:kern w:val="0"/>
          <w:sz w:val="24"/>
          <w:highlight w:val="yellow"/>
          <w:lang w:val="en-GB" w:eastAsia="en-US"/>
        </w:rPr>
        <w:t>Supplementary Table 1</w:t>
      </w:r>
      <w:r>
        <w:rPr>
          <w:rFonts w:hint="eastAsia" w:ascii="Times New Roman" w:hAnsi="Times New Roman" w:cs="Times New Roman"/>
          <w:b/>
          <w:color w:val="auto"/>
          <w:kern w:val="0"/>
          <w:sz w:val="24"/>
          <w:highlight w:val="yellow"/>
        </w:rPr>
        <w:t xml:space="preserve">. </w:t>
      </w:r>
      <w:r>
        <w:rPr>
          <w:rFonts w:hint="eastAsia" w:ascii="Times New Roman" w:hAnsi="Times New Roman" w:cs="Times New Roman"/>
          <w:bCs/>
          <w:color w:val="auto"/>
          <w:kern w:val="0"/>
          <w:sz w:val="24"/>
          <w:highlight w:val="yellow"/>
        </w:rPr>
        <w:t>Primary antibodies</w:t>
      </w:r>
    </w:p>
    <w:tbl>
      <w:tblPr>
        <w:tblStyle w:val="5"/>
        <w:tblW w:w="0" w:type="auto"/>
        <w:tblInd w:w="0" w:type="dxa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57" w:type="dxa"/>
          <w:bottom w:w="0" w:type="dxa"/>
          <w:right w:w="57" w:type="dxa"/>
        </w:tblCellMar>
      </w:tblPr>
      <w:tblGrid>
        <w:gridCol w:w="2609"/>
        <w:gridCol w:w="1255"/>
        <w:gridCol w:w="1640"/>
        <w:gridCol w:w="1205"/>
        <w:gridCol w:w="1691"/>
      </w:tblGrid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  <w:t>Antibodies</w:t>
            </w:r>
          </w:p>
        </w:tc>
        <w:tc>
          <w:tcPr>
            <w:tcW w:w="1255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  <w:t>Host</w:t>
            </w:r>
          </w:p>
        </w:tc>
        <w:tc>
          <w:tcPr>
            <w:tcW w:w="164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  <w:t>Catalog No.</w:t>
            </w:r>
          </w:p>
        </w:tc>
        <w:tc>
          <w:tcPr>
            <w:tcW w:w="1205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  <w:t>Dilution</w:t>
            </w:r>
          </w:p>
        </w:tc>
        <w:tc>
          <w:tcPr>
            <w:tcW w:w="1691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yellow"/>
                <w:lang w:bidi="ar"/>
              </w:rPr>
              <w:t>Source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TLR4</w:t>
            </w:r>
          </w:p>
        </w:tc>
        <w:tc>
          <w:tcPr>
            <w:tcW w:w="125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19811-1-AP</w:t>
            </w:r>
          </w:p>
        </w:tc>
        <w:tc>
          <w:tcPr>
            <w:tcW w:w="120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1:500</w:t>
            </w:r>
          </w:p>
        </w:tc>
        <w:tc>
          <w:tcPr>
            <w:tcW w:w="169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Proteintech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MyD88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4283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CST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NF-κB p65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8242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CST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NF-κB p-p65 (S536)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ab76302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Abcam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IκBα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ab32518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Abcam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p- IκBα (S36)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ab133462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Abcam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COX2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12282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CST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ICAM1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Goat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AF796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R&amp;D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iNOS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ab204017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Abcam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Bcl-2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2870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CST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Bax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2772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CST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Caspase3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9662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CST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Caspase8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WL03426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Wanleibio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Caspase9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Mouse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9508</w:t>
            </w:r>
          </w:p>
        </w:tc>
        <w:tc>
          <w:tcPr>
            <w:tcW w:w="1205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</w:t>
            </w:r>
          </w:p>
        </w:tc>
        <w:tc>
          <w:tcPr>
            <w:tcW w:w="1691" w:type="dxa"/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CST</w:t>
            </w:r>
          </w:p>
        </w:tc>
      </w:tr>
      <w:tr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exact"/>
        </w:trPr>
        <w:tc>
          <w:tcPr>
            <w:tcW w:w="260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β-actin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Rabbit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YT0099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1:10000</w:t>
            </w:r>
          </w:p>
        </w:tc>
        <w:tc>
          <w:tcPr>
            <w:tcW w:w="169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highlight w:val="yellow"/>
                <w:lang w:bidi="ar"/>
              </w:rPr>
              <w:t>Immunoway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  <w:b/>
          <w:kern w:val="0"/>
          <w:sz w:val="24"/>
        </w:rPr>
      </w:pPr>
      <w:r>
        <w:rPr>
          <w:rFonts w:ascii="Times New Roman" w:hAnsi="Times New Roman" w:cs="Times New Roman"/>
          <w:b/>
          <w:kern w:val="0"/>
          <w:sz w:val="24"/>
        </w:rPr>
        <w:br w:type="page"/>
      </w:r>
    </w:p>
    <w:p>
      <w:pPr>
        <w:spacing w:after="156" w:afterLines="50"/>
        <w:rPr>
          <w:rFonts w:ascii="Times New Roman" w:hAnsi="Times New Roman" w:cs="Times New Roman"/>
          <w:b/>
          <w:kern w:val="0"/>
          <w:sz w:val="24"/>
          <w:highlight w:val="yellow"/>
          <w:lang w:val="en-GB" w:eastAsia="en-US"/>
        </w:rPr>
      </w:pPr>
      <w:r>
        <w:rPr>
          <w:rFonts w:ascii="Times New Roman" w:hAnsi="Times New Roman" w:cs="Times New Roman"/>
          <w:b/>
          <w:color w:val="auto"/>
          <w:kern w:val="0"/>
          <w:sz w:val="24"/>
          <w:highlight w:val="yellow"/>
          <w:lang w:val="en-GB" w:eastAsia="en-US"/>
        </w:rPr>
        <w:t xml:space="preserve">Supplementary Table </w:t>
      </w:r>
      <w:r>
        <w:rPr>
          <w:rFonts w:hint="eastAsia" w:ascii="Times New Roman" w:hAnsi="Times New Roman" w:cs="Times New Roman"/>
          <w:b/>
          <w:color w:val="auto"/>
          <w:kern w:val="0"/>
          <w:sz w:val="24"/>
          <w:highlight w:val="yellow"/>
          <w:lang w:val="en-US" w:eastAsia="zh-CN"/>
        </w:rPr>
        <w:t>2</w:t>
      </w:r>
      <w:r>
        <w:rPr>
          <w:rFonts w:ascii="Times New Roman" w:hAnsi="Times New Roman" w:cs="Times New Roman"/>
          <w:b/>
          <w:kern w:val="0"/>
          <w:sz w:val="24"/>
          <w:highlight w:val="yellow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highlight w:val="yellow"/>
          <w:lang w:val="en-GB" w:eastAsia="en-US"/>
        </w:rPr>
        <w:t xml:space="preserve">Box sizes of Molecular docking </w:t>
      </w:r>
    </w:p>
    <w:tbl>
      <w:tblPr>
        <w:tblStyle w:val="5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  <w:highlight w:val="yellow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  <w:t>ame</w:t>
            </w:r>
          </w:p>
        </w:tc>
        <w:tc>
          <w:tcPr>
            <w:tcW w:w="1250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  <w:highlight w:val="yellow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  <w:t>DB_ID</w:t>
            </w:r>
          </w:p>
        </w:tc>
        <w:tc>
          <w:tcPr>
            <w:tcW w:w="1250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  <w:t>Protomol Grid</w:t>
            </w:r>
          </w:p>
        </w:tc>
        <w:tc>
          <w:tcPr>
            <w:tcW w:w="1250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  <w:t>Atom number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MyD88</w:t>
            </w:r>
          </w:p>
        </w:tc>
        <w:tc>
          <w:tcPr>
            <w:tcW w:w="1250" w:type="pct"/>
            <w:tcBorders>
              <w:top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4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DOM</w:t>
            </w:r>
          </w:p>
        </w:tc>
        <w:tc>
          <w:tcPr>
            <w:tcW w:w="1250" w:type="pct"/>
            <w:tcBorders>
              <w:top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3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2</w:t>
            </w:r>
          </w:p>
        </w:tc>
        <w:tc>
          <w:tcPr>
            <w:tcW w:w="1250" w:type="pct"/>
            <w:tcBorders>
              <w:top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4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EO7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18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18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18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7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BER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19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18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4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 xml:space="preserve">NF-κB 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p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65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NFI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7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6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×3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2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5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URN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19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0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19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6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QHM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19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19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17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Caspase9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1JXQ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6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4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3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5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NW9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×1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9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4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RHW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3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3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×3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×3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0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2052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Ca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spase3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1NME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17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18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15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3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KJF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17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19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0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158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</w:p>
        </w:tc>
        <w:tc>
          <w:tcPr>
            <w:tcW w:w="1250" w:type="pct"/>
            <w:tcBorders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5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IAE</w:t>
            </w:r>
          </w:p>
        </w:tc>
        <w:tc>
          <w:tcPr>
            <w:tcW w:w="1250" w:type="pct"/>
            <w:tcBorders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×3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0</w:t>
            </w:r>
            <w:r>
              <w:rPr>
                <w:rFonts w:hint="eastAsia" w:ascii="Times New Roman" w:hAnsi="Times New Roman" w:cs="Times New Roman"/>
                <w:szCs w:val="21"/>
                <w:highlight w:val="yellow"/>
              </w:rPr>
              <w:t>×2</w:t>
            </w:r>
            <w:r>
              <w:rPr>
                <w:rFonts w:ascii="Times New Roman" w:hAnsi="Times New Roman" w:cs="Times New Roman"/>
                <w:szCs w:val="21"/>
                <w:highlight w:val="yellow"/>
              </w:rPr>
              <w:t>2</w:t>
            </w:r>
          </w:p>
        </w:tc>
        <w:tc>
          <w:tcPr>
            <w:tcW w:w="1250" w:type="pct"/>
            <w:tcBorders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  <w:highlight w:val="yellow"/>
              </w:rPr>
              <w:t>467</w:t>
            </w:r>
          </w:p>
        </w:tc>
      </w:tr>
    </w:tbl>
    <w:p>
      <w:pPr>
        <w:rPr>
          <w:rFonts w:hint="eastAsia" w:ascii="Times New Roman" w:hAnsi="Times New Roman" w:cs="Times New Roman"/>
          <w:b/>
          <w:color w:val="FF0000"/>
          <w:kern w:val="0"/>
          <w:sz w:val="24"/>
        </w:rPr>
      </w:pPr>
      <w:r>
        <w:rPr>
          <w:rFonts w:hint="eastAsia" w:ascii="Times New Roman" w:hAnsi="Times New Roman" w:cs="Times New Roman"/>
          <w:b/>
          <w:color w:val="FF0000"/>
          <w:kern w:val="0"/>
          <w:sz w:val="24"/>
        </w:rPr>
        <w:br w:type="page"/>
      </w:r>
    </w:p>
    <w:p>
      <w:pPr>
        <w:spacing w:after="156" w:afterLines="50"/>
        <w:rPr>
          <w:bCs/>
          <w:kern w:val="0"/>
          <w:sz w:val="24"/>
          <w:lang w:val="en-GB" w:eastAsia="en-US"/>
        </w:rPr>
      </w:pPr>
      <w:r>
        <w:rPr>
          <w:rFonts w:hint="eastAsia" w:ascii="Times New Roman" w:hAnsi="Times New Roman" w:cs="Times New Roman"/>
          <w:b/>
          <w:color w:val="auto"/>
          <w:kern w:val="0"/>
          <w:sz w:val="24"/>
          <w:highlight w:val="none"/>
        </w:rPr>
        <w:t>S</w:t>
      </w:r>
      <w:r>
        <w:rPr>
          <w:rFonts w:ascii="Times New Roman" w:hAnsi="Times New Roman" w:cs="Times New Roman"/>
          <w:b/>
          <w:color w:val="auto"/>
          <w:kern w:val="0"/>
          <w:sz w:val="24"/>
          <w:highlight w:val="none"/>
          <w:lang w:val="en-GB" w:eastAsia="en-US"/>
        </w:rPr>
        <w:t>upplementary</w:t>
      </w:r>
      <w:bookmarkEnd w:id="1"/>
      <w:r>
        <w:rPr>
          <w:rFonts w:ascii="Times New Roman" w:hAnsi="Times New Roman" w:cs="Times New Roman"/>
          <w:b/>
          <w:color w:val="auto"/>
          <w:kern w:val="0"/>
          <w:sz w:val="24"/>
          <w:highlight w:val="none"/>
          <w:lang w:val="en-GB" w:eastAsia="en-US"/>
        </w:rPr>
        <w:t xml:space="preserve"> Table</w:t>
      </w:r>
      <w:r>
        <w:rPr>
          <w:rFonts w:ascii="Times New Roman" w:hAnsi="Times New Roman" w:cs="Times New Roman"/>
          <w:b/>
          <w:color w:val="auto"/>
          <w:kern w:val="0"/>
          <w:sz w:val="24"/>
          <w:highlight w:val="yellow"/>
          <w:lang w:val="en-GB" w:eastAsia="en-US"/>
        </w:rPr>
        <w:t xml:space="preserve"> </w:t>
      </w:r>
      <w:r>
        <w:rPr>
          <w:rFonts w:hint="eastAsia" w:ascii="Times New Roman" w:hAnsi="Times New Roman" w:cs="Times New Roman"/>
          <w:b/>
          <w:color w:val="auto"/>
          <w:kern w:val="0"/>
          <w:sz w:val="24"/>
          <w:highlight w:val="yellow"/>
          <w:lang w:val="en-US" w:eastAsia="zh-CN"/>
        </w:rPr>
        <w:t>3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>.</w:t>
      </w:r>
      <w:r>
        <w:rPr>
          <w:bCs/>
          <w:kern w:val="0"/>
          <w:sz w:val="24"/>
          <w:lang w:val="en-GB" w:eastAsia="en-US"/>
        </w:rPr>
        <w:t xml:space="preserve">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Active ingredients of ECG screened by the TCMSP.</w:t>
      </w:r>
    </w:p>
    <w:tbl>
      <w:tblPr>
        <w:tblStyle w:val="5"/>
        <w:tblpPr w:leftFromText="180" w:rightFromText="180" w:vertAnchor="text" w:horzAnchor="page" w:tblpX="1836" w:tblpY="171"/>
        <w:tblOverlap w:val="never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3490"/>
        <w:gridCol w:w="1975"/>
        <w:gridCol w:w="8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single" w:color="auto" w:sz="8" w:space="0"/>
              <w:bottom w:val="single" w:color="auto" w:sz="4" w:space="0"/>
            </w:tcBorders>
            <w:noWrap/>
            <w:vAlign w:val="center"/>
          </w:tcPr>
          <w:p>
            <w:pPr>
              <w:rPr>
                <w:rFonts w:ascii="Times New Roman" w:hAnsi="Times New Roman" w:eastAsia="宋体" w:cs="Times New Roman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 ID</w:t>
            </w:r>
          </w:p>
        </w:tc>
        <w:tc>
          <w:tcPr>
            <w:tcW w:w="3490" w:type="dxa"/>
            <w:tcBorders>
              <w:top w:val="single" w:color="auto" w:sz="8" w:space="0"/>
              <w:bottom w:val="single" w:color="auto" w:sz="4" w:space="0"/>
            </w:tcBorders>
            <w:noWrap/>
            <w:vAlign w:val="center"/>
          </w:tcPr>
          <w:p>
            <w:pPr>
              <w:rPr>
                <w:rFonts w:ascii="Times New Roman" w:hAnsi="Times New Roman" w:eastAsia="宋体" w:cs="Times New Roman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Molecule Name</w:t>
            </w:r>
          </w:p>
        </w:tc>
        <w:tc>
          <w:tcPr>
            <w:tcW w:w="1975" w:type="dxa"/>
            <w:tcBorders>
              <w:top w:val="single" w:color="auto" w:sz="8" w:space="0"/>
              <w:bottom w:val="single" w:color="auto" w:sz="4" w:space="0"/>
            </w:tcBorders>
            <w:noWrap/>
            <w:vAlign w:val="center"/>
          </w:tcPr>
          <w:p>
            <w:pPr>
              <w:rPr>
                <w:rFonts w:ascii="Times New Roman" w:hAnsi="Times New Roman" w:eastAsia="宋体" w:cs="Times New Roman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OB (%)</w:t>
            </w:r>
          </w:p>
        </w:tc>
        <w:tc>
          <w:tcPr>
            <w:tcW w:w="875" w:type="dxa"/>
            <w:tcBorders>
              <w:top w:val="single" w:color="auto" w:sz="8" w:space="0"/>
              <w:bottom w:val="single" w:color="auto" w:sz="4" w:space="0"/>
            </w:tcBorders>
            <w:noWrap/>
            <w:vAlign w:val="center"/>
          </w:tcPr>
          <w:p>
            <w:pPr>
              <w:rPr>
                <w:rFonts w:ascii="Times New Roman" w:hAnsi="Times New Roman" w:eastAsia="宋体" w:cs="Times New Roman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MOL013279</w:t>
            </w:r>
          </w:p>
        </w:tc>
        <w:tc>
          <w:tcPr>
            <w:tcW w:w="349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5,7,4'-Trimethylapigenin</w:t>
            </w:r>
          </w:p>
        </w:tc>
        <w:tc>
          <w:tcPr>
            <w:tcW w:w="197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39.83</w:t>
            </w:r>
          </w:p>
        </w:tc>
        <w:tc>
          <w:tcPr>
            <w:tcW w:w="87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MOL013277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Isosinensetin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51.15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MOL013276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Poncirin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36.55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MOL010267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LYC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32.57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MOL005849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Didymin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38.55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MOL005828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Nobiletin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61.67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MOL004328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Naringenin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59.29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MOL001803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Sinensetin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50.56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MOL001798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Neohesperidin_qt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71.17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18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MOL000358</w:t>
            </w:r>
          </w:p>
        </w:tc>
        <w:tc>
          <w:tcPr>
            <w:tcW w:w="349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beta-sitosterol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36.91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0.75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color w:val="auto"/>
          <w:kern w:val="0"/>
          <w:sz w:val="24"/>
          <w:lang w:val="en-GB" w:eastAsia="en-US"/>
        </w:rPr>
        <w:t xml:space="preserve">Supplementary Table </w:t>
      </w:r>
      <w:r>
        <w:rPr>
          <w:rFonts w:hint="eastAsia" w:ascii="Times New Roman" w:hAnsi="Times New Roman" w:cs="Times New Roman"/>
          <w:b/>
          <w:color w:val="auto"/>
          <w:kern w:val="0"/>
          <w:sz w:val="24"/>
          <w:highlight w:val="yellow"/>
          <w:lang w:val="en-US" w:eastAsia="zh-CN"/>
        </w:rPr>
        <w:t>4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Annotation of KEGG pathways.</w:t>
      </w:r>
    </w:p>
    <w:tbl>
      <w:tblPr>
        <w:tblStyle w:val="5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159"/>
        <w:gridCol w:w="1734"/>
        <w:gridCol w:w="868"/>
        <w:gridCol w:w="1158"/>
        <w:gridCol w:w="35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384" w:hRule="exact"/>
        </w:trPr>
        <w:tc>
          <w:tcPr>
            <w:tcW w:w="684" w:type="pct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  <w:t>Term ID</w:t>
            </w:r>
          </w:p>
        </w:tc>
        <w:tc>
          <w:tcPr>
            <w:tcW w:w="1023" w:type="pct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  <w:t>Description</w:t>
            </w:r>
          </w:p>
        </w:tc>
        <w:tc>
          <w:tcPr>
            <w:tcW w:w="512" w:type="pct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  <w:t>Count</w:t>
            </w:r>
          </w:p>
        </w:tc>
        <w:tc>
          <w:tcPr>
            <w:tcW w:w="683" w:type="pct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  <w:t>P value</w:t>
            </w:r>
          </w:p>
        </w:tc>
        <w:tc>
          <w:tcPr>
            <w:tcW w:w="2098" w:type="pct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Cs w:val="21"/>
              </w:rPr>
              <w:t>Gene 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042" w:hRule="exact"/>
        </w:trPr>
        <w:tc>
          <w:tcPr>
            <w:tcW w:w="684" w:type="pct"/>
            <w:tcBorders>
              <w:top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hsa04725</w:t>
            </w:r>
          </w:p>
        </w:tc>
        <w:tc>
          <w:tcPr>
            <w:tcW w:w="1023" w:type="pct"/>
            <w:tcBorders>
              <w:top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Cholinergic synapse</w:t>
            </w:r>
          </w:p>
        </w:tc>
        <w:tc>
          <w:tcPr>
            <w:tcW w:w="512" w:type="pct"/>
            <w:tcBorders>
              <w:top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13</w:t>
            </w:r>
          </w:p>
        </w:tc>
        <w:tc>
          <w:tcPr>
            <w:tcW w:w="683" w:type="pct"/>
            <w:tcBorders>
              <w:top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2.16E-13</w:t>
            </w:r>
          </w:p>
        </w:tc>
        <w:tc>
          <w:tcPr>
            <w:tcW w:w="2098" w:type="pct"/>
            <w:tcBorders>
              <w:top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CHRM2, CHRM3, ACHE, CHRM1, CHRM4, CHRNA7, PRKCA, PIK3CG, CREB1, BCL2, AKT1, MAPK1,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068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hsa05215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Prostate cancer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11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3.79E-11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AR, CREB1, HSP90AB1, GSTP1, BCL2, MAPK1, AKT1, TP53, MMP9, RELA,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418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hsa05200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Pathways in cancer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18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2.92E-10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TGFB1, HSP90AB1, NOS2, GSTP1, F2R, PRKCA, PTGS2, MMP9, RELA, AR, MAPK8, CASP3, BCL2, AKT1, MAPK1, PPARG, TP53,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128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hsa05161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Hepatitis B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12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3.40E-10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TGFB1, CREB1, CASP3, BCL2, MAPK1, AKT1, PRKCA, TP53, MMP9, RELA, MAPK3</w:t>
            </w: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130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hsa05417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Lipid and atherosclerosis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13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4.57E-10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HSP90AB1, NOS3, PRKCA, MMP9, RELA, MAPK8, CASP3, BCL2, AKT1, MAPK1, PPARG, TP53,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129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hsa04926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Relaxin signaling pathway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11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6.67E-10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TGFB1, CREB1, NOS2, NOS3, MAPK1, AKT1, PRKCA, MMP9, RELA,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840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hsa04933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AGE-RAGE signaling pathway in diabetic complications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1.39E-09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TGFB1, NOS3, CASP3, BCL2, MAPK1, AKT1, PRKCA, RELA,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145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hsa05145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Toxoplasmosis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3.83E-09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TGFB1, NOS2, CASP3, BCL2, MAPK1, AKT1, RELA, PIK3CG, MAPK3</w:t>
            </w: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559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hsa05207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Chemical carcinogenesis - receptor activation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12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5.96E-09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AR, CREB1, HSP90AB1, CHRNA7, BCL2, MAPK1, AKT1, PGR, PRKCA, ADRB2, RELA,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134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hsa04071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Sphingolipid signaling pathway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6.58E-09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ABCC1, MAPK8, NOS3, BCL2, MAPK1, AKT1, PRKCA, TP53, RELA,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418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hsa04151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PI3K-Akt signaling pathway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14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1.27E-08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CHRM2, CHRM1, HSP90AB1, NOS3, F2R, PRKCA, PIK3CG, RELA, CREB1, BCL2, AKT1, MAPK1, TP53,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126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hsa04915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Estrogen signaling pathway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2.43E-08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CREB1, HSP90AB1, NOS3, BCL2, MAPK1, AKT1, PGR, OPRM1, MMP9,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858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hsa04066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HIF-1 signaling pathway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9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6.36E-08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NOS2, NOS3, BCL2, MAPK1, AKT1, PRKCA, TIMP1, RELA,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842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hsa01524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Platinum drug resistance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8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7.21E-08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TOP2A, CASP3, GSTP1, BCL2, MAPK1, AKT1, TP53,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853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hsa04668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TNF signaling pathway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9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7.87E-08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CREB1, CASP3, MAPK1, AKT1, PTGS2, MMP9, RELA,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844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hsa05210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Colorectal cancer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8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2.26E-07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TGFB1, CASP3, BCL2, MAPK1, AKT1, TP53,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140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hsa05152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Tuberculosis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2.42E-07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TGFB1, CREB1, NOS2, CASP3, BCL2, MAPK1, AKT1, RELA,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851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hsa04657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IL-17 signaling pathway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8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4.19E-07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HSP90AB1, CASP3, MAPK1, PTGS2, MMP9, RELA, MAPK3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130" w:hRule="exact"/>
        </w:trPr>
        <w:tc>
          <w:tcPr>
            <w:tcW w:w="684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hsa05418</w:t>
            </w:r>
          </w:p>
        </w:tc>
        <w:tc>
          <w:tcPr>
            <w:tcW w:w="102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Fluid shear stress and atherosclerosis</w:t>
            </w:r>
          </w:p>
        </w:tc>
        <w:tc>
          <w:tcPr>
            <w:tcW w:w="512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9</w:t>
            </w:r>
          </w:p>
        </w:tc>
        <w:tc>
          <w:tcPr>
            <w:tcW w:w="683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4.21E-07</w:t>
            </w:r>
          </w:p>
        </w:tc>
        <w:tc>
          <w:tcPr>
            <w:tcW w:w="2098" w:type="pct"/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HSP90AB1, NOS3, GSTP1, BCL2, AKT1, TP53, MMP9, RELA</w:t>
            </w:r>
          </w:p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1419" w:hRule="exact"/>
        </w:trPr>
        <w:tc>
          <w:tcPr>
            <w:tcW w:w="684" w:type="pct"/>
            <w:tcBorders>
              <w:bottom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hsa05167</w:t>
            </w:r>
          </w:p>
        </w:tc>
        <w:tc>
          <w:tcPr>
            <w:tcW w:w="1023" w:type="pct"/>
            <w:tcBorders>
              <w:bottom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Kaposi sarcoma-associated herpesvirus infection</w:t>
            </w:r>
          </w:p>
        </w:tc>
        <w:tc>
          <w:tcPr>
            <w:tcW w:w="512" w:type="pct"/>
            <w:tcBorders>
              <w:bottom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</w:t>
            </w:r>
          </w:p>
        </w:tc>
        <w:tc>
          <w:tcPr>
            <w:tcW w:w="683" w:type="pct"/>
            <w:tcBorders>
              <w:bottom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4.58E-07</w:t>
            </w:r>
          </w:p>
        </w:tc>
        <w:tc>
          <w:tcPr>
            <w:tcW w:w="2098" w:type="pct"/>
            <w:tcBorders>
              <w:bottom w:val="single" w:color="auto" w:sz="8" w:space="0"/>
            </w:tcBorders>
          </w:tcPr>
          <w:p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1"/>
              </w:rPr>
              <w:t>MAPK8, CREB1, CASP3, MAPK1, AKT1, PTGS2, TP53, RELA, PIK3CG, MAPK3</w:t>
            </w:r>
          </w:p>
        </w:tc>
      </w:tr>
    </w:tbl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margin" w:tblpY="2279"/>
        <w:tblOverlap w:val="never"/>
        <w:tblW w:w="13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9" w:type="dxa"/>
          <w:bottom w:w="0" w:type="dxa"/>
          <w:right w:w="79" w:type="dxa"/>
        </w:tblCellMar>
      </w:tblPr>
      <w:tblGrid>
        <w:gridCol w:w="813"/>
        <w:gridCol w:w="930"/>
        <w:gridCol w:w="1238"/>
        <w:gridCol w:w="1670"/>
        <w:gridCol w:w="1547"/>
        <w:gridCol w:w="934"/>
        <w:gridCol w:w="2627"/>
        <w:gridCol w:w="1970"/>
        <w:gridCol w:w="1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689" w:hRule="atLeast"/>
        </w:trPr>
        <w:tc>
          <w:tcPr>
            <w:tcW w:w="81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NO.</w:t>
            </w:r>
          </w:p>
        </w:tc>
        <w:tc>
          <w:tcPr>
            <w:tcW w:w="93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Time</w:t>
            </w:r>
          </w:p>
        </w:tc>
        <w:tc>
          <w:tcPr>
            <w:tcW w:w="123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Selected Ion</w:t>
            </w:r>
          </w:p>
        </w:tc>
        <w:tc>
          <w:tcPr>
            <w:tcW w:w="167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Elemental composition</w:t>
            </w:r>
          </w:p>
        </w:tc>
        <w:tc>
          <w:tcPr>
            <w:tcW w:w="1547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Calculated mass</w:t>
            </w:r>
          </w:p>
        </w:tc>
        <w:tc>
          <w:tcPr>
            <w:tcW w:w="934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Mass error</w:t>
            </w:r>
          </w:p>
        </w:tc>
        <w:tc>
          <w:tcPr>
            <w:tcW w:w="2627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(ESI+) MS/MS Fragmentation</w:t>
            </w:r>
          </w:p>
        </w:tc>
        <w:tc>
          <w:tcPr>
            <w:tcW w:w="197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(ESI-) MS/MS Fragmentation</w:t>
            </w:r>
          </w:p>
        </w:tc>
        <w:tc>
          <w:tcPr>
            <w:tcW w:w="188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Identification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684" w:hRule="atLeast"/>
        </w:trPr>
        <w:tc>
          <w:tcPr>
            <w:tcW w:w="81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30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10.26 </w:t>
            </w:r>
          </w:p>
        </w:tc>
        <w:tc>
          <w:tcPr>
            <w:tcW w:w="1238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[M + H] 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+</w:t>
            </w:r>
          </w:p>
        </w:tc>
        <w:tc>
          <w:tcPr>
            <w:tcW w:w="1670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Cs w:val="21"/>
              </w:rPr>
              <w:t>H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32</w:t>
            </w: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14</w:t>
            </w:r>
          </w:p>
        </w:tc>
        <w:tc>
          <w:tcPr>
            <w:tcW w:w="1547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581.1865</w:t>
            </w:r>
          </w:p>
        </w:tc>
        <w:tc>
          <w:tcPr>
            <w:tcW w:w="934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</w:t>
            </w:r>
          </w:p>
        </w:tc>
        <w:tc>
          <w:tcPr>
            <w:tcW w:w="2627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527.1539, 435.1280, 419.1327, 315.0855, 273.0753, 129.0541</w:t>
            </w:r>
          </w:p>
        </w:tc>
        <w:tc>
          <w:tcPr>
            <w:tcW w:w="1970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82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Naringin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672" w:hRule="atLeast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10.59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[M - H] 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28</w:t>
            </w:r>
            <w:r>
              <w:rPr>
                <w:rFonts w:ascii="Times New Roman" w:hAnsi="Times New Roman" w:cs="Times New Roman"/>
                <w:szCs w:val="21"/>
              </w:rPr>
              <w:t>H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34</w:t>
            </w: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15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609.1825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1.3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301.0725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Neohesperidin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9" w:type="dxa"/>
            <w:bottom w:w="0" w:type="dxa"/>
            <w:right w:w="79" w:type="dxa"/>
          </w:tblCellMar>
        </w:tblPrEx>
        <w:trPr>
          <w:trHeight w:val="144" w:hRule="atLeast"/>
        </w:trPr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13.97 </w:t>
            </w:r>
          </w:p>
        </w:tc>
        <w:tc>
          <w:tcPr>
            <w:tcW w:w="1238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[M + H] 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+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15</w:t>
            </w:r>
            <w:r>
              <w:rPr>
                <w:rFonts w:ascii="Times New Roman" w:hAnsi="Times New Roman" w:cs="Times New Roman"/>
                <w:szCs w:val="21"/>
              </w:rPr>
              <w:t>H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5</w:t>
            </w:r>
          </w:p>
        </w:tc>
        <w:tc>
          <w:tcPr>
            <w:tcW w:w="1547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273.0757</w:t>
            </w:r>
          </w:p>
        </w:tc>
        <w:tc>
          <w:tcPr>
            <w:tcW w:w="934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3.7</w:t>
            </w:r>
          </w:p>
        </w:tc>
        <w:tc>
          <w:tcPr>
            <w:tcW w:w="2627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153.0180, 147.0439</w:t>
            </w:r>
          </w:p>
        </w:tc>
        <w:tc>
          <w:tcPr>
            <w:tcW w:w="1970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Naringenin</w:t>
            </w:r>
          </w:p>
        </w:tc>
      </w:tr>
    </w:tbl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color w:val="auto"/>
          <w:kern w:val="0"/>
          <w:sz w:val="24"/>
          <w:lang w:val="en-GB" w:eastAsia="en-US"/>
        </w:rPr>
        <w:t xml:space="preserve">Supplementary Table </w:t>
      </w:r>
      <w:r>
        <w:rPr>
          <w:rFonts w:hint="eastAsia" w:ascii="Times New Roman" w:hAnsi="Times New Roman" w:cs="Times New Roman"/>
          <w:b/>
          <w:color w:val="auto"/>
          <w:kern w:val="0"/>
          <w:sz w:val="24"/>
          <w:highlight w:val="yellow"/>
          <w:lang w:val="en-US" w:eastAsia="zh-CN"/>
        </w:rPr>
        <w:t>5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Naringin, naringenin, and neohesperidin from ECG were identified by UPLC-Q/TOF-MS/MS analysis.</w:t>
      </w:r>
    </w:p>
    <w:p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>
      <w:pPr>
        <w:rPr>
          <w:rFonts w:ascii="Times New Roman" w:hAnsi="Times New Roman" w:cs="Times New Roman"/>
          <w:sz w:val="24"/>
        </w:rPr>
        <w:sectPr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 w:num="1"/>
          <w:docGrid w:type="linesAndChar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6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The total score of PDB_ID of MyD88 binding to ECG active ingredients.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2400"/>
        <w:gridCol w:w="1276"/>
        <w:gridCol w:w="1276"/>
        <w:gridCol w:w="127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Molecule Name</w:t>
            </w:r>
          </w:p>
        </w:tc>
        <w:tc>
          <w:tcPr>
            <w:tcW w:w="1446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Protein (Uniprot_ID)</w:t>
            </w:r>
          </w:p>
        </w:tc>
        <w:tc>
          <w:tcPr>
            <w:tcW w:w="2360" w:type="pct"/>
            <w:gridSpan w:val="3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Total-score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vMerge w:val="continue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446" w:type="pct"/>
            <w:vMerge w:val="continue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87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4DOM</w:t>
            </w:r>
          </w:p>
        </w:tc>
        <w:tc>
          <w:tcPr>
            <w:tcW w:w="787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4EO7</w:t>
            </w:r>
          </w:p>
        </w:tc>
        <w:tc>
          <w:tcPr>
            <w:tcW w:w="786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7BER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Neohesperidin</w:t>
            </w:r>
          </w:p>
        </w:tc>
        <w:tc>
          <w:tcPr>
            <w:tcW w:w="1446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MyD88 (Q99836)</w:t>
            </w:r>
          </w:p>
        </w:tc>
        <w:tc>
          <w:tcPr>
            <w:tcW w:w="787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9.2265</w:t>
            </w:r>
          </w:p>
        </w:tc>
        <w:tc>
          <w:tcPr>
            <w:tcW w:w="787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7.9567</w:t>
            </w:r>
          </w:p>
        </w:tc>
        <w:tc>
          <w:tcPr>
            <w:tcW w:w="786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7.204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Didymin</w:t>
            </w:r>
          </w:p>
        </w:tc>
        <w:tc>
          <w:tcPr>
            <w:tcW w:w="144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7.1928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8.3729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7.6593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Poncirin</w:t>
            </w:r>
          </w:p>
        </w:tc>
        <w:tc>
          <w:tcPr>
            <w:tcW w:w="144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11.8925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8.2297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10.5308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Isosinensetin</w:t>
            </w:r>
          </w:p>
        </w:tc>
        <w:tc>
          <w:tcPr>
            <w:tcW w:w="144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7.8375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8.3152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8.4118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Sinensetin</w:t>
            </w:r>
          </w:p>
        </w:tc>
        <w:tc>
          <w:tcPr>
            <w:tcW w:w="144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7.3119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10.8304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6.0095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Nobiletin</w:t>
            </w:r>
          </w:p>
        </w:tc>
        <w:tc>
          <w:tcPr>
            <w:tcW w:w="144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8.1882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5.6779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7.0691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5,7,4'-Trimethylapigenin</w:t>
            </w:r>
          </w:p>
        </w:tc>
        <w:tc>
          <w:tcPr>
            <w:tcW w:w="144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6.2752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8.7024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7.1334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Naringenin</w:t>
            </w:r>
          </w:p>
        </w:tc>
        <w:tc>
          <w:tcPr>
            <w:tcW w:w="144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5.3191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6.938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7.2349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beta-sitosterol</w:t>
            </w:r>
          </w:p>
        </w:tc>
        <w:tc>
          <w:tcPr>
            <w:tcW w:w="144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5.9223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5.9127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5.8175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4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Naringin</w:t>
            </w:r>
          </w:p>
        </w:tc>
        <w:tc>
          <w:tcPr>
            <w:tcW w:w="1446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7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1.0242</w:t>
            </w:r>
          </w:p>
        </w:tc>
        <w:tc>
          <w:tcPr>
            <w:tcW w:w="787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.3090</w:t>
            </w:r>
          </w:p>
        </w:tc>
        <w:tc>
          <w:tcPr>
            <w:tcW w:w="786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.8077</w:t>
            </w:r>
          </w:p>
        </w:tc>
      </w:tr>
    </w:tbl>
    <w:p>
      <w:pPr>
        <w:rPr>
          <w:rFonts w:ascii="Times New Roman" w:hAnsi="Times New Roman" w:cs="Times New Roman"/>
          <w:b/>
          <w:sz w:val="24"/>
        </w:rPr>
      </w:pPr>
    </w:p>
    <w:p>
      <w:pPr>
        <w:widowControl/>
        <w:jc w:val="left"/>
        <w:rPr>
          <w:rFonts w:ascii="Times New Roman" w:hAnsi="Times New Roman" w:cs="Times New Roman"/>
          <w:b/>
          <w:sz w:val="24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tbl>
      <w:tblPr>
        <w:tblStyle w:val="4"/>
        <w:tblpPr w:leftFromText="180" w:rightFromText="180" w:vertAnchor="text" w:horzAnchor="margin" w:tblpY="511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1336"/>
        <w:gridCol w:w="952"/>
        <w:gridCol w:w="1173"/>
        <w:gridCol w:w="865"/>
        <w:gridCol w:w="947"/>
        <w:gridCol w:w="95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Molecule Name</w:t>
            </w:r>
          </w:p>
        </w:tc>
        <w:tc>
          <w:tcPr>
            <w:tcW w:w="804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Protein (Uniprot_ID)</w:t>
            </w:r>
          </w:p>
        </w:tc>
        <w:tc>
          <w:tcPr>
            <w:tcW w:w="573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PDB_ID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Total-score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crash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polar</w:t>
            </w:r>
          </w:p>
        </w:tc>
        <w:tc>
          <w:tcPr>
            <w:tcW w:w="607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C-score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Neohesperidin</w:t>
            </w:r>
          </w:p>
        </w:tc>
        <w:tc>
          <w:tcPr>
            <w:tcW w:w="804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MyD88 (Q99836)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4DOM</w:t>
            </w:r>
          </w:p>
        </w:tc>
        <w:tc>
          <w:tcPr>
            <w:tcW w:w="608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9.2265</w:t>
            </w:r>
          </w:p>
        </w:tc>
        <w:tc>
          <w:tcPr>
            <w:tcW w:w="608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-3.0512</w:t>
            </w:r>
          </w:p>
        </w:tc>
        <w:tc>
          <w:tcPr>
            <w:tcW w:w="608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2.9483</w:t>
            </w:r>
          </w:p>
        </w:tc>
        <w:tc>
          <w:tcPr>
            <w:tcW w:w="607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Didymin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4EO7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8.3729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-1.6114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6.2194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Poncirin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4DOM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11.8925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-4.5916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5.027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Isosinensetin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7BER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8.4118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-1.6738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3.2961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Sinensetin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4EO7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10.8304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-1.8573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3.9871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Nobiletin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4DOM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8.1882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-1.6714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1.077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5,7,4'-Trimethylapigenin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4EO7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8.7024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-1.7047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3.9026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Naringenin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7BER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7.2349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-0.9162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3.1372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Naringin</w:t>
            </w:r>
          </w:p>
        </w:tc>
        <w:tc>
          <w:tcPr>
            <w:tcW w:w="804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DOM</w:t>
            </w:r>
          </w:p>
        </w:tc>
        <w:tc>
          <w:tcPr>
            <w:tcW w:w="608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1.0242</w:t>
            </w:r>
          </w:p>
        </w:tc>
        <w:tc>
          <w:tcPr>
            <w:tcW w:w="608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4.0989</w:t>
            </w:r>
          </w:p>
        </w:tc>
        <w:tc>
          <w:tcPr>
            <w:tcW w:w="608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.5135</w:t>
            </w:r>
          </w:p>
        </w:tc>
        <w:tc>
          <w:tcPr>
            <w:tcW w:w="607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</w:tr>
    </w:tbl>
    <w:p>
      <w:pPr>
        <w:spacing w:after="156" w:afterLines="50"/>
        <w:rPr>
          <w:rFonts w:ascii="Times New Roman" w:hAnsi="Times New Roman" w:cs="Times New Roman"/>
          <w:b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7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The affinity of ECG active ingredients with MyD88.</w:t>
      </w:r>
    </w:p>
    <w:p>
      <w:pPr>
        <w:spacing w:after="156" w:afterLines="50"/>
        <w:rPr>
          <w:b/>
          <w:kern w:val="0"/>
          <w:sz w:val="24"/>
          <w:lang w:val="en-GB" w:eastAsia="en-US"/>
        </w:rPr>
      </w:pPr>
    </w:p>
    <w:p>
      <w:pPr>
        <w:rPr>
          <w:rFonts w:ascii="Times New Roman" w:hAnsi="Times New Roman" w:cs="Times New Roman"/>
          <w:b/>
          <w:sz w:val="24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8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The total score of PDB_ID of NF-κB p65/RELA binding to ECG active ingredients.</w:t>
      </w:r>
    </w:p>
    <w:tbl>
      <w:tblPr>
        <w:tblStyle w:val="4"/>
        <w:tblpPr w:leftFromText="180" w:rightFromText="180" w:vertAnchor="text" w:horzAnchor="margin" w:tblpY="74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9"/>
        <w:gridCol w:w="2125"/>
        <w:gridCol w:w="1341"/>
        <w:gridCol w:w="1341"/>
        <w:gridCol w:w="134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Molecule Name</w:t>
            </w:r>
          </w:p>
        </w:tc>
        <w:tc>
          <w:tcPr>
            <w:tcW w:w="1245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Protein (Uniprot_ID)</w:t>
            </w:r>
          </w:p>
        </w:tc>
        <w:tc>
          <w:tcPr>
            <w:tcW w:w="2359" w:type="pct"/>
            <w:gridSpan w:val="3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Total-score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vMerge w:val="continue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245" w:type="pct"/>
            <w:vMerge w:val="continue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86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1NFI</w:t>
            </w:r>
          </w:p>
        </w:tc>
        <w:tc>
          <w:tcPr>
            <w:tcW w:w="786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5URN</w:t>
            </w:r>
          </w:p>
        </w:tc>
        <w:tc>
          <w:tcPr>
            <w:tcW w:w="786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6QHM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Neohesperidin</w:t>
            </w:r>
          </w:p>
        </w:tc>
        <w:tc>
          <w:tcPr>
            <w:tcW w:w="1245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NF-κB p65 (Q04206)</w:t>
            </w:r>
          </w:p>
        </w:tc>
        <w:tc>
          <w:tcPr>
            <w:tcW w:w="786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10.4792</w:t>
            </w:r>
          </w:p>
        </w:tc>
        <w:tc>
          <w:tcPr>
            <w:tcW w:w="786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10.9476</w:t>
            </w:r>
          </w:p>
        </w:tc>
        <w:tc>
          <w:tcPr>
            <w:tcW w:w="786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9.0944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Didymin</w:t>
            </w:r>
          </w:p>
        </w:tc>
        <w:tc>
          <w:tcPr>
            <w:tcW w:w="1245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12.1736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11.3985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8.1779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Poncirin</w:t>
            </w:r>
          </w:p>
        </w:tc>
        <w:tc>
          <w:tcPr>
            <w:tcW w:w="1245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13.2215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10.6528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10.208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Isosinensetin</w:t>
            </w:r>
          </w:p>
        </w:tc>
        <w:tc>
          <w:tcPr>
            <w:tcW w:w="1245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7.6416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7.2636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9.0543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Sinensetin</w:t>
            </w:r>
          </w:p>
        </w:tc>
        <w:tc>
          <w:tcPr>
            <w:tcW w:w="1245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8.5939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7.7494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8.9273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Nobiletin</w:t>
            </w:r>
          </w:p>
        </w:tc>
        <w:tc>
          <w:tcPr>
            <w:tcW w:w="1245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9.4246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7.6573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8.3364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5,7,4'-Trimethylapigenin</w:t>
            </w:r>
          </w:p>
        </w:tc>
        <w:tc>
          <w:tcPr>
            <w:tcW w:w="1245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5.8957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6.0821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7.9944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Naringenin</w:t>
            </w:r>
          </w:p>
        </w:tc>
        <w:tc>
          <w:tcPr>
            <w:tcW w:w="1245" w:type="pct"/>
            <w:vMerge w:val="continue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6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6.8948</w:t>
            </w:r>
          </w:p>
        </w:tc>
        <w:tc>
          <w:tcPr>
            <w:tcW w:w="786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8.0717</w:t>
            </w:r>
          </w:p>
        </w:tc>
        <w:tc>
          <w:tcPr>
            <w:tcW w:w="786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6.7958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beta-sitosterol</w:t>
            </w:r>
          </w:p>
        </w:tc>
        <w:tc>
          <w:tcPr>
            <w:tcW w:w="1245" w:type="pct"/>
            <w:vMerge w:val="continue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8.7535</w:t>
            </w:r>
          </w:p>
        </w:tc>
        <w:tc>
          <w:tcPr>
            <w:tcW w:w="7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8.2191</w:t>
            </w:r>
          </w:p>
        </w:tc>
        <w:tc>
          <w:tcPr>
            <w:tcW w:w="7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6.7255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94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Naringin</w:t>
            </w:r>
          </w:p>
        </w:tc>
        <w:tc>
          <w:tcPr>
            <w:tcW w:w="1245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86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1.7323</w:t>
            </w:r>
          </w:p>
        </w:tc>
        <w:tc>
          <w:tcPr>
            <w:tcW w:w="786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3.5422</w:t>
            </w:r>
          </w:p>
        </w:tc>
        <w:tc>
          <w:tcPr>
            <w:tcW w:w="786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.1704</w:t>
            </w:r>
          </w:p>
        </w:tc>
      </w:tr>
    </w:tbl>
    <w:p>
      <w:pPr>
        <w:widowControl/>
        <w:jc w:val="left"/>
        <w:rPr>
          <w:b/>
          <w:kern w:val="0"/>
          <w:sz w:val="24"/>
          <w:lang w:val="en-GB" w:eastAsia="en-US"/>
        </w:rPr>
      </w:pPr>
      <w:r>
        <w:rPr>
          <w:b/>
          <w:kern w:val="0"/>
          <w:sz w:val="24"/>
          <w:lang w:val="en-GB" w:eastAsia="en-US"/>
        </w:rPr>
        <w:br w:type="page"/>
      </w:r>
    </w:p>
    <w:p>
      <w:pPr>
        <w:rPr>
          <w:rFonts w:ascii="Times New Roman" w:hAnsi="Times New Roman" w:eastAsia="宋体" w:cs="Times New Roman"/>
          <w:color w:val="000000"/>
          <w:szCs w:val="21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bookmarkStart w:id="2" w:name="_Hlk120808840"/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9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The affinity of ECG active ingredients with NF-κB p65/RELA.</w:t>
      </w:r>
    </w:p>
    <w:tbl>
      <w:tblPr>
        <w:tblStyle w:val="4"/>
        <w:tblpPr w:leftFromText="180" w:rightFromText="180" w:vertAnchor="text" w:horzAnchor="margin" w:tblpY="44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1336"/>
        <w:gridCol w:w="952"/>
        <w:gridCol w:w="1173"/>
        <w:gridCol w:w="865"/>
        <w:gridCol w:w="947"/>
        <w:gridCol w:w="95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Molecule Name</w:t>
            </w:r>
          </w:p>
        </w:tc>
        <w:tc>
          <w:tcPr>
            <w:tcW w:w="804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Protein (Uniprot_ID)</w:t>
            </w:r>
          </w:p>
        </w:tc>
        <w:tc>
          <w:tcPr>
            <w:tcW w:w="573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PDB_ID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Total-score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crash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polar</w:t>
            </w:r>
          </w:p>
        </w:tc>
        <w:tc>
          <w:tcPr>
            <w:tcW w:w="607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C-score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Neohesperidin</w:t>
            </w:r>
          </w:p>
        </w:tc>
        <w:tc>
          <w:tcPr>
            <w:tcW w:w="804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NF-κB p65 (Q04206)</w:t>
            </w:r>
          </w:p>
        </w:tc>
        <w:tc>
          <w:tcPr>
            <w:tcW w:w="573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5URN</w:t>
            </w:r>
          </w:p>
        </w:tc>
        <w:tc>
          <w:tcPr>
            <w:tcW w:w="608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10.9476</w:t>
            </w:r>
          </w:p>
        </w:tc>
        <w:tc>
          <w:tcPr>
            <w:tcW w:w="608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-4.3416</w:t>
            </w:r>
          </w:p>
        </w:tc>
        <w:tc>
          <w:tcPr>
            <w:tcW w:w="608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5.8186</w:t>
            </w:r>
          </w:p>
        </w:tc>
        <w:tc>
          <w:tcPr>
            <w:tcW w:w="607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Didymin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1NFI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12.1736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-1.7904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9.5388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Poncirin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1NFI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13.2215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-2.3722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10.0005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Isosinensetin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6QHM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9.0543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-1.7031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3.0508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Sinensetin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6QHM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8.9273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-0.9834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4.1815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Nobiletin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1NFI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9.4246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-1.0811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2.1469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5,7,4'-Trimethylapigenin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6QHM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7.9944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-1.3059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1.7809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Naringenin</w:t>
            </w:r>
          </w:p>
        </w:tc>
        <w:tc>
          <w:tcPr>
            <w:tcW w:w="804" w:type="pct"/>
            <w:vMerge w:val="continue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5URN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8.0717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-1.2733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4.147</w:t>
            </w:r>
          </w:p>
        </w:tc>
        <w:tc>
          <w:tcPr>
            <w:tcW w:w="607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beta-sitosterol</w:t>
            </w:r>
          </w:p>
        </w:tc>
        <w:tc>
          <w:tcPr>
            <w:tcW w:w="804" w:type="pct"/>
            <w:vMerge w:val="continue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1NFI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8.7535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-1.0456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1.4456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Naringin</w:t>
            </w:r>
          </w:p>
        </w:tc>
        <w:tc>
          <w:tcPr>
            <w:tcW w:w="804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URN</w:t>
            </w:r>
          </w:p>
        </w:tc>
        <w:tc>
          <w:tcPr>
            <w:tcW w:w="608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3.5422</w:t>
            </w:r>
          </w:p>
        </w:tc>
        <w:tc>
          <w:tcPr>
            <w:tcW w:w="608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2.0219</w:t>
            </w:r>
          </w:p>
        </w:tc>
        <w:tc>
          <w:tcPr>
            <w:tcW w:w="608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.9128</w:t>
            </w:r>
          </w:p>
        </w:tc>
        <w:tc>
          <w:tcPr>
            <w:tcW w:w="607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</w:tr>
    </w:tbl>
    <w:p>
      <w:pPr>
        <w:widowControl/>
        <w:jc w:val="left"/>
        <w:rPr>
          <w:b/>
          <w:kern w:val="0"/>
          <w:sz w:val="24"/>
          <w:lang w:val="en-GB" w:eastAsia="en-US"/>
        </w:rPr>
      </w:pPr>
      <w:r>
        <w:rPr>
          <w:b/>
          <w:kern w:val="0"/>
          <w:sz w:val="24"/>
          <w:lang w:val="en-GB" w:eastAsia="en-US"/>
        </w:rPr>
        <w:br w:type="page"/>
      </w:r>
    </w:p>
    <w:bookmarkEnd w:id="2"/>
    <w:p>
      <w:pPr>
        <w:rPr>
          <w:rFonts w:ascii="Times New Roman" w:hAnsi="Times New Roman" w:eastAsia="宋体" w:cs="Times New Roman"/>
          <w:color w:val="000000"/>
          <w:sz w:val="24"/>
          <w:szCs w:val="21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10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>.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 xml:space="preserve"> The total score of PDB_ID of Casepase9 binding to ECG active ingredients.</w:t>
      </w:r>
    </w:p>
    <w:tbl>
      <w:tblPr>
        <w:tblStyle w:val="4"/>
        <w:tblpPr w:leftFromText="180" w:rightFromText="180" w:vertAnchor="text" w:horzAnchor="margin" w:tblpY="89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7"/>
        <w:gridCol w:w="2196"/>
        <w:gridCol w:w="1341"/>
        <w:gridCol w:w="1341"/>
        <w:gridCol w:w="134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Molecule Name</w:t>
            </w:r>
          </w:p>
        </w:tc>
        <w:tc>
          <w:tcPr>
            <w:tcW w:w="1287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Protein (Uniprot_ID)</w:t>
            </w:r>
          </w:p>
        </w:tc>
        <w:tc>
          <w:tcPr>
            <w:tcW w:w="2359" w:type="pct"/>
            <w:gridSpan w:val="3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Total-score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vMerge w:val="continue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1287" w:type="pct"/>
            <w:vMerge w:val="continue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786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1NW9</w:t>
            </w:r>
          </w:p>
        </w:tc>
        <w:tc>
          <w:tcPr>
            <w:tcW w:w="786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4RHW</w:t>
            </w:r>
          </w:p>
        </w:tc>
        <w:tc>
          <w:tcPr>
            <w:tcW w:w="787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1JXQ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Neohesperidin</w:t>
            </w:r>
          </w:p>
        </w:tc>
        <w:tc>
          <w:tcPr>
            <w:tcW w:w="1287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Caspase9 (P55211)</w:t>
            </w:r>
          </w:p>
        </w:tc>
        <w:tc>
          <w:tcPr>
            <w:tcW w:w="786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7.05</w:t>
            </w:r>
          </w:p>
        </w:tc>
        <w:tc>
          <w:tcPr>
            <w:tcW w:w="786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14.1072</w:t>
            </w:r>
          </w:p>
        </w:tc>
        <w:tc>
          <w:tcPr>
            <w:tcW w:w="787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15.4065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Didymin</w:t>
            </w:r>
          </w:p>
        </w:tc>
        <w:tc>
          <w:tcPr>
            <w:tcW w:w="128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9.2543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12.9809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16.4275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Poncirin</w:t>
            </w:r>
          </w:p>
        </w:tc>
        <w:tc>
          <w:tcPr>
            <w:tcW w:w="128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6.7177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14.0568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14.1671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Isosinensetin</w:t>
            </w:r>
          </w:p>
        </w:tc>
        <w:tc>
          <w:tcPr>
            <w:tcW w:w="128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6.6698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6.6295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7.8775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Sinensetin</w:t>
            </w:r>
          </w:p>
        </w:tc>
        <w:tc>
          <w:tcPr>
            <w:tcW w:w="128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5.0318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7.559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8.2425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Nobiletin</w:t>
            </w:r>
          </w:p>
        </w:tc>
        <w:tc>
          <w:tcPr>
            <w:tcW w:w="128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7.1891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8.5411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8.564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5,7,4'-Trimethylapigenin</w:t>
            </w:r>
          </w:p>
        </w:tc>
        <w:tc>
          <w:tcPr>
            <w:tcW w:w="128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6.0238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6.77</w:t>
            </w:r>
          </w:p>
        </w:tc>
        <w:tc>
          <w:tcPr>
            <w:tcW w:w="787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8.5546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Naringenin</w:t>
            </w:r>
          </w:p>
        </w:tc>
        <w:tc>
          <w:tcPr>
            <w:tcW w:w="1287" w:type="pct"/>
            <w:vMerge w:val="continue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7.2965</w:t>
            </w:r>
          </w:p>
        </w:tc>
        <w:tc>
          <w:tcPr>
            <w:tcW w:w="786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8.905</w:t>
            </w:r>
          </w:p>
        </w:tc>
        <w:tc>
          <w:tcPr>
            <w:tcW w:w="787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7.3337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beta-sitosterol</w:t>
            </w:r>
          </w:p>
        </w:tc>
        <w:tc>
          <w:tcPr>
            <w:tcW w:w="1287" w:type="pct"/>
            <w:vMerge w:val="continue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4.0083</w:t>
            </w:r>
          </w:p>
        </w:tc>
        <w:tc>
          <w:tcPr>
            <w:tcW w:w="7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10.1386</w:t>
            </w:r>
          </w:p>
        </w:tc>
        <w:tc>
          <w:tcPr>
            <w:tcW w:w="78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9.308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353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Naringin</w:t>
            </w:r>
          </w:p>
        </w:tc>
        <w:tc>
          <w:tcPr>
            <w:tcW w:w="1287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.2394</w:t>
            </w:r>
          </w:p>
        </w:tc>
        <w:tc>
          <w:tcPr>
            <w:tcW w:w="786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6.3090</w:t>
            </w:r>
          </w:p>
        </w:tc>
        <w:tc>
          <w:tcPr>
            <w:tcW w:w="787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0.6933</w:t>
            </w:r>
          </w:p>
        </w:tc>
      </w:tr>
    </w:tbl>
    <w:p>
      <w:pPr>
        <w:widowControl/>
        <w:jc w:val="left"/>
        <w:rPr>
          <w:b/>
          <w:kern w:val="0"/>
          <w:sz w:val="24"/>
          <w:lang w:val="en-GB" w:eastAsia="en-US"/>
        </w:rPr>
      </w:pPr>
      <w:r>
        <w:rPr>
          <w:b/>
          <w:kern w:val="0"/>
          <w:sz w:val="24"/>
          <w:lang w:val="en-GB" w:eastAsia="en-US"/>
        </w:rPr>
        <w:br w:type="page"/>
      </w:r>
    </w:p>
    <w:p>
      <w:pPr>
        <w:rPr>
          <w:rFonts w:ascii="Times New Roman" w:hAnsi="Times New Roman" w:cs="Times New Roman"/>
          <w:b/>
          <w:sz w:val="24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11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The affinity of ECG active ingredients with Caspase9.</w:t>
      </w:r>
    </w:p>
    <w:tbl>
      <w:tblPr>
        <w:tblStyle w:val="4"/>
        <w:tblpPr w:leftFromText="180" w:rightFromText="180" w:vertAnchor="text" w:horzAnchor="margin" w:tblpY="74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1336"/>
        <w:gridCol w:w="952"/>
        <w:gridCol w:w="1173"/>
        <w:gridCol w:w="865"/>
        <w:gridCol w:w="947"/>
        <w:gridCol w:w="95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Molecule Name</w:t>
            </w:r>
          </w:p>
        </w:tc>
        <w:tc>
          <w:tcPr>
            <w:tcW w:w="804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Protein (Uniprot_ID)</w:t>
            </w:r>
          </w:p>
        </w:tc>
        <w:tc>
          <w:tcPr>
            <w:tcW w:w="573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PDB_ID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Total-score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crash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polar</w:t>
            </w:r>
          </w:p>
        </w:tc>
        <w:tc>
          <w:tcPr>
            <w:tcW w:w="607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C-score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Neohesperidin</w:t>
            </w:r>
          </w:p>
        </w:tc>
        <w:tc>
          <w:tcPr>
            <w:tcW w:w="804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Caspase9 (P55211)</w:t>
            </w:r>
          </w:p>
        </w:tc>
        <w:tc>
          <w:tcPr>
            <w:tcW w:w="573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1JXQ</w:t>
            </w:r>
          </w:p>
        </w:tc>
        <w:tc>
          <w:tcPr>
            <w:tcW w:w="608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15.4065</w:t>
            </w:r>
          </w:p>
        </w:tc>
        <w:tc>
          <w:tcPr>
            <w:tcW w:w="608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-2.745</w:t>
            </w:r>
          </w:p>
        </w:tc>
        <w:tc>
          <w:tcPr>
            <w:tcW w:w="608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10.9839</w:t>
            </w:r>
          </w:p>
        </w:tc>
        <w:tc>
          <w:tcPr>
            <w:tcW w:w="607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Didymin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1JXQ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16.4275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-2.8719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9.8484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Poncirin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1JXQ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14.1671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-3.4306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7.6517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Isosinensetin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1JXQ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7.8775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-1.2271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2.1406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Sinensetin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1JXQ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8.2425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-2.2573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1.0662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Nobiletin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1JXQ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8.564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-0.8674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2.0227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5,7,4'-Trimethylapigenin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1JXQ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8.5546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-1.9672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1.9225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Naringenin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4RHW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8.905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-0.2909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6.091</w:t>
            </w:r>
          </w:p>
        </w:tc>
        <w:tc>
          <w:tcPr>
            <w:tcW w:w="607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beta-sitosterol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4RHW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10.1386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-1.7721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2.3762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92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Naringin</w:t>
            </w:r>
          </w:p>
        </w:tc>
        <w:tc>
          <w:tcPr>
            <w:tcW w:w="804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JXQ</w:t>
            </w:r>
          </w:p>
        </w:tc>
        <w:tc>
          <w:tcPr>
            <w:tcW w:w="608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6.3090</w:t>
            </w:r>
          </w:p>
        </w:tc>
        <w:tc>
          <w:tcPr>
            <w:tcW w:w="608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3.3116</w:t>
            </w:r>
          </w:p>
        </w:tc>
        <w:tc>
          <w:tcPr>
            <w:tcW w:w="608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3.6348</w:t>
            </w:r>
          </w:p>
        </w:tc>
        <w:tc>
          <w:tcPr>
            <w:tcW w:w="607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</w:tr>
    </w:tbl>
    <w:p>
      <w:pPr>
        <w:widowControl/>
        <w:jc w:val="left"/>
        <w:rPr>
          <w:b/>
          <w:kern w:val="0"/>
          <w:sz w:val="24"/>
          <w:lang w:val="en-GB" w:eastAsia="en-US"/>
        </w:rPr>
      </w:pPr>
      <w:r>
        <w:rPr>
          <w:b/>
          <w:kern w:val="0"/>
          <w:sz w:val="24"/>
          <w:lang w:val="en-GB" w:eastAsia="en-US"/>
        </w:rPr>
        <w:br w:type="page"/>
      </w:r>
    </w:p>
    <w:p>
      <w:pPr>
        <w:rPr>
          <w:rFonts w:ascii="Times New Roman" w:hAnsi="Times New Roman" w:cs="Times New Roman"/>
          <w:b/>
          <w:sz w:val="24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ascii="Times New Roman" w:hAnsi="Times New Roman" w:cs="Times New Roman"/>
          <w:b/>
          <w:kern w:val="0"/>
          <w:sz w:val="24"/>
          <w:highlight w:val="yellow"/>
          <w:lang w:val="en-GB" w:eastAsia="en-US"/>
        </w:rPr>
        <w:t>1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2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The total score of PDB_ID of Casepase3 binding to ECG active ingredients.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8"/>
        <w:gridCol w:w="2194"/>
        <w:gridCol w:w="1341"/>
        <w:gridCol w:w="1341"/>
        <w:gridCol w:w="134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Molecule Name</w:t>
            </w:r>
          </w:p>
        </w:tc>
        <w:tc>
          <w:tcPr>
            <w:tcW w:w="1286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Protein (Uniprot_ID)</w:t>
            </w:r>
          </w:p>
        </w:tc>
        <w:tc>
          <w:tcPr>
            <w:tcW w:w="2359" w:type="pct"/>
            <w:gridSpan w:val="3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  <w:lang w:bidi="ar"/>
              </w:rPr>
              <w:t>Total-score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vMerge w:val="continue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1286" w:type="pct"/>
            <w:vMerge w:val="continue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</w:p>
        </w:tc>
        <w:tc>
          <w:tcPr>
            <w:tcW w:w="786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3KJF</w:t>
            </w:r>
          </w:p>
        </w:tc>
        <w:tc>
          <w:tcPr>
            <w:tcW w:w="786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1NME</w:t>
            </w:r>
          </w:p>
        </w:tc>
        <w:tc>
          <w:tcPr>
            <w:tcW w:w="786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5IAE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Neohesperidin</w:t>
            </w:r>
          </w:p>
        </w:tc>
        <w:tc>
          <w:tcPr>
            <w:tcW w:w="1286" w:type="pct"/>
            <w:vMerge w:val="restar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Caspase3 (P42574)</w:t>
            </w:r>
          </w:p>
        </w:tc>
        <w:tc>
          <w:tcPr>
            <w:tcW w:w="786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8.947</w:t>
            </w:r>
          </w:p>
        </w:tc>
        <w:tc>
          <w:tcPr>
            <w:tcW w:w="786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9.4456</w:t>
            </w:r>
          </w:p>
        </w:tc>
        <w:tc>
          <w:tcPr>
            <w:tcW w:w="786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8.4479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Didymin</w:t>
            </w:r>
          </w:p>
        </w:tc>
        <w:tc>
          <w:tcPr>
            <w:tcW w:w="128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9.0235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6.0213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11.5655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Poncirin</w:t>
            </w:r>
          </w:p>
        </w:tc>
        <w:tc>
          <w:tcPr>
            <w:tcW w:w="128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7.9688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7.5492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9.3318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Isosinensetin</w:t>
            </w:r>
          </w:p>
        </w:tc>
        <w:tc>
          <w:tcPr>
            <w:tcW w:w="128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8.6667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7.2326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6.018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Sinensetin</w:t>
            </w:r>
          </w:p>
        </w:tc>
        <w:tc>
          <w:tcPr>
            <w:tcW w:w="128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7.1348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6.0334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6.9857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Nobiletin</w:t>
            </w:r>
          </w:p>
        </w:tc>
        <w:tc>
          <w:tcPr>
            <w:tcW w:w="128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8.5085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8.418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6.0197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5,7,4'-Trimethylapigenin</w:t>
            </w:r>
          </w:p>
        </w:tc>
        <w:tc>
          <w:tcPr>
            <w:tcW w:w="1286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6.7836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6.3799</w:t>
            </w:r>
          </w:p>
        </w:tc>
        <w:tc>
          <w:tcPr>
            <w:tcW w:w="78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6.6918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Naringenin</w:t>
            </w:r>
          </w:p>
        </w:tc>
        <w:tc>
          <w:tcPr>
            <w:tcW w:w="1286" w:type="pct"/>
            <w:vMerge w:val="continue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7.6193</w:t>
            </w:r>
          </w:p>
        </w:tc>
        <w:tc>
          <w:tcPr>
            <w:tcW w:w="786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6.1121</w:t>
            </w:r>
          </w:p>
        </w:tc>
        <w:tc>
          <w:tcPr>
            <w:tcW w:w="786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7.9554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beta-sitosterol</w:t>
            </w:r>
          </w:p>
        </w:tc>
        <w:tc>
          <w:tcPr>
            <w:tcW w:w="1286" w:type="pct"/>
            <w:vMerge w:val="continue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5.6407</w:t>
            </w:r>
          </w:p>
        </w:tc>
        <w:tc>
          <w:tcPr>
            <w:tcW w:w="7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4.2199</w:t>
            </w:r>
          </w:p>
        </w:tc>
        <w:tc>
          <w:tcPr>
            <w:tcW w:w="7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10.2167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53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Naringin</w:t>
            </w:r>
          </w:p>
        </w:tc>
        <w:tc>
          <w:tcPr>
            <w:tcW w:w="1286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6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.6563</w:t>
            </w:r>
          </w:p>
        </w:tc>
        <w:tc>
          <w:tcPr>
            <w:tcW w:w="786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.0762</w:t>
            </w:r>
          </w:p>
        </w:tc>
        <w:tc>
          <w:tcPr>
            <w:tcW w:w="786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0.6233</w:t>
            </w:r>
          </w:p>
        </w:tc>
      </w:tr>
    </w:tbl>
    <w:p>
      <w:pPr>
        <w:rPr>
          <w:rFonts w:ascii="Times New Roman" w:hAnsi="Times New Roman" w:eastAsia="宋体" w:cs="Times New Roman"/>
          <w:color w:val="000000"/>
          <w:sz w:val="24"/>
          <w:szCs w:val="21"/>
        </w:rPr>
      </w:pPr>
    </w:p>
    <w:p>
      <w:pPr>
        <w:widowControl/>
        <w:jc w:val="left"/>
        <w:rPr>
          <w:rFonts w:ascii="Times New Roman" w:hAnsi="Times New Roman" w:eastAsia="宋体" w:cs="Times New Roman"/>
          <w:color w:val="000000"/>
          <w:sz w:val="24"/>
          <w:szCs w:val="21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ascii="Times New Roman" w:hAnsi="Times New Roman" w:cs="Times New Roman"/>
          <w:b/>
          <w:kern w:val="0"/>
          <w:sz w:val="24"/>
          <w:highlight w:val="yellow"/>
          <w:lang w:val="en-GB" w:eastAsia="en-US"/>
        </w:rPr>
        <w:t>1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3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>The affinity of ECG active ingredients with Caspase3.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2"/>
        <w:gridCol w:w="1336"/>
        <w:gridCol w:w="952"/>
        <w:gridCol w:w="1173"/>
        <w:gridCol w:w="864"/>
        <w:gridCol w:w="922"/>
        <w:gridCol w:w="94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Molecule Name</w:t>
            </w:r>
          </w:p>
        </w:tc>
        <w:tc>
          <w:tcPr>
            <w:tcW w:w="804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Protein (Uniprot_ID)</w:t>
            </w:r>
          </w:p>
        </w:tc>
        <w:tc>
          <w:tcPr>
            <w:tcW w:w="573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PDB_ID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Total-score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crash</w:t>
            </w:r>
          </w:p>
        </w:tc>
        <w:tc>
          <w:tcPr>
            <w:tcW w:w="6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polar</w:t>
            </w:r>
          </w:p>
        </w:tc>
        <w:tc>
          <w:tcPr>
            <w:tcW w:w="607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C-score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Neohesperidin</w:t>
            </w:r>
          </w:p>
        </w:tc>
        <w:tc>
          <w:tcPr>
            <w:tcW w:w="804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Caspase3 (P42574)</w:t>
            </w:r>
          </w:p>
        </w:tc>
        <w:tc>
          <w:tcPr>
            <w:tcW w:w="573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5IAE</w:t>
            </w: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8.4479</w:t>
            </w: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-1.3979</w:t>
            </w: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3.6832</w:t>
            </w:r>
          </w:p>
        </w:tc>
        <w:tc>
          <w:tcPr>
            <w:tcW w:w="607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Didymin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5IAE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11.5655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-2.508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6.9908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Poncirin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5IAE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9.3318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-1.9024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2.7801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Isosinensetin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3KJF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8.6667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-2.8045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1.8825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Sinensetin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3KJF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7.1348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-2.3315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1.7317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Nobiletin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3KJF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8.5085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-2.161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2.0806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5,7,4’-Trimethylapigenin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3KJF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6.7836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-0.9624</w:t>
            </w:r>
          </w:p>
        </w:tc>
        <w:tc>
          <w:tcPr>
            <w:tcW w:w="6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1.8234</w:t>
            </w:r>
          </w:p>
        </w:tc>
        <w:tc>
          <w:tcPr>
            <w:tcW w:w="607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Naringenin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5IAE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7.9554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-1.4026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4.638</w:t>
            </w:r>
          </w:p>
        </w:tc>
        <w:tc>
          <w:tcPr>
            <w:tcW w:w="607" w:type="pct"/>
            <w:tcBorders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beta-sitosterol</w:t>
            </w:r>
          </w:p>
        </w:tc>
        <w:tc>
          <w:tcPr>
            <w:tcW w:w="804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5IAE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10.2167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-1.1761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92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Naringin</w:t>
            </w:r>
          </w:p>
        </w:tc>
        <w:tc>
          <w:tcPr>
            <w:tcW w:w="804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573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IAE</w:t>
            </w:r>
          </w:p>
        </w:tc>
        <w:tc>
          <w:tcPr>
            <w:tcW w:w="608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0.6233</w:t>
            </w:r>
          </w:p>
        </w:tc>
        <w:tc>
          <w:tcPr>
            <w:tcW w:w="608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3.0502</w:t>
            </w:r>
          </w:p>
        </w:tc>
        <w:tc>
          <w:tcPr>
            <w:tcW w:w="608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  <w:t>.9337</w:t>
            </w:r>
          </w:p>
        </w:tc>
        <w:tc>
          <w:tcPr>
            <w:tcW w:w="607" w:type="pct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</w:tr>
    </w:tbl>
    <w:p>
      <w:pPr>
        <w:widowControl/>
        <w:textAlignment w:val="center"/>
        <w:rPr>
          <w:rFonts w:ascii="Times New Roman" w:hAnsi="Times New Roman" w:cs="Times New Roman"/>
          <w:color w:val="000000"/>
          <w:szCs w:val="21"/>
        </w:rPr>
      </w:pPr>
    </w:p>
    <w:p>
      <w:pPr>
        <w:widowControl/>
        <w:jc w:val="left"/>
        <w:rPr>
          <w:rFonts w:ascii="Times New Roman" w:hAnsi="Times New Roman" w:cs="Times New Roman"/>
          <w:color w:val="000000"/>
          <w:szCs w:val="21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ascii="Times New Roman" w:hAnsi="Times New Roman" w:cs="Times New Roman"/>
          <w:b/>
          <w:kern w:val="0"/>
          <w:sz w:val="24"/>
          <w:highlight w:val="yellow"/>
          <w:lang w:val="en-GB" w:eastAsia="en-US"/>
        </w:rPr>
        <w:t>1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4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 xml:space="preserve">The energy contribution of the amino acid residues in neohesperidin-NF-κB p65 complex (kcal/mol). </w:t>
      </w:r>
    </w:p>
    <w:tbl>
      <w:tblPr>
        <w:tblStyle w:val="1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4"/>
        <w:gridCol w:w="1511"/>
        <w:gridCol w:w="1612"/>
        <w:gridCol w:w="1787"/>
        <w:gridCol w:w="24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Cs w:val="21"/>
              </w:rPr>
              <w:t>Re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sidue</w:t>
            </w:r>
          </w:p>
        </w:tc>
        <w:tc>
          <w:tcPr>
            <w:tcW w:w="886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MM Energy</w:t>
            </w:r>
          </w:p>
        </w:tc>
        <w:tc>
          <w:tcPr>
            <w:tcW w:w="945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Polar Energy</w:t>
            </w:r>
          </w:p>
        </w:tc>
        <w:tc>
          <w:tcPr>
            <w:tcW w:w="1048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APolar Energy</w:t>
            </w:r>
          </w:p>
        </w:tc>
        <w:tc>
          <w:tcPr>
            <w:tcW w:w="1409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Cs w:val="21"/>
              </w:rPr>
              <w:t>T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otal Binding energy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ILE 8</w:t>
            </w:r>
          </w:p>
        </w:tc>
        <w:tc>
          <w:tcPr>
            <w:tcW w:w="886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-5.1652</w:t>
            </w:r>
          </w:p>
        </w:tc>
        <w:tc>
          <w:tcPr>
            <w:tcW w:w="945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1.901</w:t>
            </w:r>
          </w:p>
        </w:tc>
        <w:tc>
          <w:tcPr>
            <w:tcW w:w="1048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-0.1986</w:t>
            </w:r>
          </w:p>
        </w:tc>
        <w:tc>
          <w:tcPr>
            <w:tcW w:w="1409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-3.4713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GLU 10</w:t>
            </w:r>
          </w:p>
        </w:tc>
        <w:tc>
          <w:tcPr>
            <w:tcW w:w="88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-36.4242</w:t>
            </w:r>
          </w:p>
        </w:tc>
        <w:tc>
          <w:tcPr>
            <w:tcW w:w="94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63.4202</w:t>
            </w:r>
          </w:p>
        </w:tc>
        <w:tc>
          <w:tcPr>
            <w:tcW w:w="10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-1.1452</w:t>
            </w:r>
          </w:p>
        </w:tc>
        <w:tc>
          <w:tcPr>
            <w:tcW w:w="1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25.7635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LYS 11</w:t>
            </w:r>
          </w:p>
        </w:tc>
        <w:tc>
          <w:tcPr>
            <w:tcW w:w="88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-20.4165</w:t>
            </w: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25.9011</w:t>
            </w:r>
          </w:p>
        </w:tc>
        <w:tc>
          <w:tcPr>
            <w:tcW w:w="1048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-0.9186</w:t>
            </w:r>
          </w:p>
        </w:tc>
        <w:tc>
          <w:tcPr>
            <w:tcW w:w="140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4.5747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MET 58</w:t>
            </w:r>
          </w:p>
        </w:tc>
        <w:tc>
          <w:tcPr>
            <w:tcW w:w="88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-0.8228</w:t>
            </w:r>
          </w:p>
        </w:tc>
        <w:tc>
          <w:tcPr>
            <w:tcW w:w="94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0.9628</w:t>
            </w:r>
          </w:p>
        </w:tc>
        <w:tc>
          <w:tcPr>
            <w:tcW w:w="10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-0.0629</w:t>
            </w:r>
          </w:p>
        </w:tc>
        <w:tc>
          <w:tcPr>
            <w:tcW w:w="1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0.0713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ARG 86</w:t>
            </w:r>
          </w:p>
        </w:tc>
        <w:tc>
          <w:tcPr>
            <w:tcW w:w="88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-3.4601</w:t>
            </w: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5.5367</w:t>
            </w:r>
          </w:p>
        </w:tc>
        <w:tc>
          <w:tcPr>
            <w:tcW w:w="1048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-0.0392</w:t>
            </w:r>
          </w:p>
        </w:tc>
        <w:tc>
          <w:tcPr>
            <w:tcW w:w="140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2.0351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HIS 87</w:t>
            </w:r>
          </w:p>
        </w:tc>
        <w:tc>
          <w:tcPr>
            <w:tcW w:w="88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0.085</w:t>
            </w:r>
          </w:p>
        </w:tc>
        <w:tc>
          <w:tcPr>
            <w:tcW w:w="94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-0.555</w:t>
            </w:r>
          </w:p>
        </w:tc>
        <w:tc>
          <w:tcPr>
            <w:tcW w:w="10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-0.0057</w:t>
            </w:r>
          </w:p>
        </w:tc>
        <w:tc>
          <w:tcPr>
            <w:tcW w:w="1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-0.4768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MET 88</w:t>
            </w:r>
          </w:p>
        </w:tc>
        <w:tc>
          <w:tcPr>
            <w:tcW w:w="88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-10.9183</w:t>
            </w: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8.6636</w:t>
            </w:r>
          </w:p>
        </w:tc>
        <w:tc>
          <w:tcPr>
            <w:tcW w:w="1048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-1.165</w:t>
            </w:r>
          </w:p>
        </w:tc>
        <w:tc>
          <w:tcPr>
            <w:tcW w:w="140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-3.427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SER 535</w:t>
            </w:r>
          </w:p>
        </w:tc>
        <w:tc>
          <w:tcPr>
            <w:tcW w:w="88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-13.1808</w:t>
            </w:r>
          </w:p>
        </w:tc>
        <w:tc>
          <w:tcPr>
            <w:tcW w:w="94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7.7945</w:t>
            </w:r>
          </w:p>
        </w:tc>
        <w:tc>
          <w:tcPr>
            <w:tcW w:w="1048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-0.8958</w:t>
            </w:r>
          </w:p>
        </w:tc>
        <w:tc>
          <w:tcPr>
            <w:tcW w:w="1409" w:type="pc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-6.2828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Cs w:val="21"/>
              </w:rPr>
              <w:t>ALA 538</w:t>
            </w:r>
          </w:p>
        </w:tc>
        <w:tc>
          <w:tcPr>
            <w:tcW w:w="886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-5.5889</w:t>
            </w:r>
          </w:p>
        </w:tc>
        <w:tc>
          <w:tcPr>
            <w:tcW w:w="945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-0.1005</w:t>
            </w:r>
          </w:p>
        </w:tc>
        <w:tc>
          <w:tcPr>
            <w:tcW w:w="1048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-0.4884</w:t>
            </w:r>
          </w:p>
        </w:tc>
        <w:tc>
          <w:tcPr>
            <w:tcW w:w="1409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-6.1824</w:t>
            </w:r>
          </w:p>
        </w:tc>
      </w:tr>
    </w:tbl>
    <w:p>
      <w:pPr>
        <w:spacing w:before="156" w:beforeLines="50" w:after="156" w:afterLines="50"/>
        <w:rPr>
          <w:rFonts w:ascii="Times New Roman" w:hAnsi="Times New Roman" w:eastAsia="楷体" w:cs="Times New Roman"/>
          <w:b/>
          <w:bCs/>
        </w:rPr>
      </w:pPr>
    </w:p>
    <w:p>
      <w:pPr>
        <w:widowControl/>
        <w:jc w:val="left"/>
        <w:rPr>
          <w:rFonts w:ascii="Times New Roman" w:hAnsi="Times New Roman" w:eastAsia="楷体" w:cs="Times New Roman"/>
          <w:b/>
          <w:bCs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Cs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ascii="Times New Roman" w:hAnsi="Times New Roman" w:cs="Times New Roman"/>
          <w:b/>
          <w:kern w:val="0"/>
          <w:sz w:val="24"/>
          <w:highlight w:val="yellow"/>
          <w:lang w:val="en-GB" w:eastAsia="en-US"/>
        </w:rPr>
        <w:t>1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5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 xml:space="preserve">The energy contribution of the amino acid residues in the naringenin-NF-κB p65 complex (kcal/mol). </w:t>
      </w:r>
    </w:p>
    <w:tbl>
      <w:tblPr>
        <w:tblStyle w:val="1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4"/>
        <w:gridCol w:w="1511"/>
        <w:gridCol w:w="1612"/>
        <w:gridCol w:w="1787"/>
        <w:gridCol w:w="24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</w:rPr>
              <w:t>Re</w:t>
            </w:r>
            <w:r>
              <w:rPr>
                <w:rFonts w:ascii="Times New Roman" w:hAnsi="Times New Roman" w:cs="Times New Roman"/>
                <w:b w:val="0"/>
                <w:bCs w:val="0"/>
              </w:rPr>
              <w:t>sidue</w:t>
            </w:r>
          </w:p>
        </w:tc>
        <w:tc>
          <w:tcPr>
            <w:tcW w:w="886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MM Energy</w:t>
            </w:r>
          </w:p>
        </w:tc>
        <w:tc>
          <w:tcPr>
            <w:tcW w:w="945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Polar Energy</w:t>
            </w:r>
          </w:p>
        </w:tc>
        <w:tc>
          <w:tcPr>
            <w:tcW w:w="1048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APolar Energy</w:t>
            </w:r>
          </w:p>
        </w:tc>
        <w:tc>
          <w:tcPr>
            <w:tcW w:w="1409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</w:rPr>
              <w:t>T</w:t>
            </w:r>
            <w:r>
              <w:rPr>
                <w:rFonts w:ascii="Times New Roman" w:hAnsi="Times New Roman" w:cs="Times New Roman"/>
                <w:b w:val="0"/>
                <w:bCs w:val="0"/>
              </w:rPr>
              <w:t>otal Binding energy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GLU10</w:t>
            </w:r>
          </w:p>
        </w:tc>
        <w:tc>
          <w:tcPr>
            <w:tcW w:w="886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-6.5918</w:t>
            </w:r>
          </w:p>
        </w:tc>
        <w:tc>
          <w:tcPr>
            <w:tcW w:w="945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7.1605</w:t>
            </w:r>
          </w:p>
        </w:tc>
        <w:tc>
          <w:tcPr>
            <w:tcW w:w="1048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-0.6695</w:t>
            </w:r>
          </w:p>
        </w:tc>
        <w:tc>
          <w:tcPr>
            <w:tcW w:w="1409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-0.1422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MET88</w:t>
            </w:r>
          </w:p>
        </w:tc>
        <w:tc>
          <w:tcPr>
            <w:tcW w:w="88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-13.2582</w:t>
            </w:r>
          </w:p>
        </w:tc>
        <w:tc>
          <w:tcPr>
            <w:tcW w:w="945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6.1838</w:t>
            </w:r>
          </w:p>
        </w:tc>
        <w:tc>
          <w:tcPr>
            <w:tcW w:w="104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-1.1914</w:t>
            </w:r>
          </w:p>
        </w:tc>
        <w:tc>
          <w:tcPr>
            <w:tcW w:w="1409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-8.258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ASP531</w:t>
            </w:r>
          </w:p>
        </w:tc>
        <w:tc>
          <w:tcPr>
            <w:tcW w:w="886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-1.0888</w:t>
            </w:r>
          </w:p>
        </w:tc>
        <w:tc>
          <w:tcPr>
            <w:tcW w:w="945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0.2481</w:t>
            </w:r>
          </w:p>
        </w:tc>
        <w:tc>
          <w:tcPr>
            <w:tcW w:w="1048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09" w:type="pct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-0.8299</w:t>
            </w:r>
          </w:p>
        </w:tc>
      </w:tr>
    </w:tbl>
    <w:p>
      <w:pPr>
        <w:spacing w:after="156" w:afterLines="50"/>
        <w:rPr>
          <w:rFonts w:ascii="Times New Roman" w:hAnsi="Times New Roman" w:cs="Times New Roman"/>
          <w:sz w:val="24"/>
        </w:rPr>
      </w:pPr>
    </w:p>
    <w:p>
      <w:pPr>
        <w:widowControl/>
        <w:jc w:val="left"/>
        <w:rPr>
          <w:rFonts w:ascii="Times New Roman" w:hAnsi="Times New Roman" w:cs="Times New Roman"/>
          <w:sz w:val="24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ascii="Times New Roman" w:hAnsi="Times New Roman" w:cs="Times New Roman"/>
          <w:b/>
          <w:kern w:val="0"/>
          <w:sz w:val="24"/>
          <w:highlight w:val="yellow"/>
          <w:lang w:val="en-GB" w:eastAsia="en-US"/>
        </w:rPr>
        <w:t>1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6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 xml:space="preserve">The energy contribution of the amino acid residues in neohesperidin-Caspase3 complex (kcal/mol). </w:t>
      </w:r>
    </w:p>
    <w:tbl>
      <w:tblPr>
        <w:tblStyle w:val="1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4"/>
        <w:gridCol w:w="1511"/>
        <w:gridCol w:w="1612"/>
        <w:gridCol w:w="1787"/>
        <w:gridCol w:w="24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</w:rPr>
              <w:t>Re</w:t>
            </w:r>
            <w:r>
              <w:rPr>
                <w:rFonts w:ascii="Times New Roman" w:hAnsi="Times New Roman" w:cs="Times New Roman"/>
                <w:b w:val="0"/>
                <w:bCs w:val="0"/>
              </w:rPr>
              <w:t>sidue</w:t>
            </w:r>
          </w:p>
        </w:tc>
        <w:tc>
          <w:tcPr>
            <w:tcW w:w="886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bookmarkStart w:id="3" w:name="_Hlk79341151"/>
            <w:r>
              <w:rPr>
                <w:rFonts w:ascii="Times New Roman" w:hAnsi="Times New Roman" w:cs="Times New Roman"/>
                <w:b w:val="0"/>
                <w:bCs w:val="0"/>
              </w:rPr>
              <w:t>MM Energy</w:t>
            </w:r>
            <w:bookmarkEnd w:id="3"/>
          </w:p>
        </w:tc>
        <w:tc>
          <w:tcPr>
            <w:tcW w:w="945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Polar Energy</w:t>
            </w:r>
          </w:p>
        </w:tc>
        <w:tc>
          <w:tcPr>
            <w:tcW w:w="1048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APolar Energy</w:t>
            </w:r>
          </w:p>
        </w:tc>
        <w:tc>
          <w:tcPr>
            <w:tcW w:w="1409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</w:rPr>
              <w:t>T</w:t>
            </w:r>
            <w:r>
              <w:rPr>
                <w:rFonts w:ascii="Times New Roman" w:hAnsi="Times New Roman" w:cs="Times New Roman"/>
                <w:b w:val="0"/>
                <w:bCs w:val="0"/>
              </w:rPr>
              <w:t>otal Binding energy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Merge w:val="restar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GLU 124</w:t>
            </w:r>
          </w:p>
        </w:tc>
        <w:tc>
          <w:tcPr>
            <w:tcW w:w="886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-7.8276</w:t>
            </w:r>
          </w:p>
        </w:tc>
        <w:tc>
          <w:tcPr>
            <w:tcW w:w="945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16.8005</w:t>
            </w:r>
          </w:p>
        </w:tc>
        <w:tc>
          <w:tcPr>
            <w:tcW w:w="1048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-0.8736</w:t>
            </w:r>
          </w:p>
        </w:tc>
        <w:tc>
          <w:tcPr>
            <w:tcW w:w="1409" w:type="pc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8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1.736</w:t>
            </w:r>
          </w:p>
        </w:tc>
        <w:tc>
          <w:tcPr>
            <w:tcW w:w="945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0.8107</w:t>
            </w:r>
          </w:p>
        </w:tc>
        <w:tc>
          <w:tcPr>
            <w:tcW w:w="104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-0.4942</w:t>
            </w:r>
          </w:p>
        </w:tc>
        <w:tc>
          <w:tcPr>
            <w:tcW w:w="1409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2.0309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Merge w:val="restar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GLY 125</w:t>
            </w:r>
          </w:p>
        </w:tc>
        <w:tc>
          <w:tcPr>
            <w:tcW w:w="886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-1.8699</w:t>
            </w: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0.4082</w:t>
            </w:r>
          </w:p>
        </w:tc>
        <w:tc>
          <w:tcPr>
            <w:tcW w:w="1048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-0.2831</w:t>
            </w:r>
          </w:p>
        </w:tc>
        <w:tc>
          <w:tcPr>
            <w:tcW w:w="1409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-1.7426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8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-1.8888</w:t>
            </w:r>
          </w:p>
        </w:tc>
        <w:tc>
          <w:tcPr>
            <w:tcW w:w="945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0.8688</w:t>
            </w:r>
          </w:p>
        </w:tc>
        <w:tc>
          <w:tcPr>
            <w:tcW w:w="104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-0.2268</w:t>
            </w:r>
          </w:p>
        </w:tc>
        <w:tc>
          <w:tcPr>
            <w:tcW w:w="1409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-1.2437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LYS 137</w:t>
            </w:r>
          </w:p>
        </w:tc>
        <w:tc>
          <w:tcPr>
            <w:tcW w:w="886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-0.8766</w:t>
            </w: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-0.0434</w:t>
            </w:r>
          </w:p>
        </w:tc>
        <w:tc>
          <w:tcPr>
            <w:tcW w:w="1048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-0.4287</w:t>
            </w:r>
          </w:p>
        </w:tc>
        <w:tc>
          <w:tcPr>
            <w:tcW w:w="1409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-1.367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GLU 167</w:t>
            </w:r>
          </w:p>
        </w:tc>
        <w:tc>
          <w:tcPr>
            <w:tcW w:w="88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-0.5384</w:t>
            </w:r>
          </w:p>
        </w:tc>
        <w:tc>
          <w:tcPr>
            <w:tcW w:w="945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0.852</w:t>
            </w:r>
          </w:p>
        </w:tc>
        <w:tc>
          <w:tcPr>
            <w:tcW w:w="104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-0.0336</w:t>
            </w:r>
          </w:p>
        </w:tc>
        <w:tc>
          <w:tcPr>
            <w:tcW w:w="1409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TYR 195</w:t>
            </w:r>
          </w:p>
        </w:tc>
        <w:tc>
          <w:tcPr>
            <w:tcW w:w="886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-11.0548</w:t>
            </w: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4.2523</w:t>
            </w:r>
          </w:p>
        </w:tc>
        <w:tc>
          <w:tcPr>
            <w:tcW w:w="1048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-0.6707</w:t>
            </w:r>
          </w:p>
        </w:tc>
        <w:tc>
          <w:tcPr>
            <w:tcW w:w="1409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-7.4419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TYR 197</w:t>
            </w:r>
          </w:p>
        </w:tc>
        <w:tc>
          <w:tcPr>
            <w:tcW w:w="88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-3.3409</w:t>
            </w:r>
          </w:p>
        </w:tc>
        <w:tc>
          <w:tcPr>
            <w:tcW w:w="945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4.7668</w:t>
            </w:r>
          </w:p>
        </w:tc>
        <w:tc>
          <w:tcPr>
            <w:tcW w:w="104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-0.3271</w:t>
            </w:r>
          </w:p>
        </w:tc>
        <w:tc>
          <w:tcPr>
            <w:tcW w:w="1409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Merge w:val="restar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PRO 201</w:t>
            </w:r>
          </w:p>
        </w:tc>
        <w:tc>
          <w:tcPr>
            <w:tcW w:w="886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-14.15</w:t>
            </w: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7.5177</w:t>
            </w:r>
          </w:p>
        </w:tc>
        <w:tc>
          <w:tcPr>
            <w:tcW w:w="1048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-1.2704</w:t>
            </w:r>
          </w:p>
        </w:tc>
        <w:tc>
          <w:tcPr>
            <w:tcW w:w="1409" w:type="pc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-7.932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2" w:type="pct"/>
            <w:vMerge w:val="continue"/>
            <w:tcBorders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86" w:type="pct"/>
            <w:tcBorders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-5.2973</w:t>
            </w:r>
          </w:p>
        </w:tc>
        <w:tc>
          <w:tcPr>
            <w:tcW w:w="945" w:type="pct"/>
            <w:tcBorders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1.3014</w:t>
            </w:r>
          </w:p>
        </w:tc>
        <w:tc>
          <w:tcPr>
            <w:tcW w:w="1048" w:type="pct"/>
            <w:tcBorders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-0.5665</w:t>
            </w:r>
          </w:p>
        </w:tc>
        <w:tc>
          <w:tcPr>
            <w:tcW w:w="1409" w:type="pct"/>
            <w:tcBorders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-4.5642</w:t>
            </w:r>
          </w:p>
        </w:tc>
      </w:tr>
    </w:tbl>
    <w:p>
      <w:pPr>
        <w:spacing w:after="156" w:afterLines="50"/>
        <w:rPr>
          <w:rFonts w:ascii="Times New Roman" w:hAnsi="Times New Roman" w:cs="Times New Roman"/>
          <w:sz w:val="24"/>
        </w:rPr>
      </w:pPr>
    </w:p>
    <w:p>
      <w:pPr>
        <w:widowControl/>
        <w:jc w:val="left"/>
        <w:rPr>
          <w:rFonts w:ascii="Times New Roman" w:hAnsi="Times New Roman" w:cs="Times New Roman"/>
          <w:sz w:val="24"/>
        </w:rPr>
        <w:sectPr>
          <w:pgSz w:w="11906" w:h="16838"/>
          <w:pgMar w:top="1440" w:right="1797" w:bottom="1440" w:left="1797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after="156" w:afterLines="50"/>
        <w:rPr>
          <w:rFonts w:ascii="Times New Roman" w:hAnsi="Times New Roman" w:cs="Times New Roman"/>
          <w:b/>
          <w:kern w:val="0"/>
          <w:sz w:val="24"/>
          <w:lang w:val="en-GB" w:eastAsia="en-US"/>
        </w:rPr>
      </w:pP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Supplementary Table </w:t>
      </w:r>
      <w:r>
        <w:rPr>
          <w:rFonts w:ascii="Times New Roman" w:hAnsi="Times New Roman" w:cs="Times New Roman"/>
          <w:b/>
          <w:kern w:val="0"/>
          <w:sz w:val="24"/>
          <w:highlight w:val="yellow"/>
          <w:lang w:val="en-GB" w:eastAsia="en-US"/>
        </w:rPr>
        <w:t>1</w:t>
      </w:r>
      <w:r>
        <w:rPr>
          <w:rFonts w:hint="eastAsia" w:ascii="Times New Roman" w:hAnsi="Times New Roman" w:cs="Times New Roman"/>
          <w:b/>
          <w:kern w:val="0"/>
          <w:sz w:val="24"/>
          <w:highlight w:val="yellow"/>
          <w:lang w:val="en-US" w:eastAsia="zh-CN"/>
        </w:rPr>
        <w:t>7</w:t>
      </w:r>
      <w:r>
        <w:rPr>
          <w:rFonts w:ascii="Times New Roman" w:hAnsi="Times New Roman" w:cs="Times New Roman"/>
          <w:b/>
          <w:kern w:val="0"/>
          <w:sz w:val="24"/>
          <w:lang w:val="en-GB" w:eastAsia="en-US"/>
        </w:rPr>
        <w:t xml:space="preserve">. </w:t>
      </w:r>
      <w:r>
        <w:rPr>
          <w:rFonts w:ascii="Times New Roman" w:hAnsi="Times New Roman" w:cs="Times New Roman"/>
          <w:bCs/>
          <w:kern w:val="0"/>
          <w:sz w:val="24"/>
          <w:lang w:val="en-GB" w:eastAsia="en-US"/>
        </w:rPr>
        <w:t xml:space="preserve">The energy contribution of the amino acid residues in the naringenin-Caspase3 complex (kcal/mol). </w:t>
      </w:r>
    </w:p>
    <w:tbl>
      <w:tblPr>
        <w:tblStyle w:val="5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6"/>
        <w:gridCol w:w="1498"/>
        <w:gridCol w:w="1581"/>
        <w:gridCol w:w="1765"/>
        <w:gridCol w:w="23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54" w:type="pct"/>
            <w:tcBorders>
              <w:top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Re</w:t>
            </w:r>
            <w:r>
              <w:rPr>
                <w:rFonts w:ascii="Times New Roman" w:hAnsi="Times New Roman" w:cs="Times New Roman"/>
              </w:rPr>
              <w:t>sidue</w:t>
            </w:r>
          </w:p>
        </w:tc>
        <w:tc>
          <w:tcPr>
            <w:tcW w:w="878" w:type="pct"/>
            <w:tcBorders>
              <w:top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MM Energy</w:t>
            </w:r>
          </w:p>
        </w:tc>
        <w:tc>
          <w:tcPr>
            <w:tcW w:w="927" w:type="pc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Polar Energy</w:t>
            </w:r>
          </w:p>
        </w:tc>
        <w:tc>
          <w:tcPr>
            <w:tcW w:w="1035" w:type="pct"/>
            <w:tcBorders>
              <w:top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APolar Energy</w:t>
            </w:r>
          </w:p>
        </w:tc>
        <w:tc>
          <w:tcPr>
            <w:tcW w:w="1406" w:type="pct"/>
            <w:tcBorders>
              <w:top w:val="single" w:color="auto" w:sz="8" w:space="0"/>
            </w:tcBorders>
            <w:vAlign w:val="center"/>
          </w:tcPr>
          <w:p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otal Binding energy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54" w:type="pct"/>
            <w:tcBorders>
              <w:top w:val="single" w:color="auto" w:sz="8" w:space="0"/>
            </w:tcBorders>
            <w:vAlign w:val="center"/>
          </w:tcPr>
          <w:p>
            <w:pPr>
              <w:jc w:val="right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GLU 124</w:t>
            </w:r>
          </w:p>
        </w:tc>
        <w:tc>
          <w:tcPr>
            <w:tcW w:w="878" w:type="pct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-16.5042</w:t>
            </w:r>
          </w:p>
        </w:tc>
        <w:tc>
          <w:tcPr>
            <w:tcW w:w="927" w:type="pct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27.1338</w:t>
            </w:r>
          </w:p>
        </w:tc>
        <w:tc>
          <w:tcPr>
            <w:tcW w:w="1035" w:type="pct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-0.5084</w:t>
            </w:r>
          </w:p>
        </w:tc>
        <w:tc>
          <w:tcPr>
            <w:tcW w:w="1406" w:type="pct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10.1101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54" w:type="pct"/>
            <w:vAlign w:val="center"/>
          </w:tcPr>
          <w:p>
            <w:pPr>
              <w:jc w:val="right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GLY 125</w:t>
            </w:r>
          </w:p>
        </w:tc>
        <w:tc>
          <w:tcPr>
            <w:tcW w:w="878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-2.5541</w:t>
            </w:r>
          </w:p>
        </w:tc>
        <w:tc>
          <w:tcPr>
            <w:tcW w:w="927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1.3247</w:t>
            </w:r>
          </w:p>
        </w:tc>
        <w:tc>
          <w:tcPr>
            <w:tcW w:w="1035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-0.2976</w:t>
            </w:r>
          </w:p>
        </w:tc>
        <w:tc>
          <w:tcPr>
            <w:tcW w:w="1406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-1.5287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54" w:type="pct"/>
            <w:vAlign w:val="center"/>
          </w:tcPr>
          <w:p>
            <w:pPr>
              <w:jc w:val="right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LEU 136</w:t>
            </w:r>
          </w:p>
        </w:tc>
        <w:tc>
          <w:tcPr>
            <w:tcW w:w="878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-8.3707</w:t>
            </w:r>
          </w:p>
        </w:tc>
        <w:tc>
          <w:tcPr>
            <w:tcW w:w="927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1.7725</w:t>
            </w:r>
          </w:p>
        </w:tc>
        <w:tc>
          <w:tcPr>
            <w:tcW w:w="1035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-0.3337</w:t>
            </w:r>
          </w:p>
        </w:tc>
        <w:tc>
          <w:tcPr>
            <w:tcW w:w="1406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-6.9455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54" w:type="pct"/>
            <w:vAlign w:val="center"/>
          </w:tcPr>
          <w:p>
            <w:pPr>
              <w:jc w:val="right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LYS 137</w:t>
            </w:r>
          </w:p>
        </w:tc>
        <w:tc>
          <w:tcPr>
            <w:tcW w:w="878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-15.5161</w:t>
            </w:r>
          </w:p>
        </w:tc>
        <w:tc>
          <w:tcPr>
            <w:tcW w:w="927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34.0438</w:t>
            </w:r>
          </w:p>
        </w:tc>
        <w:tc>
          <w:tcPr>
            <w:tcW w:w="1035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-1.1915</w:t>
            </w:r>
          </w:p>
        </w:tc>
        <w:tc>
          <w:tcPr>
            <w:tcW w:w="1406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17.3003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54" w:type="pct"/>
            <w:vAlign w:val="center"/>
          </w:tcPr>
          <w:p>
            <w:pPr>
              <w:jc w:val="right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GLU 190</w:t>
            </w:r>
          </w:p>
        </w:tc>
        <w:tc>
          <w:tcPr>
            <w:tcW w:w="878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-3.212</w:t>
            </w:r>
          </w:p>
        </w:tc>
        <w:tc>
          <w:tcPr>
            <w:tcW w:w="927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12.0639</w:t>
            </w:r>
          </w:p>
        </w:tc>
        <w:tc>
          <w:tcPr>
            <w:tcW w:w="1035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-0.1558</w:t>
            </w:r>
          </w:p>
        </w:tc>
        <w:tc>
          <w:tcPr>
            <w:tcW w:w="1406" w:type="pct"/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>8.7066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54" w:type="pct"/>
            <w:vAlign w:val="center"/>
          </w:tcPr>
          <w:p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TYR 195</w:t>
            </w:r>
          </w:p>
        </w:tc>
        <w:tc>
          <w:tcPr>
            <w:tcW w:w="878" w:type="pct"/>
            <w:vAlign w:val="center"/>
          </w:tcPr>
          <w:p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-7.3428</w:t>
            </w:r>
          </w:p>
        </w:tc>
        <w:tc>
          <w:tcPr>
            <w:tcW w:w="927" w:type="pct"/>
            <w:vAlign w:val="center"/>
          </w:tcPr>
          <w:p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3.3882</w:t>
            </w:r>
          </w:p>
        </w:tc>
        <w:tc>
          <w:tcPr>
            <w:tcW w:w="1035" w:type="pct"/>
            <w:vAlign w:val="center"/>
          </w:tcPr>
          <w:p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-0.4201</w:t>
            </w:r>
          </w:p>
        </w:tc>
        <w:tc>
          <w:tcPr>
            <w:tcW w:w="1406" w:type="pct"/>
            <w:vAlign w:val="center"/>
          </w:tcPr>
          <w:p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-4.3589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54" w:type="pct"/>
            <w:tcBorders>
              <w:bottom w:val="single" w:color="auto" w:sz="8" w:space="0"/>
            </w:tcBorders>
            <w:vAlign w:val="center"/>
          </w:tcPr>
          <w:p>
            <w:pPr>
              <w:jc w:val="right"/>
              <w:rPr>
                <w:rFonts w:ascii="Times" w:hAnsi="Times" w:cs="Times New Roman"/>
              </w:rPr>
            </w:pPr>
            <w:r>
              <w:rPr>
                <w:rFonts w:ascii="Times New Roman" w:hAnsi="Times New Roman" w:cs="Times New Roman"/>
              </w:rPr>
              <w:t>PRO 201</w:t>
            </w:r>
          </w:p>
        </w:tc>
        <w:tc>
          <w:tcPr>
            <w:tcW w:w="878" w:type="pct"/>
            <w:tcBorders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 New Roman" w:hAnsi="Times New Roman" w:cs="Times New Roman"/>
              </w:rPr>
              <w:t>-12.6917</w:t>
            </w:r>
          </w:p>
        </w:tc>
        <w:tc>
          <w:tcPr>
            <w:tcW w:w="927" w:type="pct"/>
            <w:tcBorders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 New Roman" w:hAnsi="Times New Roman" w:cs="Times New Roman"/>
              </w:rPr>
              <w:t>7.3716</w:t>
            </w:r>
          </w:p>
        </w:tc>
        <w:tc>
          <w:tcPr>
            <w:tcW w:w="1035" w:type="pct"/>
            <w:tcBorders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 New Roman" w:hAnsi="Times New Roman" w:cs="Times New Roman"/>
              </w:rPr>
              <w:t>-0.7853</w:t>
            </w:r>
          </w:p>
        </w:tc>
        <w:tc>
          <w:tcPr>
            <w:tcW w:w="1406" w:type="pct"/>
            <w:tcBorders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 New Roman" w:hAnsi="Times New Roman" w:cs="Times New Roman"/>
              </w:rPr>
              <w:t>-6.1003</w:t>
            </w:r>
          </w:p>
        </w:tc>
      </w:tr>
    </w:tbl>
    <w:p>
      <w:pPr>
        <w:widowControl/>
        <w:jc w:val="left"/>
        <w:rPr>
          <w:rFonts w:ascii="Times New Roman" w:hAnsi="Times New Roman" w:eastAsia="宋体" w:cs="Times New Roman"/>
          <w:color w:val="000000"/>
          <w:sz w:val="24"/>
          <w:szCs w:val="21"/>
        </w:rPr>
      </w:pPr>
      <w:bookmarkStart w:id="4" w:name="_GoBack"/>
      <w:bookmarkEnd w:id="4"/>
    </w:p>
    <w:sectPr>
      <w:pgSz w:w="11906" w:h="16838"/>
      <w:pgMar w:top="1440" w:right="1797" w:bottom="1440" w:left="1797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zMjBhYjY3YjcwYmIxYWI1NjM4YzVmYjEyMDMifQ=="/>
  </w:docVars>
  <w:rsids>
    <w:rsidRoot w:val="00172A27"/>
    <w:rsid w:val="00024F7B"/>
    <w:rsid w:val="00027500"/>
    <w:rsid w:val="00035BE6"/>
    <w:rsid w:val="00040E3B"/>
    <w:rsid w:val="0004364E"/>
    <w:rsid w:val="00044FFF"/>
    <w:rsid w:val="00052134"/>
    <w:rsid w:val="00065524"/>
    <w:rsid w:val="00077BB7"/>
    <w:rsid w:val="00094551"/>
    <w:rsid w:val="00096C74"/>
    <w:rsid w:val="000C3C34"/>
    <w:rsid w:val="000C5DC8"/>
    <w:rsid w:val="00101389"/>
    <w:rsid w:val="001017FB"/>
    <w:rsid w:val="00114FBF"/>
    <w:rsid w:val="00120E10"/>
    <w:rsid w:val="00125270"/>
    <w:rsid w:val="00125F0A"/>
    <w:rsid w:val="001316D4"/>
    <w:rsid w:val="00144A07"/>
    <w:rsid w:val="00145407"/>
    <w:rsid w:val="001505D8"/>
    <w:rsid w:val="001710E4"/>
    <w:rsid w:val="00172A27"/>
    <w:rsid w:val="00187CD4"/>
    <w:rsid w:val="001B3CB6"/>
    <w:rsid w:val="001C7979"/>
    <w:rsid w:val="001E25DC"/>
    <w:rsid w:val="001E50FF"/>
    <w:rsid w:val="001F2553"/>
    <w:rsid w:val="00202930"/>
    <w:rsid w:val="00203986"/>
    <w:rsid w:val="00203DB2"/>
    <w:rsid w:val="0021290E"/>
    <w:rsid w:val="00217826"/>
    <w:rsid w:val="0023161D"/>
    <w:rsid w:val="00235BD6"/>
    <w:rsid w:val="00245D85"/>
    <w:rsid w:val="00250416"/>
    <w:rsid w:val="002732C5"/>
    <w:rsid w:val="00282DB1"/>
    <w:rsid w:val="00287827"/>
    <w:rsid w:val="00293057"/>
    <w:rsid w:val="002B6F41"/>
    <w:rsid w:val="002B72F2"/>
    <w:rsid w:val="002C0115"/>
    <w:rsid w:val="002D1F85"/>
    <w:rsid w:val="0031477C"/>
    <w:rsid w:val="00324297"/>
    <w:rsid w:val="003314C6"/>
    <w:rsid w:val="00331546"/>
    <w:rsid w:val="003503BD"/>
    <w:rsid w:val="00363E16"/>
    <w:rsid w:val="00363FC4"/>
    <w:rsid w:val="00383675"/>
    <w:rsid w:val="00393FEA"/>
    <w:rsid w:val="00396B5B"/>
    <w:rsid w:val="00396CA8"/>
    <w:rsid w:val="003A539F"/>
    <w:rsid w:val="003B360D"/>
    <w:rsid w:val="003B6CC2"/>
    <w:rsid w:val="003C5B1A"/>
    <w:rsid w:val="003D09E2"/>
    <w:rsid w:val="003D18C4"/>
    <w:rsid w:val="003D28FC"/>
    <w:rsid w:val="003F295E"/>
    <w:rsid w:val="004207C8"/>
    <w:rsid w:val="00420DA0"/>
    <w:rsid w:val="00432426"/>
    <w:rsid w:val="00455702"/>
    <w:rsid w:val="00456CB1"/>
    <w:rsid w:val="00467463"/>
    <w:rsid w:val="00497B41"/>
    <w:rsid w:val="004A06DE"/>
    <w:rsid w:val="004B59E8"/>
    <w:rsid w:val="004D697E"/>
    <w:rsid w:val="004E3113"/>
    <w:rsid w:val="004E45E6"/>
    <w:rsid w:val="004E4E07"/>
    <w:rsid w:val="004E519D"/>
    <w:rsid w:val="004F398F"/>
    <w:rsid w:val="005137FA"/>
    <w:rsid w:val="00530990"/>
    <w:rsid w:val="0054056A"/>
    <w:rsid w:val="00556622"/>
    <w:rsid w:val="005649E3"/>
    <w:rsid w:val="00575E46"/>
    <w:rsid w:val="005765F1"/>
    <w:rsid w:val="00581661"/>
    <w:rsid w:val="005B55FE"/>
    <w:rsid w:val="005B708D"/>
    <w:rsid w:val="005D33AC"/>
    <w:rsid w:val="005E1A50"/>
    <w:rsid w:val="005E525D"/>
    <w:rsid w:val="006238D1"/>
    <w:rsid w:val="00646721"/>
    <w:rsid w:val="0065134F"/>
    <w:rsid w:val="0068389F"/>
    <w:rsid w:val="00690E50"/>
    <w:rsid w:val="006947A0"/>
    <w:rsid w:val="006A54D5"/>
    <w:rsid w:val="006A6F1D"/>
    <w:rsid w:val="006B03CC"/>
    <w:rsid w:val="006C7CB9"/>
    <w:rsid w:val="006D012B"/>
    <w:rsid w:val="006D13DA"/>
    <w:rsid w:val="00701A76"/>
    <w:rsid w:val="007175C7"/>
    <w:rsid w:val="0072299B"/>
    <w:rsid w:val="0074287D"/>
    <w:rsid w:val="00746191"/>
    <w:rsid w:val="007655DB"/>
    <w:rsid w:val="007668A6"/>
    <w:rsid w:val="00777CCB"/>
    <w:rsid w:val="0078415D"/>
    <w:rsid w:val="00790E6C"/>
    <w:rsid w:val="00797A53"/>
    <w:rsid w:val="007A5631"/>
    <w:rsid w:val="007A6027"/>
    <w:rsid w:val="007C3339"/>
    <w:rsid w:val="007C6995"/>
    <w:rsid w:val="007F3A5D"/>
    <w:rsid w:val="007F7EB8"/>
    <w:rsid w:val="00805C54"/>
    <w:rsid w:val="00846357"/>
    <w:rsid w:val="00856F51"/>
    <w:rsid w:val="0086736F"/>
    <w:rsid w:val="0087435E"/>
    <w:rsid w:val="00887FA7"/>
    <w:rsid w:val="008A0CB7"/>
    <w:rsid w:val="008A3A7A"/>
    <w:rsid w:val="008A5979"/>
    <w:rsid w:val="008C0FDA"/>
    <w:rsid w:val="008D094D"/>
    <w:rsid w:val="008D5176"/>
    <w:rsid w:val="008E531A"/>
    <w:rsid w:val="008F459B"/>
    <w:rsid w:val="008F7A1B"/>
    <w:rsid w:val="00913FC7"/>
    <w:rsid w:val="009259B8"/>
    <w:rsid w:val="0093389A"/>
    <w:rsid w:val="00934E80"/>
    <w:rsid w:val="009460EF"/>
    <w:rsid w:val="0095210D"/>
    <w:rsid w:val="00963152"/>
    <w:rsid w:val="00965467"/>
    <w:rsid w:val="00967DDF"/>
    <w:rsid w:val="00973EC8"/>
    <w:rsid w:val="00980F4D"/>
    <w:rsid w:val="00992FD5"/>
    <w:rsid w:val="009A03D5"/>
    <w:rsid w:val="009B524B"/>
    <w:rsid w:val="009D5B47"/>
    <w:rsid w:val="009E10F2"/>
    <w:rsid w:val="00A0119B"/>
    <w:rsid w:val="00A02463"/>
    <w:rsid w:val="00A03453"/>
    <w:rsid w:val="00A344E2"/>
    <w:rsid w:val="00A50519"/>
    <w:rsid w:val="00A56659"/>
    <w:rsid w:val="00A62570"/>
    <w:rsid w:val="00A634C4"/>
    <w:rsid w:val="00A945C3"/>
    <w:rsid w:val="00AB0EE8"/>
    <w:rsid w:val="00AB6D14"/>
    <w:rsid w:val="00AF1305"/>
    <w:rsid w:val="00B07F21"/>
    <w:rsid w:val="00B10401"/>
    <w:rsid w:val="00B14029"/>
    <w:rsid w:val="00B30B74"/>
    <w:rsid w:val="00B409AC"/>
    <w:rsid w:val="00B468EE"/>
    <w:rsid w:val="00B5630E"/>
    <w:rsid w:val="00B6021A"/>
    <w:rsid w:val="00B74515"/>
    <w:rsid w:val="00B85246"/>
    <w:rsid w:val="00BC60EA"/>
    <w:rsid w:val="00BD25EF"/>
    <w:rsid w:val="00BF685B"/>
    <w:rsid w:val="00C31E32"/>
    <w:rsid w:val="00C372CA"/>
    <w:rsid w:val="00C41227"/>
    <w:rsid w:val="00C63CBE"/>
    <w:rsid w:val="00C76B7A"/>
    <w:rsid w:val="00C838D9"/>
    <w:rsid w:val="00C84147"/>
    <w:rsid w:val="00C95513"/>
    <w:rsid w:val="00CA1339"/>
    <w:rsid w:val="00CB7A1F"/>
    <w:rsid w:val="00CD2324"/>
    <w:rsid w:val="00CD2CD9"/>
    <w:rsid w:val="00CD42B9"/>
    <w:rsid w:val="00D01B07"/>
    <w:rsid w:val="00D030D5"/>
    <w:rsid w:val="00D21715"/>
    <w:rsid w:val="00D45D2B"/>
    <w:rsid w:val="00D475B1"/>
    <w:rsid w:val="00D51376"/>
    <w:rsid w:val="00D57535"/>
    <w:rsid w:val="00D64B09"/>
    <w:rsid w:val="00D72AD3"/>
    <w:rsid w:val="00DA7FC7"/>
    <w:rsid w:val="00DB73BF"/>
    <w:rsid w:val="00DC6BB5"/>
    <w:rsid w:val="00DE2CE3"/>
    <w:rsid w:val="00E011E4"/>
    <w:rsid w:val="00E039CD"/>
    <w:rsid w:val="00E245C8"/>
    <w:rsid w:val="00E521BC"/>
    <w:rsid w:val="00E96BA3"/>
    <w:rsid w:val="00EB2CC7"/>
    <w:rsid w:val="00EB7B89"/>
    <w:rsid w:val="00EC269C"/>
    <w:rsid w:val="00EC30FC"/>
    <w:rsid w:val="00ED74B0"/>
    <w:rsid w:val="00EE5D0B"/>
    <w:rsid w:val="00F01524"/>
    <w:rsid w:val="00F0224C"/>
    <w:rsid w:val="00F107B4"/>
    <w:rsid w:val="00F21BBC"/>
    <w:rsid w:val="00F25B52"/>
    <w:rsid w:val="00F55062"/>
    <w:rsid w:val="00F56760"/>
    <w:rsid w:val="00F6307F"/>
    <w:rsid w:val="00F8788E"/>
    <w:rsid w:val="00F91CB6"/>
    <w:rsid w:val="00F920F8"/>
    <w:rsid w:val="00FE0BA0"/>
    <w:rsid w:val="0289459C"/>
    <w:rsid w:val="0A075A9D"/>
    <w:rsid w:val="1A16052A"/>
    <w:rsid w:val="1A863E57"/>
    <w:rsid w:val="1AB7742D"/>
    <w:rsid w:val="1B082FBC"/>
    <w:rsid w:val="1D943902"/>
    <w:rsid w:val="20257F82"/>
    <w:rsid w:val="28255BC6"/>
    <w:rsid w:val="299D3368"/>
    <w:rsid w:val="2DF87595"/>
    <w:rsid w:val="2E04583E"/>
    <w:rsid w:val="2E3C1B78"/>
    <w:rsid w:val="324F7D29"/>
    <w:rsid w:val="3784633D"/>
    <w:rsid w:val="3CFB0E50"/>
    <w:rsid w:val="479D045B"/>
    <w:rsid w:val="48120ADB"/>
    <w:rsid w:val="4A9617E5"/>
    <w:rsid w:val="4BD0121D"/>
    <w:rsid w:val="512E7D96"/>
    <w:rsid w:val="56961808"/>
    <w:rsid w:val="5A5A6052"/>
    <w:rsid w:val="5C382392"/>
    <w:rsid w:val="62FF4946"/>
    <w:rsid w:val="66F0401F"/>
    <w:rsid w:val="6A41380F"/>
    <w:rsid w:val="6E084B14"/>
    <w:rsid w:val="714D34A4"/>
    <w:rsid w:val="7A1573A7"/>
    <w:rsid w:val="7ADB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line number"/>
    <w:basedOn w:val="6"/>
    <w:semiHidden/>
    <w:unhideWhenUsed/>
    <w:qFormat/>
    <w:uiPriority w:val="99"/>
  </w:style>
  <w:style w:type="paragraph" w:customStyle="1" w:styleId="8">
    <w:name w:val="默认"/>
    <w:qFormat/>
    <w:uiPriority w:val="0"/>
    <w:rPr>
      <w:rFonts w:ascii="Helvetica Neue" w:hAnsi="Helvetica Neue" w:eastAsia="Arial Unicode MS" w:cs="Arial Unicode MS"/>
      <w:color w:val="000000"/>
      <w:sz w:val="22"/>
      <w:szCs w:val="22"/>
      <w:lang w:val="en-US" w:eastAsia="zh-CN" w:bidi="ar-SA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1">
    <w:name w:val="font1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table" w:customStyle="1" w:styleId="12">
    <w:name w:val="无格式表格 21"/>
    <w:basedOn w:val="4"/>
    <w:qFormat/>
    <w:uiPriority w:val="42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paragraph" w:customStyle="1" w:styleId="13">
    <w:name w:val="RSC B04 A Heading (Section)"/>
    <w:basedOn w:val="1"/>
    <w:link w:val="14"/>
    <w:qFormat/>
    <w:uiPriority w:val="0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14">
    <w:name w:val="RSC B04 A Heading (Section) Char"/>
    <w:basedOn w:val="6"/>
    <w:link w:val="13"/>
    <w:qFormat/>
    <w:uiPriority w:val="0"/>
    <w:rPr>
      <w:rFonts w:asciiTheme="minorHAnsi" w:hAnsiTheme="minorHAnsi" w:eastAsiaTheme="minorEastAsia" w:cstheme="minorBidi"/>
      <w:b/>
      <w:sz w:val="24"/>
      <w:szCs w:val="22"/>
      <w:lang w:val="en-GB" w:eastAsia="en-US"/>
    </w:rPr>
  </w:style>
  <w:style w:type="paragraph" w:customStyle="1" w:styleId="15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font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C6BBE-1D33-437A-B0C6-9EBC377FEE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49</Pages>
  <Words>8035</Words>
  <Characters>71762</Characters>
  <Lines>7973</Lines>
  <Paragraphs>7254</Paragraphs>
  <TotalTime>40</TotalTime>
  <ScaleCrop>false</ScaleCrop>
  <LinksUpToDate>false</LinksUpToDate>
  <CharactersWithSpaces>72543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2022-04-18T09:10:00Z</dcterms:created>
  <dc:creator>Windows User</dc:creator>
  <cp:lastModifiedBy>光影传奇</cp:lastModifiedBy>
  <dcterms:modified xsi:type="dcterms:W3CDTF">2023-10-31T11:04:25Z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615F602575804D20B14D9B53C9458985</vt:lpwstr>
  </property>
  <property fmtid="{D5CDD505-2E9C-101B-9397-08002B2CF9AE}" pid="4" name="GrammarlyDocumentId">
    <vt:lpwstr>40d8a2c48829a449c04a0a43864ad17c2ae9def22414b6c8ab9a9021289d2bc3</vt:lpwstr>
  </property>
</Properties>
</file>