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Table S1. </w:t>
      </w:r>
      <w:r>
        <w:rPr>
          <w:rFonts w:ascii="Times New Roman" w:hAnsi="Times New Roman" w:eastAsia="Times New Roman" w:cs="Times New Roman"/>
          <w:sz w:val="24"/>
          <w:szCs w:val="24"/>
        </w:rPr>
        <w:t>Tentatively identified major metabolites from BPI chromatograms of QA (in negative mode).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</w:p>
    <w:p>
      <w:pPr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>The optimized MRM parameters of the five target analytes.</w:t>
      </w:r>
    </w:p>
    <w:p>
      <w:pPr>
        <w:spacing w:line="48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Table S3.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regression equation, linear range, LOD, LOQ, intra-day and inter-day precision, and recovery of the developed UPLC-TQ-MS/MS method.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Table S1.</w:t>
      </w:r>
    </w:p>
    <w:tbl>
      <w:tblPr>
        <w:tblStyle w:val="4"/>
        <w:tblW w:w="5157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095"/>
        <w:gridCol w:w="1096"/>
        <w:gridCol w:w="1071"/>
        <w:gridCol w:w="1095"/>
        <w:gridCol w:w="992"/>
        <w:gridCol w:w="8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NO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Component name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Observed RT (min)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Formula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Observed neutral mass (Da)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Observed m/z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Mass error (mDa)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Adducts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Cirsilineol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4.51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330.0715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375.0697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-2.5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4-Dicaffeoylquinic Acid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5.76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354.0957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353.0885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Acrifolide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6.54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292.0947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337.0929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1β,2β-epoxy-3β,4α,10α-trihydroxyguaian-6α,12-olide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6.63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296.1262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295.1189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-H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Isotanciloide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6.63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296.1262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295.1189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-H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Argyinolide 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7.18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vertAlign w:val="subscript"/>
                <w:lang w:val="en-US" w:eastAsia="zh-CN"/>
              </w:rPr>
              <w:t>17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308.1271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307.1199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-H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Schaftoside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7.24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564.1494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563.1421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Isoschaftoside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7.48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564.1486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563.1413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-H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Argyin 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7.61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278.116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277.1088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10-epi-artecanin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7.95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278.116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277.1087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Artemetin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8.10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388.115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433.1132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Hyperoside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8.39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464.0971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463.0899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3alpha,4alpha,10beta-trihydroxy-8alpha-acetoxyguai-1,11(13)-dien-6alpha,12-olide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8.59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338.1368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337.1295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3,4-di-O-caffeoylquinic acid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8.93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516.1278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515.1206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Chlorogenic acid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9.29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354.0953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353.088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4,5-di-O-caffeoylquinic acid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9.29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516.1275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515.1203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4-Hydroxyacetophenone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10.16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136.0529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135.0456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3,4-O-dicaffeoylquinic acid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10.16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516.1285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515.1212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Chrysoeriol 7-O-glucoside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11.08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462.3601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461.3528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Eriodictyol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12.68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288.0638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287.0565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Eupatilin 7-O-beta-D-glucopyranoside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13.08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506.1433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551.1415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Luteolin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13.31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286.0484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285.0411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Apigenin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13.61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270.0534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315.0516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Chrysoeriol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13.67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300.2678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299.2909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5,6,2’,4’-tetrahydroxy-7,5’-dimethoxyflavone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13.82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346.0692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345.0619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Naringenin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14.86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272.0686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271.0613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Hispidulin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15.55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300.064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299.0567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Eupafolin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15.7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300.0639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299.0566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Jaceidin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16.01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360.0845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359.0772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Jaceosidin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16.07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330.0745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329.0672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Artemisian 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16.08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524.2411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569.2393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Artemisian 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16.23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524.2403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523.233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-0.7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5,7-dihydroxy-3',4'-dimethoxy flavone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16.98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314.0796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359.0778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Apicin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16.98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360.0851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359.0778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Ladanein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18.07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314.0796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313.0723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5,6-dihydroxy-3',4',7-trimethoxyflavone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18.63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344.0905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343.0833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Eupatilin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18.63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344.0905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343.0833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Artemisian 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18.81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524.2418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523.2345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Artemisianin 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18.97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524.2416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523.2343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-H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Chrysoplenitin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19.61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374.1009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373.0936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Argyinolide 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20.58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490.2362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535.2344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13-oxo-9Z,11E-octadecadienoic acid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21.45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294.2204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293.2131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Artanomaloide 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21.83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590.2895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635.2877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+HCOO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Artemilinin A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22.82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40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528.3065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527.2992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-2.2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-H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8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Table S2.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08"/>
        <w:gridCol w:w="900"/>
        <w:gridCol w:w="984"/>
        <w:gridCol w:w="1572"/>
        <w:gridCol w:w="1200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Analyte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RT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Monitoring ion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 xml:space="preserve">Transitions (amu) 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 xml:space="preserve">Fragmentor (V) 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 xml:space="preserve">Collision energy (V)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4-Dicaffeoylquinic acid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5.24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[M-H]-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353.00→173.08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Schaftoside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7.18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[M-H]-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563.10→383.13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Hyperoside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8.25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[M-H]-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463.03→300.19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3,4-di-O-caffeoylquinic acid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9.22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[M-H]-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515.10→173.08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Hispidulin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16.16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[M-H]-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299.03→137.06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30</w:t>
            </w:r>
          </w:p>
        </w:tc>
      </w:tr>
    </w:tbl>
    <w:p/>
    <w:p>
      <w:pPr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Table S3.</w:t>
      </w:r>
      <w:bookmarkStart w:id="0" w:name="_Hlk112861039"/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tbl>
      <w:tblPr>
        <w:tblStyle w:val="4"/>
        <w:tblW w:w="9039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3"/>
        <w:gridCol w:w="1032"/>
        <w:gridCol w:w="1332"/>
        <w:gridCol w:w="792"/>
        <w:gridCol w:w="678"/>
        <w:gridCol w:w="642"/>
        <w:gridCol w:w="624"/>
        <w:gridCol w:w="67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Standards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Regression equation 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Linear range (ng/mL)  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LOD (ng/mL)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LOQ (μg/ mL)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Intra-day RSD (%)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Inter-day RSD (%)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Recovery range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4-Dicaffeoylquinic Acid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y=86.488x-151.05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3.20-2000.00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0.9999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1.04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3.15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1.28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99.26±1.47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Schaftoside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y=63.919x-81.799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3.20-2000.00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0.9997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3.18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2.03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101.74±1.77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Hyperoside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y=151.14x-129.05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1.60-2000.00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0.9999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98.26±1.63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3,4-di-O-caffeoylquinic acid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y=70.087x-1247.2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1.60-2000.00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0.9999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0.86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97.56±1.04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Hispidulin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y=636.33x+22250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1.60-2000.00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0.9967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1.48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1.94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98.63±1.29</w:t>
            </w:r>
          </w:p>
        </w:tc>
      </w:tr>
      <w:bookmarkEnd w:id="0"/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M2RhYTc1OGQ3ZGU3MTY0MjYxM2ViYWZmM2UwZWQifQ=="/>
  </w:docVars>
  <w:rsids>
    <w:rsidRoot w:val="003576D4"/>
    <w:rsid w:val="00073122"/>
    <w:rsid w:val="002F37DF"/>
    <w:rsid w:val="003576D4"/>
    <w:rsid w:val="00BF7FD0"/>
    <w:rsid w:val="400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626</Words>
  <Characters>3569</Characters>
  <Lines>29</Lines>
  <Paragraphs>8</Paragraphs>
  <TotalTime>27</TotalTime>
  <ScaleCrop>false</ScaleCrop>
  <LinksUpToDate>false</LinksUpToDate>
  <CharactersWithSpaces>4187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2022-12-05T06:16:00Z</dcterms:created>
  <dc:creator>office</dc:creator>
  <cp:lastModifiedBy>咸鱼很甜</cp:lastModifiedBy>
  <dcterms:modified xsi:type="dcterms:W3CDTF">2023-11-07T09:41:50Z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D195E90E80B8463296EC058592A28CF7_12</vt:lpwstr>
  </property>
</Properties>
</file>