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D9F8D" w14:textId="361C2453" w:rsidR="00993472" w:rsidRPr="0056662B" w:rsidRDefault="00993472" w:rsidP="0056662B">
      <w:pPr>
        <w:spacing w:line="360" w:lineRule="auto"/>
        <w:jc w:val="center"/>
        <w:rPr>
          <w:rFonts w:ascii="Times New Roman" w:hAnsi="Times New Roman"/>
          <w:b/>
          <w:bCs/>
          <w:color w:val="101214"/>
          <w:sz w:val="40"/>
          <w:szCs w:val="40"/>
          <w:shd w:val="clear" w:color="auto" w:fill="FFFFFF"/>
        </w:rPr>
      </w:pPr>
      <w:r w:rsidRPr="0056662B">
        <w:rPr>
          <w:rFonts w:ascii="Times New Roman" w:hAnsi="Times New Roman"/>
          <w:b/>
          <w:bCs/>
          <w:color w:val="101214"/>
          <w:sz w:val="40"/>
          <w:szCs w:val="40"/>
          <w:shd w:val="clear" w:color="auto" w:fill="FFFFFF"/>
        </w:rPr>
        <w:t>Supporting Information</w:t>
      </w:r>
    </w:p>
    <w:p w14:paraId="2556F824" w14:textId="402A3D5C" w:rsidR="004B57AB" w:rsidRPr="0056662B" w:rsidRDefault="004B57AB" w:rsidP="004B57AB">
      <w:pPr>
        <w:spacing w:line="360" w:lineRule="auto"/>
        <w:rPr>
          <w:rFonts w:ascii="Times New Roman" w:hAnsi="Times New Roman"/>
          <w:b/>
          <w:bCs/>
          <w:sz w:val="28"/>
          <w:szCs w:val="28"/>
        </w:rPr>
      </w:pPr>
      <w:r w:rsidRPr="0056662B">
        <w:rPr>
          <w:rFonts w:ascii="Times New Roman" w:hAnsi="Times New Roman"/>
          <w:b/>
          <w:bCs/>
          <w:sz w:val="28"/>
          <w:szCs w:val="28"/>
        </w:rPr>
        <w:t>Experimental Details</w:t>
      </w:r>
    </w:p>
    <w:p w14:paraId="27A6765E" w14:textId="7F239FC0" w:rsidR="004B57AB" w:rsidRPr="0056662B" w:rsidRDefault="004B57AB" w:rsidP="004B57AB">
      <w:pPr>
        <w:spacing w:line="360" w:lineRule="auto"/>
        <w:rPr>
          <w:rFonts w:ascii="Times New Roman" w:hAnsi="Times New Roman"/>
          <w:b/>
          <w:bCs/>
          <w:color w:val="000000"/>
          <w:sz w:val="24"/>
          <w:szCs w:val="24"/>
        </w:rPr>
      </w:pPr>
      <w:r w:rsidRPr="0056662B">
        <w:rPr>
          <w:rFonts w:ascii="Times New Roman" w:hAnsi="Times New Roman"/>
          <w:b/>
          <w:bCs/>
          <w:color w:val="000000"/>
          <w:sz w:val="24"/>
          <w:szCs w:val="24"/>
        </w:rPr>
        <w:t>Materials and reagents</w:t>
      </w:r>
    </w:p>
    <w:p w14:paraId="48A7FCB1" w14:textId="4C675CA9" w:rsidR="004B57AB" w:rsidRPr="004B57AB" w:rsidRDefault="004B57AB" w:rsidP="004B57AB">
      <w:pPr>
        <w:spacing w:line="360" w:lineRule="auto"/>
        <w:rPr>
          <w:rFonts w:ascii="Calibri" w:eastAsia="宋体" w:hAnsi="Calibri"/>
          <w:kern w:val="0"/>
          <w:sz w:val="22"/>
          <w:szCs w:val="22"/>
        </w:rPr>
      </w:pPr>
      <w:r w:rsidRPr="004B57AB">
        <w:rPr>
          <w:rFonts w:ascii="Times New Roman" w:eastAsia="宋体" w:hAnsi="Times New Roman" w:cstheme="minorBidi"/>
          <w:snapToGrid w:val="0"/>
          <w:color w:val="000000"/>
          <w:sz w:val="24"/>
          <w:szCs w:val="24"/>
        </w:rPr>
        <w:t>ZrCl</w:t>
      </w:r>
      <w:r w:rsidRPr="004B57AB">
        <w:rPr>
          <w:rFonts w:ascii="Times New Roman" w:eastAsia="宋体" w:hAnsi="Times New Roman" w:cstheme="minorBidi"/>
          <w:snapToGrid w:val="0"/>
          <w:color w:val="000000"/>
          <w:sz w:val="24"/>
          <w:szCs w:val="24"/>
          <w:vertAlign w:val="subscript"/>
        </w:rPr>
        <w:t>4</w:t>
      </w:r>
      <w:r w:rsidRPr="004B57AB">
        <w:rPr>
          <w:rFonts w:ascii="Times New Roman" w:eastAsia="宋体" w:hAnsi="Times New Roman" w:cstheme="minorBidi"/>
          <w:snapToGrid w:val="0"/>
          <w:color w:val="000000"/>
          <w:sz w:val="24"/>
          <w:szCs w:val="24"/>
        </w:rPr>
        <w:t xml:space="preserve"> (98</w:t>
      </w:r>
      <w:r w:rsidRPr="004B57AB">
        <w:rPr>
          <w:rFonts w:ascii="Times New Roman" w:eastAsia="宋体" w:hAnsi="Times New Roman" w:cstheme="minorBidi" w:hint="eastAsia"/>
          <w:snapToGrid w:val="0"/>
          <w:color w:val="000000"/>
          <w:sz w:val="24"/>
          <w:szCs w:val="24"/>
        </w:rPr>
        <w:t>%</w:t>
      </w:r>
      <w:r w:rsidRPr="004B57AB">
        <w:rPr>
          <w:rFonts w:ascii="Times New Roman" w:eastAsia="宋体" w:hAnsi="Times New Roman" w:cstheme="minorBidi"/>
          <w:snapToGrid w:val="0"/>
          <w:color w:val="000000"/>
          <w:sz w:val="24"/>
          <w:szCs w:val="24"/>
        </w:rPr>
        <w:t>, Energy Chemical), C</w:t>
      </w:r>
      <w:r w:rsidRPr="004B57AB">
        <w:rPr>
          <w:rFonts w:ascii="Times New Roman" w:eastAsia="宋体" w:hAnsi="Times New Roman" w:cstheme="minorBidi"/>
          <w:snapToGrid w:val="0"/>
          <w:color w:val="000000"/>
          <w:sz w:val="24"/>
          <w:szCs w:val="24"/>
          <w:vertAlign w:val="subscript"/>
        </w:rPr>
        <w:t>8</w:t>
      </w:r>
      <w:r w:rsidRPr="004B57AB">
        <w:rPr>
          <w:rFonts w:ascii="Times New Roman" w:eastAsia="宋体" w:hAnsi="Times New Roman" w:cstheme="minorBidi"/>
          <w:snapToGrid w:val="0"/>
          <w:color w:val="000000"/>
          <w:sz w:val="24"/>
          <w:szCs w:val="24"/>
        </w:rPr>
        <w:t>H</w:t>
      </w:r>
      <w:r w:rsidRPr="004B57AB">
        <w:rPr>
          <w:rFonts w:ascii="Times New Roman" w:eastAsia="宋体" w:hAnsi="Times New Roman" w:cstheme="minorBidi"/>
          <w:snapToGrid w:val="0"/>
          <w:color w:val="000000"/>
          <w:sz w:val="24"/>
          <w:szCs w:val="24"/>
          <w:vertAlign w:val="subscript"/>
        </w:rPr>
        <w:t>7</w:t>
      </w:r>
      <w:r w:rsidRPr="004B57AB">
        <w:rPr>
          <w:rFonts w:ascii="Times New Roman" w:eastAsia="宋体" w:hAnsi="Times New Roman" w:cstheme="minorBidi"/>
          <w:snapToGrid w:val="0"/>
          <w:color w:val="000000"/>
          <w:sz w:val="24"/>
          <w:szCs w:val="24"/>
        </w:rPr>
        <w:t>NO</w:t>
      </w:r>
      <w:r w:rsidRPr="004B57AB">
        <w:rPr>
          <w:rFonts w:ascii="Times New Roman" w:eastAsia="宋体" w:hAnsi="Times New Roman" w:cstheme="minorBidi"/>
          <w:snapToGrid w:val="0"/>
          <w:color w:val="000000"/>
          <w:sz w:val="24"/>
          <w:szCs w:val="24"/>
          <w:vertAlign w:val="subscript"/>
        </w:rPr>
        <w:t>4</w:t>
      </w:r>
      <w:r w:rsidRPr="004B57AB">
        <w:rPr>
          <w:rFonts w:ascii="Times New Roman" w:eastAsia="宋体" w:hAnsi="Times New Roman" w:cstheme="minorBidi"/>
          <w:snapToGrid w:val="0"/>
          <w:color w:val="000000"/>
          <w:sz w:val="24"/>
          <w:szCs w:val="24"/>
        </w:rPr>
        <w:t xml:space="preserve"> (99%, Energy Chemical), N,</w:t>
      </w:r>
      <w:r w:rsidR="007D2FF4">
        <w:rPr>
          <w:rFonts w:ascii="Times New Roman" w:eastAsia="宋体" w:hAnsi="Times New Roman" w:cstheme="minorBidi" w:hint="eastAsia"/>
          <w:snapToGrid w:val="0"/>
          <w:color w:val="000000"/>
          <w:sz w:val="24"/>
          <w:szCs w:val="24"/>
        </w:rPr>
        <w:t xml:space="preserve"> </w:t>
      </w:r>
      <w:r w:rsidRPr="004B57AB">
        <w:rPr>
          <w:rFonts w:ascii="Times New Roman" w:eastAsia="宋体" w:hAnsi="Times New Roman" w:cstheme="minorBidi"/>
          <w:snapToGrid w:val="0"/>
          <w:color w:val="000000"/>
          <w:sz w:val="24"/>
          <w:szCs w:val="24"/>
        </w:rPr>
        <w:t>N-dimethylformamide (99.9%, Energy Chemical), CH</w:t>
      </w:r>
      <w:r w:rsidRPr="004B57AB">
        <w:rPr>
          <w:rFonts w:ascii="Times New Roman" w:eastAsia="宋体" w:hAnsi="Times New Roman" w:cstheme="minorBidi"/>
          <w:snapToGrid w:val="0"/>
          <w:color w:val="000000"/>
          <w:sz w:val="24"/>
          <w:szCs w:val="24"/>
          <w:vertAlign w:val="subscript"/>
        </w:rPr>
        <w:t>3</w:t>
      </w:r>
      <w:r w:rsidRPr="004B57AB">
        <w:rPr>
          <w:rFonts w:ascii="Times New Roman" w:eastAsia="宋体" w:hAnsi="Times New Roman" w:cstheme="minorBidi"/>
          <w:snapToGrid w:val="0"/>
          <w:color w:val="000000"/>
          <w:sz w:val="24"/>
          <w:szCs w:val="24"/>
        </w:rPr>
        <w:t>COOH (99.5%, Energy Chemical), Thioacetamide (99</w:t>
      </w:r>
      <w:r w:rsidRPr="004B57AB">
        <w:rPr>
          <w:rFonts w:ascii="Times New Roman" w:eastAsia="宋体" w:hAnsi="Times New Roman" w:cstheme="minorBidi" w:hint="eastAsia"/>
          <w:snapToGrid w:val="0"/>
          <w:color w:val="000000"/>
          <w:sz w:val="24"/>
          <w:szCs w:val="24"/>
        </w:rPr>
        <w:t>%</w:t>
      </w:r>
      <w:r w:rsidRPr="004B57AB">
        <w:rPr>
          <w:rFonts w:ascii="Times New Roman" w:eastAsia="宋体" w:hAnsi="Times New Roman" w:cstheme="minorBidi"/>
          <w:snapToGrid w:val="0"/>
          <w:color w:val="000000"/>
          <w:sz w:val="24"/>
          <w:szCs w:val="24"/>
        </w:rPr>
        <w:t>, Energy Chemical), ZnCl</w:t>
      </w:r>
      <w:r w:rsidRPr="004B57AB">
        <w:rPr>
          <w:rFonts w:ascii="Times New Roman" w:eastAsia="宋体" w:hAnsi="Times New Roman" w:cstheme="minorBidi"/>
          <w:snapToGrid w:val="0"/>
          <w:color w:val="000000"/>
          <w:sz w:val="24"/>
          <w:szCs w:val="24"/>
          <w:vertAlign w:val="subscript"/>
        </w:rPr>
        <w:t>2</w:t>
      </w:r>
      <w:r w:rsidRPr="004B57AB">
        <w:rPr>
          <w:rFonts w:ascii="Times New Roman" w:eastAsia="宋体" w:hAnsi="Times New Roman" w:cstheme="minorBidi"/>
          <w:snapToGrid w:val="0"/>
          <w:color w:val="000000"/>
          <w:sz w:val="24"/>
          <w:szCs w:val="24"/>
        </w:rPr>
        <w:t xml:space="preserve"> (</w:t>
      </w:r>
      <w:r w:rsidRPr="004B57AB">
        <w:rPr>
          <w:rFonts w:ascii="Times New Roman" w:eastAsia="宋体" w:hAnsi="Times New Roman" w:cs="Calibri"/>
          <w:kern w:val="0"/>
          <w:sz w:val="24"/>
          <w:szCs w:val="24"/>
        </w:rPr>
        <w:t>AR, Aladdin</w:t>
      </w:r>
      <w:r w:rsidRPr="004B57AB">
        <w:rPr>
          <w:rFonts w:ascii="Times New Roman" w:eastAsia="宋体" w:hAnsi="Times New Roman" w:cstheme="minorBidi"/>
          <w:snapToGrid w:val="0"/>
          <w:color w:val="000000"/>
          <w:sz w:val="24"/>
          <w:szCs w:val="24"/>
        </w:rPr>
        <w:t>), InCl</w:t>
      </w:r>
      <w:r w:rsidRPr="004B57AB">
        <w:rPr>
          <w:rFonts w:ascii="Times New Roman" w:eastAsia="宋体" w:hAnsi="Times New Roman" w:cstheme="minorBidi"/>
          <w:snapToGrid w:val="0"/>
          <w:color w:val="000000"/>
          <w:sz w:val="24"/>
          <w:szCs w:val="24"/>
          <w:vertAlign w:val="subscript"/>
        </w:rPr>
        <w:t>3</w:t>
      </w:r>
      <w:r w:rsidRPr="004B57AB">
        <w:rPr>
          <w:rFonts w:ascii="Times New Roman" w:eastAsia="宋体" w:hAnsi="Times New Roman" w:cstheme="minorBidi"/>
          <w:snapToGrid w:val="0"/>
          <w:color w:val="000000"/>
          <w:sz w:val="24"/>
          <w:szCs w:val="24"/>
        </w:rPr>
        <w:t xml:space="preserve"> (99.9%, Energy Chemical), glycerol (98%, Energy Chemical), </w:t>
      </w:r>
      <w:r w:rsidRPr="004B57AB">
        <w:rPr>
          <w:rFonts w:ascii="Times New Roman" w:eastAsia="宋体" w:hAnsi="Times New Roman" w:cs="Calibri"/>
          <w:kern w:val="0"/>
          <w:sz w:val="24"/>
          <w:szCs w:val="24"/>
        </w:rPr>
        <w:t>H</w:t>
      </w:r>
      <w:r w:rsidRPr="004B57AB">
        <w:rPr>
          <w:rFonts w:ascii="Times New Roman" w:eastAsia="宋体" w:hAnsi="Times New Roman" w:cs="Calibri"/>
          <w:kern w:val="0"/>
          <w:sz w:val="24"/>
          <w:szCs w:val="24"/>
          <w:vertAlign w:val="subscript"/>
        </w:rPr>
        <w:t>2</w:t>
      </w:r>
      <w:r w:rsidRPr="004B57AB">
        <w:rPr>
          <w:rFonts w:ascii="Times New Roman" w:eastAsia="宋体" w:hAnsi="Times New Roman" w:cs="Calibri"/>
          <w:kern w:val="0"/>
          <w:sz w:val="24"/>
          <w:szCs w:val="24"/>
        </w:rPr>
        <w:t>O (laboratory preparation).</w:t>
      </w:r>
      <w:r w:rsidR="007D2FF4">
        <w:rPr>
          <w:rFonts w:ascii="Times New Roman" w:eastAsia="宋体" w:hAnsi="Times New Roman" w:cs="Calibri" w:hint="eastAsia"/>
          <w:kern w:val="0"/>
          <w:sz w:val="24"/>
          <w:szCs w:val="24"/>
        </w:rPr>
        <w:t xml:space="preserve"> </w:t>
      </w:r>
      <w:r w:rsidRPr="004B57AB">
        <w:rPr>
          <w:rFonts w:ascii="Times New Roman" w:eastAsia="宋体" w:hAnsi="Times New Roman" w:cs="Calibri"/>
          <w:kern w:val="0"/>
          <w:sz w:val="24"/>
          <w:szCs w:val="24"/>
        </w:rPr>
        <w:t>All of the reagents and solvents were commercially available and used without further</w:t>
      </w:r>
      <w:r w:rsidRPr="004B57AB">
        <w:rPr>
          <w:rFonts w:ascii="Times New Roman" w:eastAsia="宋体" w:hAnsi="Times New Roman" w:cs="Calibri" w:hint="eastAsia"/>
          <w:kern w:val="0"/>
          <w:sz w:val="24"/>
          <w:szCs w:val="24"/>
        </w:rPr>
        <w:t xml:space="preserve"> </w:t>
      </w:r>
      <w:r w:rsidRPr="004B57AB">
        <w:rPr>
          <w:rFonts w:ascii="Times New Roman" w:eastAsia="宋体" w:hAnsi="Times New Roman" w:cs="Calibri"/>
          <w:kern w:val="0"/>
          <w:sz w:val="24"/>
          <w:szCs w:val="24"/>
        </w:rPr>
        <w:t>purification.</w:t>
      </w:r>
    </w:p>
    <w:p w14:paraId="2663FC24" w14:textId="0442898F" w:rsidR="004B57AB" w:rsidRPr="0056662B" w:rsidRDefault="004B57AB" w:rsidP="004B57AB">
      <w:pPr>
        <w:spacing w:line="360" w:lineRule="auto"/>
        <w:rPr>
          <w:rFonts w:ascii="Times New Roman" w:eastAsia="宋体" w:hAnsi="Times New Roman"/>
          <w:b/>
          <w:bCs/>
          <w:snapToGrid w:val="0"/>
          <w:color w:val="000000"/>
          <w:sz w:val="24"/>
          <w:szCs w:val="24"/>
        </w:rPr>
      </w:pPr>
      <w:r w:rsidRPr="0056662B">
        <w:rPr>
          <w:rFonts w:ascii="Times New Roman" w:eastAsia="宋体" w:hAnsi="Times New Roman"/>
          <w:b/>
          <w:bCs/>
          <w:snapToGrid w:val="0"/>
          <w:color w:val="000000"/>
          <w:sz w:val="24"/>
          <w:szCs w:val="24"/>
        </w:rPr>
        <w:t>Synthesis method</w:t>
      </w:r>
    </w:p>
    <w:p w14:paraId="5E032E8A" w14:textId="395940B4" w:rsidR="004B57AB" w:rsidRDefault="004B57AB" w:rsidP="004B57AB">
      <w:pPr>
        <w:pStyle w:val="1"/>
        <w:kinsoku w:val="0"/>
        <w:autoSpaceDE w:val="0"/>
        <w:autoSpaceDN w:val="0"/>
        <w:adjustRightInd w:val="0"/>
        <w:snapToGrid w:val="0"/>
        <w:spacing w:line="360" w:lineRule="auto"/>
        <w:ind w:firstLine="480"/>
        <w:rPr>
          <w:rFonts w:ascii="Times New Roman" w:eastAsia="宋体" w:hAnsi="Times New Roman"/>
          <w:snapToGrid w:val="0"/>
          <w:color w:val="000000"/>
          <w:sz w:val="24"/>
          <w:szCs w:val="24"/>
        </w:rPr>
      </w:pPr>
      <w:r w:rsidRPr="0009126C">
        <w:rPr>
          <w:rFonts w:ascii="Times New Roman" w:eastAsia="宋体" w:hAnsi="Times New Roman"/>
          <w:snapToGrid w:val="0"/>
          <w:color w:val="000000"/>
          <w:sz w:val="24"/>
          <w:szCs w:val="24"/>
        </w:rPr>
        <w:t>Synthesis of UiO-66-NH</w:t>
      </w:r>
      <w:r w:rsidRPr="0009126C">
        <w:rPr>
          <w:rFonts w:ascii="Times New Roman" w:eastAsia="宋体" w:hAnsi="Times New Roman"/>
          <w:snapToGrid w:val="0"/>
          <w:color w:val="000000"/>
          <w:sz w:val="24"/>
          <w:szCs w:val="24"/>
          <w:vertAlign w:val="subscript"/>
        </w:rPr>
        <w:t>2</w:t>
      </w:r>
      <w:r w:rsidRPr="0009126C">
        <w:rPr>
          <w:rFonts w:ascii="Times New Roman" w:eastAsia="宋体" w:hAnsi="Times New Roman"/>
          <w:snapToGrid w:val="0"/>
          <w:color w:val="000000"/>
          <w:sz w:val="24"/>
          <w:szCs w:val="24"/>
        </w:rPr>
        <w:t xml:space="preserve">: </w:t>
      </w:r>
      <w:r w:rsidRPr="000657C6">
        <w:rPr>
          <w:rFonts w:ascii="Times New Roman" w:eastAsia="宋体" w:hAnsi="Times New Roman"/>
          <w:snapToGrid w:val="0"/>
          <w:color w:val="000000"/>
          <w:sz w:val="24"/>
          <w:szCs w:val="24"/>
        </w:rPr>
        <w:t>ZrCl</w:t>
      </w:r>
      <w:r w:rsidRPr="000657C6">
        <w:rPr>
          <w:rFonts w:ascii="Times New Roman" w:eastAsia="宋体" w:hAnsi="Times New Roman"/>
          <w:snapToGrid w:val="0"/>
          <w:color w:val="000000"/>
          <w:sz w:val="24"/>
          <w:szCs w:val="24"/>
          <w:vertAlign w:val="subscript"/>
        </w:rPr>
        <w:t>4</w:t>
      </w:r>
      <w:r w:rsidRPr="0009126C">
        <w:rPr>
          <w:rFonts w:ascii="Times New Roman" w:eastAsia="宋体" w:hAnsi="Times New Roman"/>
          <w:snapToGrid w:val="0"/>
          <w:color w:val="000000"/>
          <w:sz w:val="24"/>
          <w:szCs w:val="24"/>
        </w:rPr>
        <w:t xml:space="preserve"> </w:t>
      </w:r>
      <w:r>
        <w:rPr>
          <w:rFonts w:ascii="Times New Roman" w:eastAsia="宋体" w:hAnsi="Times New Roman"/>
          <w:snapToGrid w:val="0"/>
          <w:color w:val="000000"/>
          <w:sz w:val="24"/>
          <w:szCs w:val="24"/>
        </w:rPr>
        <w:t>(1mmol), 2-</w:t>
      </w:r>
      <w:r w:rsidRPr="000657C6">
        <w:rPr>
          <w:rFonts w:ascii="Times New Roman" w:eastAsia="宋体" w:hAnsi="Times New Roman"/>
          <w:snapToGrid w:val="0"/>
          <w:color w:val="000000"/>
          <w:sz w:val="24"/>
          <w:szCs w:val="24"/>
        </w:rPr>
        <w:t>aminoterephthalic</w:t>
      </w:r>
      <w:r>
        <w:rPr>
          <w:rFonts w:ascii="Times New Roman" w:eastAsia="宋体" w:hAnsi="Times New Roman"/>
          <w:snapToGrid w:val="0"/>
          <w:color w:val="000000"/>
          <w:sz w:val="24"/>
          <w:szCs w:val="24"/>
        </w:rPr>
        <w:t xml:space="preserve"> acid (1mmol)</w:t>
      </w:r>
      <w:r w:rsidR="007D2FF4">
        <w:rPr>
          <w:rFonts w:ascii="Times New Roman" w:eastAsia="宋体" w:hAnsi="Times New Roman" w:hint="eastAsia"/>
          <w:snapToGrid w:val="0"/>
          <w:color w:val="000000"/>
          <w:sz w:val="24"/>
          <w:szCs w:val="24"/>
        </w:rPr>
        <w:t>,</w:t>
      </w:r>
      <w:r>
        <w:rPr>
          <w:rFonts w:ascii="Times New Roman" w:eastAsia="宋体" w:hAnsi="Times New Roman"/>
          <w:snapToGrid w:val="0"/>
          <w:color w:val="000000"/>
          <w:sz w:val="24"/>
          <w:szCs w:val="24"/>
        </w:rPr>
        <w:t xml:space="preserve"> were added to a breaker containing 50 mL of DMF. </w:t>
      </w:r>
      <w:r w:rsidRPr="00DF77CA">
        <w:rPr>
          <w:rFonts w:ascii="Times New Roman" w:eastAsia="宋体" w:hAnsi="Times New Roman"/>
          <w:snapToGrid w:val="0"/>
          <w:color w:val="000000"/>
          <w:sz w:val="24"/>
          <w:szCs w:val="24"/>
        </w:rPr>
        <w:t>Ultrasonication for 3 min.</w:t>
      </w:r>
      <w:r>
        <w:rPr>
          <w:rFonts w:ascii="Times New Roman" w:eastAsia="宋体" w:hAnsi="Times New Roman"/>
          <w:snapToGrid w:val="0"/>
          <w:color w:val="000000"/>
          <w:sz w:val="24"/>
          <w:szCs w:val="24"/>
        </w:rPr>
        <w:t xml:space="preserve"> </w:t>
      </w:r>
      <w:proofErr w:type="spellStart"/>
      <w:r w:rsidRPr="00DF77CA">
        <w:rPr>
          <w:rFonts w:ascii="Times New Roman" w:eastAsia="宋体" w:hAnsi="Times New Roman"/>
          <w:snapToGrid w:val="0"/>
          <w:color w:val="000000"/>
          <w:sz w:val="24"/>
          <w:szCs w:val="24"/>
        </w:rPr>
        <w:t>HAc</w:t>
      </w:r>
      <w:proofErr w:type="spellEnd"/>
      <w:r w:rsidRPr="00DF77CA">
        <w:rPr>
          <w:rFonts w:ascii="Times New Roman" w:eastAsia="宋体" w:hAnsi="Times New Roman"/>
          <w:snapToGrid w:val="0"/>
          <w:color w:val="000000"/>
          <w:sz w:val="24"/>
          <w:szCs w:val="24"/>
        </w:rPr>
        <w:t xml:space="preserve"> was added to this solution and then sonicated for 3 min, and the above mixture was transferred to a PTFE-lined autoclave with a volume of 100 </w:t>
      </w:r>
      <w:proofErr w:type="spellStart"/>
      <w:r w:rsidRPr="00DF77CA">
        <w:rPr>
          <w:rFonts w:ascii="Times New Roman" w:eastAsia="宋体" w:hAnsi="Times New Roman"/>
          <w:snapToGrid w:val="0"/>
          <w:color w:val="000000"/>
          <w:sz w:val="24"/>
          <w:szCs w:val="24"/>
        </w:rPr>
        <w:t>mL.</w:t>
      </w:r>
      <w:proofErr w:type="spellEnd"/>
      <w:r>
        <w:rPr>
          <w:rFonts w:ascii="Times New Roman" w:eastAsia="宋体" w:hAnsi="Times New Roman"/>
          <w:snapToGrid w:val="0"/>
          <w:color w:val="000000"/>
          <w:sz w:val="24"/>
          <w:szCs w:val="24"/>
        </w:rPr>
        <w:t xml:space="preserve"> </w:t>
      </w:r>
      <w:r w:rsidRPr="00DF77CA">
        <w:rPr>
          <w:rFonts w:ascii="Times New Roman" w:eastAsia="宋体" w:hAnsi="Times New Roman"/>
          <w:snapToGrid w:val="0"/>
          <w:color w:val="000000"/>
          <w:sz w:val="24"/>
          <w:szCs w:val="24"/>
        </w:rPr>
        <w:t>Keep at 120°C for 24 h</w:t>
      </w:r>
      <w:r>
        <w:rPr>
          <w:rFonts w:ascii="Times New Roman" w:eastAsia="宋体" w:hAnsi="Times New Roman"/>
          <w:snapToGrid w:val="0"/>
          <w:color w:val="000000"/>
          <w:sz w:val="24"/>
          <w:szCs w:val="24"/>
        </w:rPr>
        <w:t>.</w:t>
      </w:r>
      <w:r w:rsidRPr="00DF77CA">
        <w:t xml:space="preserve"> </w:t>
      </w:r>
      <w:r w:rsidRPr="00DF77CA">
        <w:rPr>
          <w:rFonts w:ascii="Times New Roman" w:eastAsia="宋体" w:hAnsi="Times New Roman"/>
          <w:snapToGrid w:val="0"/>
          <w:color w:val="000000"/>
          <w:sz w:val="24"/>
          <w:szCs w:val="24"/>
        </w:rPr>
        <w:t>After cooling to room temperature, it was washed several times with DMF and ethanol by centrifugation and dried at 80 °C.</w:t>
      </w:r>
    </w:p>
    <w:p w14:paraId="3B1D4EFB" w14:textId="77777777" w:rsidR="004B57AB" w:rsidRDefault="004B57AB" w:rsidP="004B57AB">
      <w:pPr>
        <w:pStyle w:val="1"/>
        <w:kinsoku w:val="0"/>
        <w:autoSpaceDE w:val="0"/>
        <w:autoSpaceDN w:val="0"/>
        <w:adjustRightInd w:val="0"/>
        <w:snapToGrid w:val="0"/>
        <w:spacing w:line="360" w:lineRule="auto"/>
        <w:ind w:firstLine="480"/>
        <w:rPr>
          <w:rFonts w:ascii="Times New Roman" w:eastAsia="宋体" w:hAnsi="Times New Roman" w:cs="Segoe UI"/>
          <w:sz w:val="24"/>
          <w:szCs w:val="24"/>
          <w:shd w:val="clear" w:color="auto" w:fill="FFFFFF"/>
        </w:rPr>
      </w:pPr>
      <w:r w:rsidRPr="0009126C">
        <w:rPr>
          <w:rFonts w:ascii="Times New Roman" w:eastAsia="宋体" w:hAnsi="Times New Roman"/>
          <w:snapToGrid w:val="0"/>
          <w:color w:val="000000"/>
          <w:sz w:val="24"/>
          <w:szCs w:val="24"/>
        </w:rPr>
        <w:t>Synthesis of</w:t>
      </w:r>
      <w:r>
        <w:rPr>
          <w:rFonts w:ascii="Times New Roman" w:eastAsia="宋体" w:hAnsi="Times New Roman"/>
          <w:snapToGrid w:val="0"/>
          <w:color w:val="000000"/>
          <w:sz w:val="24"/>
          <w:szCs w:val="24"/>
        </w:rPr>
        <w:t xml:space="preserve"> </w:t>
      </w:r>
      <w:r w:rsidRPr="008D4C04">
        <w:rPr>
          <w:rFonts w:ascii="Times New Roman" w:eastAsia="宋体" w:hAnsi="Times New Roman" w:cs="Segoe UI"/>
          <w:sz w:val="24"/>
          <w:szCs w:val="24"/>
          <w:shd w:val="clear" w:color="auto" w:fill="FFFFFF"/>
        </w:rPr>
        <w:t>ZIS</w:t>
      </w:r>
      <w:r w:rsidRPr="00DF77CA">
        <w:rPr>
          <w:rFonts w:ascii="Times New Roman" w:eastAsia="宋体" w:hAnsi="Times New Roman" w:cs="Segoe UI"/>
          <w:sz w:val="24"/>
          <w:szCs w:val="24"/>
          <w:shd w:val="clear" w:color="auto" w:fill="FFFFFF"/>
        </w:rPr>
        <w:t>:</w:t>
      </w:r>
      <w:r>
        <w:rPr>
          <w:rFonts w:ascii="Times New Roman" w:eastAsia="宋体" w:hAnsi="Times New Roman" w:cs="Segoe UI"/>
          <w:sz w:val="24"/>
          <w:szCs w:val="24"/>
          <w:shd w:val="clear" w:color="auto" w:fill="FFFFFF"/>
          <w:vertAlign w:val="subscript"/>
        </w:rPr>
        <w:t xml:space="preserve"> </w:t>
      </w:r>
      <w:r w:rsidRPr="00031B47">
        <w:rPr>
          <w:rFonts w:ascii="Times New Roman" w:eastAsia="宋体" w:hAnsi="Times New Roman" w:cs="Segoe UI"/>
          <w:sz w:val="24"/>
          <w:szCs w:val="24"/>
          <w:shd w:val="clear" w:color="auto" w:fill="FFFFFF"/>
        </w:rPr>
        <w:t>In a flask,</w:t>
      </w:r>
      <w:r>
        <w:rPr>
          <w:rFonts w:ascii="Times New Roman" w:eastAsia="宋体" w:hAnsi="Times New Roman" w:cs="Segoe UI"/>
          <w:sz w:val="24"/>
          <w:szCs w:val="24"/>
          <w:shd w:val="clear" w:color="auto" w:fill="FFFFFF"/>
        </w:rPr>
        <w:t xml:space="preserve"> 8 mL of water, 2mL of glycerol were added to the flask and stirred for 30 min, then InCl</w:t>
      </w:r>
      <w:r w:rsidRPr="00487A93">
        <w:rPr>
          <w:rFonts w:ascii="Times New Roman" w:eastAsia="宋体" w:hAnsi="Times New Roman" w:cs="Segoe UI"/>
          <w:sz w:val="24"/>
          <w:szCs w:val="24"/>
          <w:shd w:val="clear" w:color="auto" w:fill="FFFFFF"/>
          <w:vertAlign w:val="subscript"/>
        </w:rPr>
        <w:t>3</w:t>
      </w:r>
      <w:r>
        <w:rPr>
          <w:rFonts w:ascii="Times New Roman" w:eastAsia="宋体" w:hAnsi="Times New Roman" w:cs="Segoe UI" w:hint="eastAsia"/>
          <w:sz w:val="24"/>
          <w:szCs w:val="24"/>
          <w:shd w:val="clear" w:color="auto" w:fill="FFFFFF"/>
        </w:rPr>
        <w:t xml:space="preserve"> 4</w:t>
      </w:r>
      <w:r>
        <w:rPr>
          <w:rFonts w:ascii="Times New Roman" w:eastAsia="宋体" w:hAnsi="Times New Roman" w:cs="Segoe UI"/>
          <w:sz w:val="24"/>
          <w:szCs w:val="24"/>
          <w:shd w:val="clear" w:color="auto" w:fill="FFFFFF"/>
        </w:rPr>
        <w:t>H</w:t>
      </w:r>
      <w:r w:rsidRPr="00487A93">
        <w:rPr>
          <w:rFonts w:ascii="Times New Roman" w:eastAsia="宋体" w:hAnsi="Times New Roman" w:cs="Segoe UI"/>
          <w:sz w:val="24"/>
          <w:szCs w:val="24"/>
          <w:shd w:val="clear" w:color="auto" w:fill="FFFFFF"/>
          <w:vertAlign w:val="subscript"/>
        </w:rPr>
        <w:t>2</w:t>
      </w:r>
      <w:r>
        <w:rPr>
          <w:rFonts w:ascii="Times New Roman" w:eastAsia="宋体" w:hAnsi="Times New Roman" w:cs="Segoe UI"/>
          <w:sz w:val="24"/>
          <w:szCs w:val="24"/>
          <w:shd w:val="clear" w:color="auto" w:fill="FFFFFF"/>
        </w:rPr>
        <w:t>O (117.2mg), ZnCl</w:t>
      </w:r>
      <w:r w:rsidRPr="00487A93">
        <w:rPr>
          <w:rFonts w:ascii="Times New Roman" w:eastAsia="宋体" w:hAnsi="Times New Roman" w:cs="Segoe UI"/>
          <w:sz w:val="24"/>
          <w:szCs w:val="24"/>
          <w:shd w:val="clear" w:color="auto" w:fill="FFFFFF"/>
          <w:vertAlign w:val="subscript"/>
        </w:rPr>
        <w:t>2</w:t>
      </w:r>
      <w:r>
        <w:rPr>
          <w:rFonts w:ascii="Times New Roman" w:eastAsia="宋体" w:hAnsi="Times New Roman" w:cs="Segoe UI"/>
          <w:sz w:val="24"/>
          <w:szCs w:val="24"/>
          <w:shd w:val="clear" w:color="auto" w:fill="FFFFFF"/>
          <w:vertAlign w:val="subscript"/>
        </w:rPr>
        <w:t xml:space="preserve"> </w:t>
      </w:r>
      <w:r>
        <w:rPr>
          <w:rFonts w:ascii="Times New Roman" w:eastAsia="宋体" w:hAnsi="Times New Roman" w:cs="Segoe UI"/>
          <w:sz w:val="24"/>
          <w:szCs w:val="24"/>
          <w:shd w:val="clear" w:color="auto" w:fill="FFFFFF"/>
        </w:rPr>
        <w:t>(27</w:t>
      </w:r>
      <w:r>
        <w:rPr>
          <w:rFonts w:ascii="Times New Roman" w:eastAsia="宋体" w:hAnsi="Times New Roman" w:cs="Segoe UI" w:hint="eastAsia"/>
          <w:sz w:val="24"/>
          <w:szCs w:val="24"/>
          <w:shd w:val="clear" w:color="auto" w:fill="FFFFFF"/>
        </w:rPr>
        <w:t>.</w:t>
      </w:r>
      <w:r>
        <w:rPr>
          <w:rFonts w:ascii="Times New Roman" w:eastAsia="宋体" w:hAnsi="Times New Roman" w:cs="Segoe UI"/>
          <w:sz w:val="24"/>
          <w:szCs w:val="24"/>
          <w:shd w:val="clear" w:color="auto" w:fill="FFFFFF"/>
        </w:rPr>
        <w:t>2mg) and TAA (60.1</w:t>
      </w:r>
      <w:r>
        <w:rPr>
          <w:rFonts w:ascii="Times New Roman" w:eastAsia="宋体" w:hAnsi="Times New Roman" w:cs="Segoe UI" w:hint="eastAsia"/>
          <w:sz w:val="24"/>
          <w:szCs w:val="24"/>
          <w:shd w:val="clear" w:color="auto" w:fill="FFFFFF"/>
        </w:rPr>
        <w:t>mg</w:t>
      </w:r>
      <w:r>
        <w:rPr>
          <w:rFonts w:ascii="Times New Roman" w:eastAsia="宋体" w:hAnsi="Times New Roman" w:cs="Segoe UI"/>
          <w:sz w:val="24"/>
          <w:szCs w:val="24"/>
          <w:shd w:val="clear" w:color="auto" w:fill="FFFFFF"/>
        </w:rPr>
        <w:t>) were added.</w:t>
      </w:r>
      <w:r w:rsidRPr="00487A93">
        <w:t xml:space="preserve"> </w:t>
      </w:r>
      <w:r w:rsidRPr="00487A93">
        <w:rPr>
          <w:rFonts w:ascii="Times New Roman" w:eastAsia="宋体" w:hAnsi="Times New Roman" w:cs="Segoe UI"/>
          <w:sz w:val="24"/>
          <w:szCs w:val="24"/>
          <w:shd w:val="clear" w:color="auto" w:fill="FFFFFF"/>
        </w:rPr>
        <w:t xml:space="preserve">Subsequently, after stirring for 10 minutes, the resulting mixture was placed in an 80 </w:t>
      </w:r>
      <w:r w:rsidRPr="00487A93">
        <w:rPr>
          <w:rFonts w:ascii="Times New Roman" w:eastAsia="宋体" w:hAnsi="Times New Roman"/>
          <w:sz w:val="24"/>
          <w:szCs w:val="24"/>
          <w:shd w:val="clear" w:color="auto" w:fill="FFFFFF"/>
        </w:rPr>
        <w:t>℃</w:t>
      </w:r>
      <w:r>
        <w:rPr>
          <w:rFonts w:ascii="Times New Roman" w:eastAsia="宋体" w:hAnsi="Times New Roman" w:cs="Segoe UI"/>
          <w:sz w:val="24"/>
          <w:szCs w:val="24"/>
          <w:shd w:val="clear" w:color="auto" w:fill="FFFFFF"/>
        </w:rPr>
        <w:t xml:space="preserve"> </w:t>
      </w:r>
      <w:r w:rsidRPr="00487A93">
        <w:rPr>
          <w:rFonts w:ascii="Times New Roman" w:eastAsia="宋体" w:hAnsi="Times New Roman" w:cs="Segoe UI"/>
          <w:sz w:val="24"/>
          <w:szCs w:val="24"/>
          <w:shd w:val="clear" w:color="auto" w:fill="FFFFFF"/>
        </w:rPr>
        <w:t>oil bath for 2 hours.</w:t>
      </w:r>
      <w:r>
        <w:rPr>
          <w:rFonts w:ascii="Times New Roman" w:eastAsia="宋体" w:hAnsi="Times New Roman" w:cs="Segoe UI"/>
          <w:sz w:val="24"/>
          <w:szCs w:val="24"/>
          <w:shd w:val="clear" w:color="auto" w:fill="FFFFFF"/>
        </w:rPr>
        <w:t xml:space="preserve"> </w:t>
      </w:r>
      <w:r w:rsidRPr="00487A93">
        <w:rPr>
          <w:rFonts w:ascii="Times New Roman" w:eastAsia="宋体" w:hAnsi="Times New Roman" w:cs="Segoe UI"/>
          <w:sz w:val="24"/>
          <w:szCs w:val="24"/>
          <w:shd w:val="clear" w:color="auto" w:fill="FFFFFF"/>
        </w:rPr>
        <w:t>The obtained samples were then collected, washed with ethanol and deionized water, and then dried at 60</w:t>
      </w:r>
      <w:r>
        <w:rPr>
          <w:rFonts w:ascii="Times New Roman" w:eastAsia="宋体" w:hAnsi="Times New Roman" w:cs="Segoe UI"/>
          <w:sz w:val="24"/>
          <w:szCs w:val="24"/>
          <w:shd w:val="clear" w:color="auto" w:fill="FFFFFF"/>
        </w:rPr>
        <w:t xml:space="preserve"> </w:t>
      </w:r>
      <w:r w:rsidRPr="00487A93">
        <w:rPr>
          <w:rFonts w:ascii="Times New Roman" w:eastAsia="宋体" w:hAnsi="Times New Roman" w:cs="Segoe UI"/>
          <w:sz w:val="24"/>
          <w:szCs w:val="24"/>
          <w:shd w:val="clear" w:color="auto" w:fill="FFFFFF"/>
        </w:rPr>
        <w:t>°C for 24h.</w:t>
      </w:r>
    </w:p>
    <w:p w14:paraId="6E6BCDC5" w14:textId="5FBAEDDC" w:rsidR="004B57AB" w:rsidRDefault="004B57AB" w:rsidP="004B57AB">
      <w:pPr>
        <w:pStyle w:val="1"/>
        <w:kinsoku w:val="0"/>
        <w:autoSpaceDE w:val="0"/>
        <w:autoSpaceDN w:val="0"/>
        <w:adjustRightInd w:val="0"/>
        <w:snapToGrid w:val="0"/>
        <w:spacing w:line="360" w:lineRule="auto"/>
        <w:ind w:firstLine="480"/>
        <w:rPr>
          <w:rFonts w:ascii="Times New Roman" w:eastAsia="宋体" w:hAnsi="Times New Roman" w:cs="Segoe UI"/>
          <w:sz w:val="24"/>
          <w:szCs w:val="24"/>
          <w:shd w:val="clear" w:color="auto" w:fill="FFFFFF"/>
        </w:rPr>
      </w:pPr>
      <w:r w:rsidRPr="0009126C">
        <w:rPr>
          <w:rFonts w:ascii="Times New Roman" w:eastAsia="宋体" w:hAnsi="Times New Roman"/>
          <w:snapToGrid w:val="0"/>
          <w:color w:val="000000"/>
          <w:sz w:val="24"/>
          <w:szCs w:val="24"/>
        </w:rPr>
        <w:t>Synthesis of</w:t>
      </w:r>
      <w:r>
        <w:rPr>
          <w:rFonts w:ascii="Times New Roman" w:eastAsia="宋体" w:hAnsi="Times New Roman"/>
          <w:snapToGrid w:val="0"/>
          <w:color w:val="000000"/>
          <w:sz w:val="24"/>
          <w:szCs w:val="24"/>
        </w:rPr>
        <w:t xml:space="preserve"> </w:t>
      </w:r>
      <w:r w:rsidRPr="0009126C">
        <w:rPr>
          <w:rFonts w:ascii="Times New Roman" w:eastAsia="宋体" w:hAnsi="Times New Roman"/>
          <w:snapToGrid w:val="0"/>
          <w:color w:val="000000"/>
          <w:sz w:val="24"/>
          <w:szCs w:val="24"/>
        </w:rPr>
        <w:t>UiO-66-NH</w:t>
      </w:r>
      <w:r w:rsidRPr="0009126C">
        <w:rPr>
          <w:rFonts w:ascii="Times New Roman" w:eastAsia="宋体" w:hAnsi="Times New Roman"/>
          <w:snapToGrid w:val="0"/>
          <w:color w:val="000000"/>
          <w:sz w:val="24"/>
          <w:szCs w:val="24"/>
          <w:vertAlign w:val="subscript"/>
        </w:rPr>
        <w:t>2</w:t>
      </w:r>
      <w:r>
        <w:rPr>
          <w:rFonts w:ascii="Times New Roman" w:eastAsia="宋体" w:hAnsi="Times New Roman" w:hint="eastAsia"/>
          <w:snapToGrid w:val="0"/>
          <w:color w:val="000000"/>
          <w:sz w:val="24"/>
          <w:szCs w:val="24"/>
        </w:rPr>
        <w:t>/</w:t>
      </w:r>
      <w:r w:rsidRPr="008D4C04">
        <w:rPr>
          <w:rFonts w:ascii="Times New Roman" w:eastAsia="宋体" w:hAnsi="Times New Roman" w:cs="Segoe UI"/>
          <w:sz w:val="24"/>
          <w:szCs w:val="24"/>
          <w:shd w:val="clear" w:color="auto" w:fill="FFFFFF"/>
        </w:rPr>
        <w:t>ZIS</w:t>
      </w:r>
      <w:r w:rsidR="007D2FF4">
        <w:rPr>
          <w:rFonts w:ascii="Times New Roman" w:eastAsia="宋体" w:hAnsi="Times New Roman" w:cs="Segoe UI" w:hint="eastAsia"/>
          <w:sz w:val="24"/>
          <w:szCs w:val="24"/>
          <w:shd w:val="clear" w:color="auto" w:fill="FFFFFF"/>
        </w:rPr>
        <w:t>-y (y=1, 2, 3, 4</w:t>
      </w:r>
      <w:proofErr w:type="gramStart"/>
      <w:r w:rsidR="007D2FF4">
        <w:rPr>
          <w:rFonts w:ascii="Times New Roman" w:eastAsia="宋体" w:hAnsi="Times New Roman" w:cs="Segoe UI" w:hint="eastAsia"/>
          <w:sz w:val="24"/>
          <w:szCs w:val="24"/>
          <w:shd w:val="clear" w:color="auto" w:fill="FFFFFF"/>
        </w:rPr>
        <w:t xml:space="preserve">) </w:t>
      </w:r>
      <w:r w:rsidRPr="00487A93">
        <w:rPr>
          <w:rFonts w:ascii="Times New Roman" w:eastAsia="宋体" w:hAnsi="Times New Roman" w:cs="Segoe UI"/>
          <w:sz w:val="24"/>
          <w:szCs w:val="24"/>
          <w:shd w:val="clear" w:color="auto" w:fill="FFFFFF"/>
        </w:rPr>
        <w:t>:</w:t>
      </w:r>
      <w:proofErr w:type="gramEnd"/>
      <w:r w:rsidRPr="00487A93">
        <w:rPr>
          <w:rFonts w:ascii="Times New Roman" w:eastAsia="宋体" w:hAnsi="Times New Roman"/>
          <w:snapToGrid w:val="0"/>
          <w:color w:val="000000"/>
          <w:sz w:val="24"/>
          <w:szCs w:val="24"/>
        </w:rPr>
        <w:t xml:space="preserve"> </w:t>
      </w:r>
      <w:r w:rsidRPr="0009126C">
        <w:rPr>
          <w:rFonts w:ascii="Times New Roman" w:eastAsia="宋体" w:hAnsi="Times New Roman"/>
          <w:snapToGrid w:val="0"/>
          <w:color w:val="000000"/>
          <w:sz w:val="24"/>
          <w:szCs w:val="24"/>
        </w:rPr>
        <w:t>UiO-66-NH</w:t>
      </w:r>
      <w:r w:rsidRPr="0009126C">
        <w:rPr>
          <w:rFonts w:ascii="Times New Roman" w:eastAsia="宋体" w:hAnsi="Times New Roman"/>
          <w:snapToGrid w:val="0"/>
          <w:color w:val="000000"/>
          <w:sz w:val="24"/>
          <w:szCs w:val="24"/>
          <w:vertAlign w:val="subscript"/>
        </w:rPr>
        <w:t>2</w:t>
      </w:r>
      <w:r>
        <w:rPr>
          <w:rFonts w:ascii="Times New Roman" w:eastAsia="宋体" w:hAnsi="Times New Roman"/>
          <w:snapToGrid w:val="0"/>
          <w:color w:val="000000"/>
          <w:sz w:val="24"/>
          <w:szCs w:val="24"/>
        </w:rPr>
        <w:t xml:space="preserve"> (5/10/30/50mg) was dissolved in 8mL of water, 2mL of glycerol and stirred for 30 min.</w:t>
      </w:r>
      <w:r w:rsidRPr="00487A93">
        <w:t xml:space="preserve"> </w:t>
      </w:r>
      <w:r w:rsidRPr="00487A93">
        <w:rPr>
          <w:rFonts w:ascii="Times New Roman" w:eastAsia="宋体" w:hAnsi="Times New Roman"/>
          <w:snapToGrid w:val="0"/>
          <w:color w:val="000000"/>
          <w:sz w:val="24"/>
          <w:szCs w:val="24"/>
        </w:rPr>
        <w:t>Then</w:t>
      </w:r>
      <w:r>
        <w:rPr>
          <w:rFonts w:ascii="Times New Roman" w:eastAsia="宋体" w:hAnsi="Times New Roman"/>
          <w:snapToGrid w:val="0"/>
          <w:color w:val="000000"/>
          <w:sz w:val="24"/>
          <w:szCs w:val="24"/>
        </w:rPr>
        <w:t xml:space="preserve"> </w:t>
      </w:r>
      <w:r>
        <w:rPr>
          <w:rFonts w:ascii="Times New Roman" w:eastAsia="宋体" w:hAnsi="Times New Roman" w:cs="Segoe UI"/>
          <w:sz w:val="24"/>
          <w:szCs w:val="24"/>
          <w:shd w:val="clear" w:color="auto" w:fill="FFFFFF"/>
        </w:rPr>
        <w:t>InCl</w:t>
      </w:r>
      <w:r w:rsidRPr="00487A93">
        <w:rPr>
          <w:rFonts w:ascii="Times New Roman" w:eastAsia="宋体" w:hAnsi="Times New Roman" w:cs="Segoe UI"/>
          <w:sz w:val="24"/>
          <w:szCs w:val="24"/>
          <w:shd w:val="clear" w:color="auto" w:fill="FFFFFF"/>
          <w:vertAlign w:val="subscript"/>
        </w:rPr>
        <w:t>3</w:t>
      </w:r>
      <w:r>
        <w:rPr>
          <w:rFonts w:ascii="Times New Roman" w:eastAsia="宋体" w:hAnsi="Times New Roman" w:cs="Segoe UI" w:hint="eastAsia"/>
          <w:sz w:val="24"/>
          <w:szCs w:val="24"/>
          <w:shd w:val="clear" w:color="auto" w:fill="FFFFFF"/>
        </w:rPr>
        <w:t xml:space="preserve"> 4</w:t>
      </w:r>
      <w:r>
        <w:rPr>
          <w:rFonts w:ascii="Times New Roman" w:eastAsia="宋体" w:hAnsi="Times New Roman" w:cs="Segoe UI"/>
          <w:sz w:val="24"/>
          <w:szCs w:val="24"/>
          <w:shd w:val="clear" w:color="auto" w:fill="FFFFFF"/>
        </w:rPr>
        <w:t>H</w:t>
      </w:r>
      <w:r w:rsidRPr="00487A93">
        <w:rPr>
          <w:rFonts w:ascii="Times New Roman" w:eastAsia="宋体" w:hAnsi="Times New Roman" w:cs="Segoe UI"/>
          <w:sz w:val="24"/>
          <w:szCs w:val="24"/>
          <w:shd w:val="clear" w:color="auto" w:fill="FFFFFF"/>
          <w:vertAlign w:val="subscript"/>
        </w:rPr>
        <w:t>2</w:t>
      </w:r>
      <w:r>
        <w:rPr>
          <w:rFonts w:ascii="Times New Roman" w:eastAsia="宋体" w:hAnsi="Times New Roman" w:cs="Segoe UI"/>
          <w:sz w:val="24"/>
          <w:szCs w:val="24"/>
          <w:shd w:val="clear" w:color="auto" w:fill="FFFFFF"/>
        </w:rPr>
        <w:t>O (117.2mg), ZnCl</w:t>
      </w:r>
      <w:r w:rsidRPr="00487A93">
        <w:rPr>
          <w:rFonts w:ascii="Times New Roman" w:eastAsia="宋体" w:hAnsi="Times New Roman" w:cs="Segoe UI"/>
          <w:sz w:val="24"/>
          <w:szCs w:val="24"/>
          <w:shd w:val="clear" w:color="auto" w:fill="FFFFFF"/>
          <w:vertAlign w:val="subscript"/>
        </w:rPr>
        <w:t>2</w:t>
      </w:r>
      <w:r>
        <w:rPr>
          <w:rFonts w:ascii="Times New Roman" w:eastAsia="宋体" w:hAnsi="Times New Roman" w:cs="Segoe UI"/>
          <w:sz w:val="24"/>
          <w:szCs w:val="24"/>
          <w:shd w:val="clear" w:color="auto" w:fill="FFFFFF"/>
          <w:vertAlign w:val="subscript"/>
        </w:rPr>
        <w:t xml:space="preserve"> </w:t>
      </w:r>
      <w:r>
        <w:rPr>
          <w:rFonts w:ascii="Times New Roman" w:eastAsia="宋体" w:hAnsi="Times New Roman" w:cs="Segoe UI"/>
          <w:sz w:val="24"/>
          <w:szCs w:val="24"/>
          <w:shd w:val="clear" w:color="auto" w:fill="FFFFFF"/>
        </w:rPr>
        <w:t>(27</w:t>
      </w:r>
      <w:r w:rsidR="00687FCC">
        <w:rPr>
          <w:rFonts w:ascii="Times New Roman" w:eastAsia="宋体" w:hAnsi="Times New Roman" w:cs="Segoe UI" w:hint="eastAsia"/>
          <w:sz w:val="24"/>
          <w:szCs w:val="24"/>
          <w:shd w:val="clear" w:color="auto" w:fill="FFFFFF"/>
        </w:rPr>
        <w:t>.</w:t>
      </w:r>
      <w:r>
        <w:rPr>
          <w:rFonts w:ascii="Times New Roman" w:eastAsia="宋体" w:hAnsi="Times New Roman" w:cs="Segoe UI"/>
          <w:sz w:val="24"/>
          <w:szCs w:val="24"/>
          <w:shd w:val="clear" w:color="auto" w:fill="FFFFFF"/>
        </w:rPr>
        <w:t>2mg) and TAA (60.1</w:t>
      </w:r>
      <w:r>
        <w:rPr>
          <w:rFonts w:ascii="Times New Roman" w:eastAsia="宋体" w:hAnsi="Times New Roman" w:cs="Segoe UI" w:hint="eastAsia"/>
          <w:sz w:val="24"/>
          <w:szCs w:val="24"/>
          <w:shd w:val="clear" w:color="auto" w:fill="FFFFFF"/>
        </w:rPr>
        <w:t>mg</w:t>
      </w:r>
      <w:r>
        <w:rPr>
          <w:rFonts w:ascii="Times New Roman" w:eastAsia="宋体" w:hAnsi="Times New Roman" w:cs="Segoe UI"/>
          <w:sz w:val="24"/>
          <w:szCs w:val="24"/>
          <w:shd w:val="clear" w:color="auto" w:fill="FFFFFF"/>
        </w:rPr>
        <w:t xml:space="preserve">) were added. </w:t>
      </w:r>
      <w:r w:rsidRPr="0095394D">
        <w:rPr>
          <w:rFonts w:ascii="Times New Roman" w:eastAsia="宋体" w:hAnsi="Times New Roman" w:cs="Segoe UI"/>
          <w:sz w:val="24"/>
          <w:szCs w:val="24"/>
          <w:shd w:val="clear" w:color="auto" w:fill="FFFFFF"/>
        </w:rPr>
        <w:t xml:space="preserve">Subsequently, after stirring for 10 minutes, the resulting mixture was placed in an 80 </w:t>
      </w:r>
      <w:r w:rsidRPr="0095394D">
        <w:rPr>
          <w:rFonts w:ascii="Times New Roman" w:eastAsia="宋体" w:hAnsi="Times New Roman"/>
          <w:sz w:val="24"/>
          <w:szCs w:val="24"/>
          <w:shd w:val="clear" w:color="auto" w:fill="FFFFFF"/>
        </w:rPr>
        <w:t>℃</w:t>
      </w:r>
      <w:r>
        <w:rPr>
          <w:rFonts w:ascii="Times New Roman" w:eastAsia="宋体" w:hAnsi="Times New Roman" w:cs="Segoe UI"/>
          <w:sz w:val="24"/>
          <w:szCs w:val="24"/>
          <w:shd w:val="clear" w:color="auto" w:fill="FFFFFF"/>
        </w:rPr>
        <w:t xml:space="preserve"> </w:t>
      </w:r>
      <w:r w:rsidRPr="0095394D">
        <w:rPr>
          <w:rFonts w:ascii="Times New Roman" w:eastAsia="宋体" w:hAnsi="Times New Roman" w:cs="Segoe UI"/>
          <w:sz w:val="24"/>
          <w:szCs w:val="24"/>
          <w:shd w:val="clear" w:color="auto" w:fill="FFFFFF"/>
        </w:rPr>
        <w:t>oil bath for 2 hours.</w:t>
      </w:r>
      <w:r w:rsidRPr="0095394D">
        <w:t xml:space="preserve"> </w:t>
      </w:r>
      <w:r w:rsidRPr="0095394D">
        <w:rPr>
          <w:rFonts w:ascii="Times New Roman" w:eastAsia="宋体" w:hAnsi="Times New Roman" w:cs="Segoe UI"/>
          <w:sz w:val="24"/>
          <w:szCs w:val="24"/>
          <w:shd w:val="clear" w:color="auto" w:fill="FFFFFF"/>
        </w:rPr>
        <w:t>The obtained samples were then collected, washed with ethanol and deionized water, and then dried at 60</w:t>
      </w:r>
      <w:r>
        <w:rPr>
          <w:rFonts w:ascii="Times New Roman" w:eastAsia="宋体" w:hAnsi="Times New Roman" w:cs="Segoe UI"/>
          <w:sz w:val="24"/>
          <w:szCs w:val="24"/>
          <w:shd w:val="clear" w:color="auto" w:fill="FFFFFF"/>
        </w:rPr>
        <w:t xml:space="preserve"> </w:t>
      </w:r>
      <w:r w:rsidRPr="0095394D">
        <w:rPr>
          <w:rFonts w:ascii="Times New Roman" w:eastAsia="宋体" w:hAnsi="Times New Roman" w:cs="Segoe UI"/>
          <w:sz w:val="24"/>
          <w:szCs w:val="24"/>
          <w:shd w:val="clear" w:color="auto" w:fill="FFFFFF"/>
        </w:rPr>
        <w:t>°C for 24h.</w:t>
      </w:r>
    </w:p>
    <w:p w14:paraId="61436B0A" w14:textId="77777777" w:rsidR="004B57AB" w:rsidRPr="0056662B" w:rsidRDefault="004B57AB" w:rsidP="004B57AB">
      <w:pPr>
        <w:pStyle w:val="1"/>
        <w:kinsoku w:val="0"/>
        <w:autoSpaceDE w:val="0"/>
        <w:autoSpaceDN w:val="0"/>
        <w:adjustRightInd w:val="0"/>
        <w:snapToGrid w:val="0"/>
        <w:spacing w:line="360" w:lineRule="auto"/>
        <w:ind w:firstLineChars="0" w:firstLine="0"/>
        <w:outlineLvl w:val="1"/>
        <w:rPr>
          <w:rFonts w:ascii="Times New Roman" w:eastAsia="宋体" w:hAnsi="Times New Roman" w:cs="Segoe UI"/>
          <w:b/>
          <w:bCs/>
          <w:sz w:val="24"/>
          <w:szCs w:val="24"/>
          <w:shd w:val="clear" w:color="auto" w:fill="FFFFFF"/>
        </w:rPr>
      </w:pPr>
      <w:r w:rsidRPr="0056662B">
        <w:rPr>
          <w:rFonts w:ascii="Times New Roman" w:eastAsia="宋体" w:hAnsi="Times New Roman" w:cs="Segoe UI"/>
          <w:b/>
          <w:bCs/>
          <w:sz w:val="24"/>
          <w:szCs w:val="24"/>
          <w:shd w:val="clear" w:color="auto" w:fill="FFFFFF"/>
        </w:rPr>
        <w:t>Characterization and photoelectrochemical testing of materials</w:t>
      </w:r>
    </w:p>
    <w:p w14:paraId="63599455" w14:textId="77777777" w:rsidR="004B57AB" w:rsidRDefault="004B57AB" w:rsidP="004B57AB">
      <w:pPr>
        <w:pStyle w:val="1"/>
        <w:kinsoku w:val="0"/>
        <w:autoSpaceDE w:val="0"/>
        <w:autoSpaceDN w:val="0"/>
        <w:adjustRightInd w:val="0"/>
        <w:snapToGrid w:val="0"/>
        <w:spacing w:line="360" w:lineRule="auto"/>
        <w:ind w:firstLine="480"/>
        <w:rPr>
          <w:rFonts w:asciiTheme="minorHAnsi" w:eastAsiaTheme="minorEastAsia" w:hAnsiTheme="minorHAnsi" w:cstheme="minorBidi" w:hint="eastAsia"/>
          <w:szCs w:val="22"/>
        </w:rPr>
      </w:pPr>
      <w:r w:rsidRPr="0095394D">
        <w:rPr>
          <w:rFonts w:ascii="Times New Roman" w:eastAsia="宋体" w:hAnsi="Times New Roman" w:cs="Segoe UI"/>
          <w:sz w:val="24"/>
          <w:szCs w:val="24"/>
          <w:shd w:val="clear" w:color="auto" w:fill="FFFFFF"/>
        </w:rPr>
        <w:t>Powder X-ray diffraction patterns were tested using a D8 Advance X-ray powder diffractometer from Bruker, Germany, as a means of obtaining the structure and crystalline phase of the samples</w:t>
      </w:r>
      <w:r>
        <w:rPr>
          <w:rFonts w:ascii="Times New Roman" w:eastAsia="宋体" w:hAnsi="Times New Roman" w:cs="Segoe UI"/>
          <w:sz w:val="24"/>
          <w:szCs w:val="24"/>
          <w:shd w:val="clear" w:color="auto" w:fill="FFFFFF"/>
        </w:rPr>
        <w:t xml:space="preserve">. </w:t>
      </w:r>
      <w:r w:rsidRPr="0095394D">
        <w:rPr>
          <w:rFonts w:ascii="Times New Roman" w:eastAsia="宋体" w:hAnsi="Times New Roman"/>
          <w:sz w:val="24"/>
        </w:rPr>
        <w:t>Transmission electron microscopy (</w:t>
      </w:r>
      <w:proofErr w:type="spellStart"/>
      <w:r w:rsidRPr="0095394D">
        <w:rPr>
          <w:rFonts w:ascii="Times New Roman" w:eastAsia="宋体" w:hAnsi="Times New Roman"/>
          <w:sz w:val="24"/>
        </w:rPr>
        <w:t>Tecnai</w:t>
      </w:r>
      <w:proofErr w:type="spellEnd"/>
      <w:r w:rsidRPr="0095394D">
        <w:rPr>
          <w:rFonts w:ascii="Times New Roman" w:eastAsia="宋体" w:hAnsi="Times New Roman"/>
          <w:sz w:val="24"/>
        </w:rPr>
        <w:t xml:space="preserve"> G2 20) </w:t>
      </w:r>
      <w:r w:rsidRPr="0095394D">
        <w:rPr>
          <w:rFonts w:ascii="Times New Roman" w:eastAsia="宋体" w:hAnsi="Times New Roman"/>
          <w:sz w:val="24"/>
        </w:rPr>
        <w:lastRenderedPageBreak/>
        <w:t>from FEI, USA, was used to test the morphology of the catalysts, qualitative and quantitative elemental analysis</w:t>
      </w:r>
      <w:r>
        <w:rPr>
          <w:rFonts w:ascii="Times New Roman" w:eastAsia="宋体" w:hAnsi="Times New Roman"/>
          <w:sz w:val="24"/>
        </w:rPr>
        <w:t xml:space="preserve"> (EDX), and electron diffraction analysis of the internal microstructure (SAED), with an accelerating voltage of 200KV, a point resolution of 0.24nm,</w:t>
      </w:r>
      <w:r w:rsidRPr="0095394D">
        <w:t xml:space="preserve"> </w:t>
      </w:r>
      <w:r w:rsidRPr="0095394D">
        <w:rPr>
          <w:rFonts w:ascii="Times New Roman" w:eastAsia="宋体" w:hAnsi="Times New Roman"/>
          <w:sz w:val="24"/>
        </w:rPr>
        <w:t>and an X-ray spectrometer with a resolution of 130 eV, which was performed by placing the catalysts on a copper mesh.</w:t>
      </w:r>
      <w:r w:rsidRPr="0095394D">
        <w:t xml:space="preserve"> </w:t>
      </w:r>
      <w:r w:rsidRPr="0095394D">
        <w:rPr>
          <w:rFonts w:ascii="Times New Roman" w:eastAsia="宋体" w:hAnsi="Times New Roman"/>
          <w:sz w:val="24"/>
        </w:rPr>
        <w:t>The specific surface area and pore size of the catalysts were tested by a specific surface area and void analyzer</w:t>
      </w:r>
      <w:r>
        <w:rPr>
          <w:rFonts w:ascii="Times New Roman" w:eastAsia="宋体" w:hAnsi="Times New Roman"/>
          <w:sz w:val="24"/>
        </w:rPr>
        <w:t xml:space="preserve"> (ASAP2020) from Kantar-</w:t>
      </w:r>
      <w:proofErr w:type="spellStart"/>
      <w:r>
        <w:rPr>
          <w:rFonts w:ascii="Times New Roman" w:eastAsia="宋体" w:hAnsi="Times New Roman"/>
          <w:sz w:val="24"/>
        </w:rPr>
        <w:t>Autosorb</w:t>
      </w:r>
      <w:proofErr w:type="spellEnd"/>
      <w:r>
        <w:rPr>
          <w:rFonts w:ascii="Times New Roman" w:eastAsia="宋体" w:hAnsi="Times New Roman"/>
          <w:sz w:val="24"/>
        </w:rPr>
        <w:t>-IQ, USA. T</w:t>
      </w:r>
      <w:r w:rsidRPr="00EE40B8">
        <w:rPr>
          <w:rFonts w:ascii="Times New Roman" w:eastAsia="宋体" w:hAnsi="Times New Roman"/>
          <w:sz w:val="24"/>
        </w:rPr>
        <w:t>he</w:t>
      </w:r>
      <w:r w:rsidRPr="002738AA">
        <w:rPr>
          <w:rFonts w:ascii="Times New Roman" w:eastAsia="宋体" w:hAnsi="Times New Roman"/>
          <w:sz w:val="24"/>
        </w:rPr>
        <w:t xml:space="preserve"> specific surface area and pore size of the samples were calculated by using the BET and BJH models, respectively</w:t>
      </w:r>
      <w:r>
        <w:rPr>
          <w:rFonts w:ascii="Times New Roman" w:eastAsia="宋体" w:hAnsi="Times New Roman"/>
          <w:sz w:val="24"/>
        </w:rPr>
        <w:t xml:space="preserve">. </w:t>
      </w:r>
      <w:r w:rsidRPr="002738AA">
        <w:rPr>
          <w:rFonts w:ascii="Times New Roman" w:eastAsia="宋体" w:hAnsi="Times New Roman"/>
          <w:sz w:val="24"/>
        </w:rPr>
        <w:t>The catalysts were tested by using the BET and BJH models.</w:t>
      </w:r>
      <w:r w:rsidRPr="002738AA">
        <w:t xml:space="preserve"> </w:t>
      </w:r>
      <w:proofErr w:type="spellStart"/>
      <w:r w:rsidRPr="002738AA">
        <w:rPr>
          <w:rFonts w:ascii="Times New Roman" w:eastAsia="宋体" w:hAnsi="Times New Roman"/>
          <w:sz w:val="24"/>
        </w:rPr>
        <w:t>Thermo</w:t>
      </w:r>
      <w:proofErr w:type="spellEnd"/>
      <w:r w:rsidRPr="002738AA">
        <w:rPr>
          <w:rFonts w:ascii="Times New Roman" w:eastAsia="宋体" w:hAnsi="Times New Roman"/>
          <w:sz w:val="24"/>
        </w:rPr>
        <w:t xml:space="preserve"> Fisher Scientific's X-ray spectrometer (</w:t>
      </w:r>
      <w:proofErr w:type="spellStart"/>
      <w:r w:rsidRPr="002738AA">
        <w:rPr>
          <w:rFonts w:ascii="Times New Roman" w:eastAsia="宋体" w:hAnsi="Times New Roman"/>
          <w:sz w:val="24"/>
        </w:rPr>
        <w:t>Thermo</w:t>
      </w:r>
      <w:proofErr w:type="spellEnd"/>
      <w:r w:rsidRPr="002738AA">
        <w:rPr>
          <w:rFonts w:ascii="Times New Roman" w:eastAsia="宋体" w:hAnsi="Times New Roman"/>
          <w:sz w:val="24"/>
        </w:rPr>
        <w:t xml:space="preserve"> ESCALAB 250 XI) measures the chemical composition and chemical state of catalyst surfaces and qualitatively detects the binding energies of almost all elements (except H and He)</w:t>
      </w:r>
      <w:r>
        <w:rPr>
          <w:rFonts w:ascii="Times New Roman" w:eastAsia="宋体" w:hAnsi="Times New Roman"/>
          <w:sz w:val="24"/>
        </w:rPr>
        <w:t xml:space="preserve">. </w:t>
      </w:r>
      <w:r w:rsidRPr="002738AA">
        <w:rPr>
          <w:rFonts w:ascii="Times New Roman" w:eastAsiaTheme="minorEastAsia" w:hAnsi="Times New Roman"/>
          <w:sz w:val="24"/>
          <w:szCs w:val="24"/>
        </w:rPr>
        <w:t xml:space="preserve">The UV-visible diffuse reflectance spectrometer (UV-3600 Plus) of Shimadzu, Japan, was used to determine the absorption properties of the catalysts by utilizing the properties of selective absorption, transmission or reflection of light by substances. The fluorescence spectrometer (FLS980) from Edinburgh, UK, was used to determine the photoluminescence of the catalyst, the light source irradiated the catalyst, the catalyst emitted fluorescence, the detector accepted the signal, and the photoelectric flow was processed to obtain the response value. The light source was a xenon lamp with </w:t>
      </w:r>
      <w:proofErr w:type="spellStart"/>
      <w:r w:rsidRPr="002738AA">
        <w:rPr>
          <w:rFonts w:ascii="Times New Roman" w:eastAsiaTheme="minorEastAsia" w:hAnsi="Times New Roman"/>
          <w:sz w:val="24"/>
          <w:szCs w:val="24"/>
        </w:rPr>
        <w:t>λex</w:t>
      </w:r>
      <w:proofErr w:type="spellEnd"/>
      <w:r w:rsidRPr="002738AA">
        <w:rPr>
          <w:rFonts w:ascii="Times New Roman" w:eastAsiaTheme="minorEastAsia" w:hAnsi="Times New Roman"/>
          <w:sz w:val="24"/>
          <w:szCs w:val="24"/>
        </w:rPr>
        <w:t xml:space="preserve"> = 370 nm, and this experiment mainly tested the compounding efficiency of photogenerated electrons and holes.</w:t>
      </w:r>
    </w:p>
    <w:p w14:paraId="7E9C5DC9" w14:textId="16E2BB2C" w:rsidR="004B57AB" w:rsidRDefault="004B57AB" w:rsidP="004B57AB">
      <w:pPr>
        <w:pStyle w:val="1"/>
        <w:kinsoku w:val="0"/>
        <w:autoSpaceDE w:val="0"/>
        <w:autoSpaceDN w:val="0"/>
        <w:adjustRightInd w:val="0"/>
        <w:snapToGrid w:val="0"/>
        <w:spacing w:line="360" w:lineRule="auto"/>
        <w:ind w:firstLine="480"/>
        <w:rPr>
          <w:rFonts w:ascii="Times New Roman" w:eastAsia="宋体" w:hAnsi="Times New Roman"/>
          <w:sz w:val="24"/>
          <w:szCs w:val="24"/>
          <w:shd w:val="clear" w:color="auto" w:fill="FFFFFF"/>
        </w:rPr>
      </w:pPr>
      <w:r w:rsidRPr="000D52D1">
        <w:rPr>
          <w:rFonts w:ascii="Times New Roman" w:eastAsiaTheme="minorEastAsia" w:hAnsi="Times New Roman"/>
          <w:sz w:val="24"/>
          <w:szCs w:val="28"/>
        </w:rPr>
        <w:t xml:space="preserve">The electrochemical performance of the samples was tested using an electrochemical workstation (CHI760E, Shanghai </w:t>
      </w:r>
      <w:r>
        <w:rPr>
          <w:rFonts w:ascii="Times New Roman" w:eastAsiaTheme="minorEastAsia" w:hAnsi="Times New Roman"/>
          <w:sz w:val="24"/>
          <w:szCs w:val="28"/>
        </w:rPr>
        <w:t>Z</w:t>
      </w:r>
      <w:r w:rsidRPr="000D52D1">
        <w:rPr>
          <w:rFonts w:ascii="Times New Roman" w:eastAsiaTheme="minorEastAsia" w:hAnsi="Times New Roman"/>
          <w:sz w:val="24"/>
          <w:szCs w:val="28"/>
        </w:rPr>
        <w:t>henhua, China) in a three-electrode system with 0.5 mol</w:t>
      </w:r>
      <w:r>
        <w:rPr>
          <w:rFonts w:ascii="Times New Roman" w:eastAsiaTheme="minorEastAsia" w:hAnsi="Times New Roman"/>
          <w:sz w:val="24"/>
          <w:szCs w:val="28"/>
        </w:rPr>
        <w:t xml:space="preserve"> </w:t>
      </w:r>
      <w:r w:rsidRPr="000D52D1">
        <w:rPr>
          <w:rFonts w:ascii="Times New Roman" w:eastAsiaTheme="minorEastAsia" w:hAnsi="Times New Roman"/>
          <w:sz w:val="24"/>
          <w:szCs w:val="28"/>
        </w:rPr>
        <w:t>L</w:t>
      </w:r>
      <w:r w:rsidRPr="00FA657F">
        <w:rPr>
          <w:rFonts w:ascii="Times New Roman" w:eastAsiaTheme="minorEastAsia" w:hAnsi="Times New Roman"/>
          <w:sz w:val="24"/>
          <w:szCs w:val="28"/>
          <w:vertAlign w:val="superscript"/>
        </w:rPr>
        <w:t>-1</w:t>
      </w:r>
      <w:r w:rsidRPr="000D52D1">
        <w:rPr>
          <w:rFonts w:ascii="Times New Roman" w:eastAsiaTheme="minorEastAsia" w:hAnsi="Times New Roman"/>
          <w:sz w:val="24"/>
          <w:szCs w:val="28"/>
        </w:rPr>
        <w:t>NaSO</w:t>
      </w:r>
      <w:r w:rsidRPr="00FA657F">
        <w:rPr>
          <w:rFonts w:ascii="Times New Roman" w:eastAsiaTheme="minorEastAsia" w:hAnsi="Times New Roman"/>
          <w:sz w:val="24"/>
          <w:szCs w:val="28"/>
          <w:vertAlign w:val="subscript"/>
        </w:rPr>
        <w:t>4</w:t>
      </w:r>
      <w:r w:rsidRPr="000D52D1">
        <w:rPr>
          <w:rFonts w:ascii="Times New Roman" w:eastAsiaTheme="minorEastAsia" w:hAnsi="Times New Roman"/>
          <w:sz w:val="24"/>
          <w:szCs w:val="28"/>
        </w:rPr>
        <w:t xml:space="preserve"> electrolyte (pH=7.0) and 0 V bias voltage, with a Pt electrode as the counter electrode, a saturated Ag/AgCl electrode as the reference electrode, and ITO dripped with catalyst slurry as the working electrode for the photocurrent response performance Tests.</w:t>
      </w:r>
      <w:r w:rsidRPr="002738AA">
        <w:rPr>
          <w:rFonts w:ascii="Times New Roman" w:eastAsia="宋体" w:hAnsi="Times New Roman"/>
          <w:sz w:val="24"/>
          <w:szCs w:val="24"/>
          <w:shd w:val="clear" w:color="auto" w:fill="FFFFFF"/>
        </w:rPr>
        <w:t xml:space="preserve"> </w:t>
      </w:r>
      <w:r w:rsidR="004908BB" w:rsidRPr="004908BB">
        <w:rPr>
          <w:rFonts w:ascii="Times New Roman" w:eastAsia="宋体" w:hAnsi="Times New Roman" w:hint="eastAsia"/>
          <w:sz w:val="24"/>
          <w:szCs w:val="24"/>
          <w:shd w:val="clear" w:color="auto" w:fill="FFFFFF"/>
        </w:rPr>
        <w:t>The test methods used for M-S are the same as those described above.</w:t>
      </w:r>
    </w:p>
    <w:p w14:paraId="23DB8C49" w14:textId="115901EB" w:rsidR="004B57AB" w:rsidRPr="0056662B" w:rsidRDefault="004B57AB" w:rsidP="004B57AB">
      <w:pPr>
        <w:spacing w:line="360" w:lineRule="auto"/>
        <w:rPr>
          <w:rFonts w:ascii="Times New Roman" w:eastAsia="宋体" w:hAnsi="Times New Roman"/>
          <w:b/>
          <w:bCs/>
          <w:sz w:val="24"/>
          <w:szCs w:val="24"/>
          <w:shd w:val="clear" w:color="auto" w:fill="FFFFFF"/>
        </w:rPr>
      </w:pPr>
      <w:r w:rsidRPr="0056662B">
        <w:rPr>
          <w:rFonts w:ascii="Times New Roman" w:eastAsia="宋体" w:hAnsi="Times New Roman"/>
          <w:b/>
          <w:bCs/>
          <w:sz w:val="24"/>
          <w:szCs w:val="24"/>
          <w:shd w:val="clear" w:color="auto" w:fill="FFFFFF"/>
        </w:rPr>
        <w:t>Experimental method for CO</w:t>
      </w:r>
      <w:r w:rsidRPr="0056662B">
        <w:rPr>
          <w:rFonts w:ascii="Times New Roman" w:eastAsia="宋体" w:hAnsi="Times New Roman"/>
          <w:b/>
          <w:bCs/>
          <w:sz w:val="24"/>
          <w:szCs w:val="24"/>
          <w:shd w:val="clear" w:color="auto" w:fill="FFFFFF"/>
          <w:vertAlign w:val="subscript"/>
        </w:rPr>
        <w:t>2</w:t>
      </w:r>
      <w:r w:rsidRPr="0056662B">
        <w:rPr>
          <w:rFonts w:ascii="Times New Roman" w:eastAsia="宋体" w:hAnsi="Times New Roman"/>
          <w:b/>
          <w:bCs/>
          <w:sz w:val="24"/>
          <w:szCs w:val="24"/>
          <w:shd w:val="clear" w:color="auto" w:fill="FFFFFF"/>
        </w:rPr>
        <w:t xml:space="preserve"> photocatalysis</w:t>
      </w:r>
    </w:p>
    <w:p w14:paraId="61DCB433" w14:textId="77777777" w:rsidR="004B57AB" w:rsidRDefault="004B57AB" w:rsidP="004B57AB">
      <w:pPr>
        <w:pStyle w:val="1"/>
        <w:kinsoku w:val="0"/>
        <w:autoSpaceDE w:val="0"/>
        <w:autoSpaceDN w:val="0"/>
        <w:adjustRightInd w:val="0"/>
        <w:snapToGrid w:val="0"/>
        <w:spacing w:line="360" w:lineRule="auto"/>
        <w:ind w:firstLine="480"/>
        <w:rPr>
          <w:rFonts w:ascii="Times New Roman" w:eastAsia="宋体" w:hAnsi="Times New Roman"/>
          <w:sz w:val="24"/>
          <w:szCs w:val="24"/>
          <w:shd w:val="clear" w:color="auto" w:fill="FFFFFF"/>
        </w:rPr>
      </w:pPr>
      <w:r w:rsidRPr="000D52D1">
        <w:rPr>
          <w:rFonts w:ascii="Times New Roman" w:eastAsia="宋体" w:hAnsi="Times New Roman"/>
          <w:sz w:val="24"/>
          <w:szCs w:val="24"/>
          <w:shd w:val="clear" w:color="auto" w:fill="FFFFFF"/>
        </w:rPr>
        <w:t>Photocatalytic performance test: 1 mg of catalyst, 5 mg of photosensitizer, 5 mL of triethanolamine and 1 mL of acetonitrile were added as solvents to a homemade 50 mL sealed photocatalytic tube, and the reaction of photocatalytic CO</w:t>
      </w:r>
      <w:r w:rsidRPr="000D52D1">
        <w:rPr>
          <w:rFonts w:ascii="Times New Roman" w:eastAsia="宋体" w:hAnsi="Times New Roman"/>
          <w:sz w:val="24"/>
          <w:szCs w:val="24"/>
          <w:shd w:val="clear" w:color="auto" w:fill="FFFFFF"/>
          <w:vertAlign w:val="subscript"/>
        </w:rPr>
        <w:t>2</w:t>
      </w:r>
      <w:r w:rsidRPr="000D52D1">
        <w:rPr>
          <w:rFonts w:ascii="Times New Roman" w:eastAsia="宋体" w:hAnsi="Times New Roman"/>
          <w:sz w:val="24"/>
          <w:szCs w:val="24"/>
          <w:shd w:val="clear" w:color="auto" w:fill="FFFFFF"/>
        </w:rPr>
        <w:t xml:space="preserve"> reduction was carried out under the simulated sunlight irradiation.</w:t>
      </w:r>
      <w:r w:rsidRPr="000D52D1">
        <w:t xml:space="preserve"> </w:t>
      </w:r>
      <w:r w:rsidRPr="000D52D1">
        <w:rPr>
          <w:rFonts w:ascii="Times New Roman" w:eastAsia="宋体" w:hAnsi="Times New Roman"/>
          <w:sz w:val="24"/>
          <w:szCs w:val="24"/>
          <w:shd w:val="clear" w:color="auto" w:fill="FFFFFF"/>
        </w:rPr>
        <w:t>Prior to the reaction, high purity CO</w:t>
      </w:r>
      <w:r w:rsidRPr="000D52D1">
        <w:rPr>
          <w:rFonts w:ascii="Times New Roman" w:eastAsia="宋体" w:hAnsi="Times New Roman"/>
          <w:sz w:val="24"/>
          <w:szCs w:val="24"/>
          <w:shd w:val="clear" w:color="auto" w:fill="FFFFFF"/>
          <w:vertAlign w:val="subscript"/>
        </w:rPr>
        <w:t>2</w:t>
      </w:r>
      <w:r w:rsidRPr="000D52D1">
        <w:rPr>
          <w:rFonts w:ascii="Times New Roman" w:eastAsia="宋体" w:hAnsi="Times New Roman"/>
          <w:sz w:val="24"/>
          <w:szCs w:val="24"/>
          <w:shd w:val="clear" w:color="auto" w:fill="FFFFFF"/>
        </w:rPr>
        <w:t xml:space="preserve"> (99.99%) gas was bubbled in a sealed tube for about 20 min until the CO</w:t>
      </w:r>
      <w:r w:rsidRPr="000D52D1">
        <w:rPr>
          <w:rFonts w:ascii="Times New Roman" w:eastAsia="宋体" w:hAnsi="Times New Roman"/>
          <w:sz w:val="24"/>
          <w:szCs w:val="24"/>
          <w:shd w:val="clear" w:color="auto" w:fill="FFFFFF"/>
          <w:vertAlign w:val="subscript"/>
        </w:rPr>
        <w:t>2</w:t>
      </w:r>
      <w:r w:rsidRPr="000D52D1">
        <w:rPr>
          <w:rFonts w:ascii="Times New Roman" w:eastAsia="宋体" w:hAnsi="Times New Roman"/>
          <w:sz w:val="24"/>
          <w:szCs w:val="24"/>
          <w:shd w:val="clear" w:color="auto" w:fill="FFFFFF"/>
        </w:rPr>
        <w:t xml:space="preserve"> </w:t>
      </w:r>
      <w:r w:rsidRPr="000D52D1">
        <w:rPr>
          <w:rFonts w:ascii="Times New Roman" w:eastAsia="宋体" w:hAnsi="Times New Roman"/>
          <w:sz w:val="24"/>
          <w:szCs w:val="24"/>
          <w:shd w:val="clear" w:color="auto" w:fill="FFFFFF"/>
        </w:rPr>
        <w:lastRenderedPageBreak/>
        <w:t>concentration was saturated and the dissolved oxygen in the system was completely removed.</w:t>
      </w:r>
      <w:r w:rsidRPr="000D52D1">
        <w:t xml:space="preserve"> </w:t>
      </w:r>
      <w:r w:rsidRPr="000D52D1">
        <w:rPr>
          <w:rFonts w:ascii="Times New Roman" w:eastAsia="宋体" w:hAnsi="Times New Roman"/>
          <w:sz w:val="24"/>
          <w:szCs w:val="24"/>
          <w:shd w:val="clear" w:color="auto" w:fill="FFFFFF"/>
        </w:rPr>
        <w:t>A 300 W xenon lamp with an AM 1.5 filter was used as the light source. The light intensity was 200 Mw/cm</w:t>
      </w:r>
      <w:r w:rsidRPr="000D52D1">
        <w:rPr>
          <w:rFonts w:ascii="Times New Roman" w:eastAsia="宋体" w:hAnsi="Times New Roman"/>
          <w:sz w:val="24"/>
          <w:szCs w:val="24"/>
          <w:shd w:val="clear" w:color="auto" w:fill="FFFFFF"/>
          <w:vertAlign w:val="superscript"/>
        </w:rPr>
        <w:t>2</w:t>
      </w:r>
      <w:r w:rsidRPr="000D52D1">
        <w:rPr>
          <w:rFonts w:ascii="Times New Roman" w:eastAsia="宋体" w:hAnsi="Times New Roman"/>
          <w:sz w:val="24"/>
          <w:szCs w:val="24"/>
          <w:shd w:val="clear" w:color="auto" w:fill="FFFFFF"/>
        </w:rPr>
        <w:t>.All experiments were carried out at ambient pressure and the reaction system was kept at 20°C under circulating condensate.</w:t>
      </w:r>
      <w:r w:rsidRPr="000D52D1">
        <w:t xml:space="preserve"> </w:t>
      </w:r>
      <w:r w:rsidRPr="000D52D1">
        <w:rPr>
          <w:rFonts w:ascii="Times New Roman" w:eastAsia="宋体" w:hAnsi="Times New Roman"/>
          <w:sz w:val="24"/>
          <w:szCs w:val="24"/>
          <w:shd w:val="clear" w:color="auto" w:fill="FFFFFF"/>
        </w:rPr>
        <w:t>At the end of 1 h of illumination, the gaseous products produced during the photocatalytic reduction of CO</w:t>
      </w:r>
      <w:r w:rsidRPr="000D52D1">
        <w:rPr>
          <w:rFonts w:ascii="Times New Roman" w:eastAsia="宋体" w:hAnsi="Times New Roman"/>
          <w:sz w:val="24"/>
          <w:szCs w:val="24"/>
          <w:shd w:val="clear" w:color="auto" w:fill="FFFFFF"/>
          <w:vertAlign w:val="subscript"/>
        </w:rPr>
        <w:t>2</w:t>
      </w:r>
      <w:r w:rsidRPr="000D52D1">
        <w:rPr>
          <w:rFonts w:ascii="Times New Roman" w:eastAsia="宋体" w:hAnsi="Times New Roman"/>
          <w:sz w:val="24"/>
          <w:szCs w:val="24"/>
          <w:shd w:val="clear" w:color="auto" w:fill="FFFFFF"/>
        </w:rPr>
        <w:t xml:space="preserve"> were collected with a 1 mL syringe and then immediately analyzed by a GC-7920 equipped with a flame ionization detector (FID) and a thermal conductivity detector (TCD).</w:t>
      </w:r>
    </w:p>
    <w:p w14:paraId="6AF9FD57" w14:textId="5E1039E0" w:rsidR="004B57AB" w:rsidRDefault="004B57AB" w:rsidP="004B57AB">
      <w:pPr>
        <w:pStyle w:val="1"/>
        <w:kinsoku w:val="0"/>
        <w:autoSpaceDE w:val="0"/>
        <w:autoSpaceDN w:val="0"/>
        <w:adjustRightInd w:val="0"/>
        <w:snapToGrid w:val="0"/>
        <w:spacing w:line="360" w:lineRule="auto"/>
        <w:ind w:firstLine="480"/>
        <w:rPr>
          <w:rFonts w:ascii="Times New Roman" w:eastAsiaTheme="minorEastAsia" w:hAnsi="Times New Roman"/>
          <w:sz w:val="24"/>
          <w:szCs w:val="28"/>
        </w:rPr>
      </w:pPr>
      <w:r>
        <w:rPr>
          <w:rFonts w:ascii="Times New Roman" w:eastAsia="宋体" w:hAnsi="Times New Roman"/>
          <w:sz w:val="24"/>
          <w:szCs w:val="24"/>
          <w:shd w:val="clear" w:color="auto" w:fill="FFFFFF"/>
        </w:rPr>
        <w:t>C</w:t>
      </w:r>
      <w:r w:rsidRPr="000D52D1">
        <w:rPr>
          <w:rFonts w:ascii="Times New Roman" w:eastAsia="宋体" w:hAnsi="Times New Roman"/>
          <w:sz w:val="24"/>
          <w:szCs w:val="24"/>
          <w:shd w:val="clear" w:color="auto" w:fill="FFFFFF"/>
        </w:rPr>
        <w:t>ontrol experiment</w:t>
      </w:r>
      <w:r>
        <w:rPr>
          <w:rFonts w:ascii="Times New Roman" w:eastAsia="宋体" w:hAnsi="Times New Roman"/>
          <w:sz w:val="24"/>
          <w:szCs w:val="24"/>
          <w:shd w:val="clear" w:color="auto" w:fill="FFFFFF"/>
        </w:rPr>
        <w:t xml:space="preserve">: </w:t>
      </w:r>
      <w:r w:rsidRPr="000D52D1">
        <w:rPr>
          <w:rFonts w:ascii="Times New Roman" w:eastAsia="宋体" w:hAnsi="Times New Roman"/>
          <w:sz w:val="24"/>
          <w:szCs w:val="24"/>
          <w:shd w:val="clear" w:color="auto" w:fill="FFFFFF"/>
        </w:rPr>
        <w:t>A homemade 50mL sealed photocatalytic tube was filled with 1mg of catalyst and the reaction was carried out without the addition of photosensitizer, triethanolamine other conditions were the same.</w:t>
      </w:r>
      <w:r w:rsidRPr="000D52D1">
        <w:rPr>
          <w:rFonts w:asciiTheme="minorHAnsi" w:eastAsiaTheme="minorEastAsia" w:hAnsiTheme="minorHAnsi" w:cstheme="minorBidi"/>
          <w:szCs w:val="22"/>
        </w:rPr>
        <w:t xml:space="preserve"> </w:t>
      </w:r>
      <w:r w:rsidRPr="000D52D1">
        <w:rPr>
          <w:rFonts w:ascii="Times New Roman" w:eastAsiaTheme="minorEastAsia" w:hAnsi="Times New Roman"/>
          <w:sz w:val="24"/>
          <w:szCs w:val="28"/>
        </w:rPr>
        <w:t>The reaction of photocatalytic CO</w:t>
      </w:r>
      <w:r w:rsidRPr="000D52D1">
        <w:rPr>
          <w:rFonts w:ascii="Times New Roman" w:eastAsiaTheme="minorEastAsia" w:hAnsi="Times New Roman"/>
          <w:sz w:val="24"/>
          <w:szCs w:val="28"/>
          <w:vertAlign w:val="subscript"/>
        </w:rPr>
        <w:t>2</w:t>
      </w:r>
      <w:r w:rsidRPr="000D52D1">
        <w:rPr>
          <w:rFonts w:ascii="Times New Roman" w:eastAsiaTheme="minorEastAsia" w:hAnsi="Times New Roman"/>
          <w:sz w:val="24"/>
          <w:szCs w:val="28"/>
        </w:rPr>
        <w:t xml:space="preserve"> reduction was carried out under simulated sunlight irradiation by adding 1 mg of catalyst, 5 mg of photosensitizer, 5 mL of triethanolamine and 1 mL of acetonitrile as solvent in a homemade 50 mL sealed photocatalytic tube. Before the reaction, </w:t>
      </w:r>
      <w:proofErr w:type="spellStart"/>
      <w:r w:rsidRPr="000D52D1">
        <w:rPr>
          <w:rFonts w:ascii="Times New Roman" w:eastAsiaTheme="minorEastAsia" w:hAnsi="Times New Roman"/>
          <w:sz w:val="24"/>
          <w:szCs w:val="28"/>
        </w:rPr>
        <w:t>Ar</w:t>
      </w:r>
      <w:proofErr w:type="spellEnd"/>
      <w:r w:rsidRPr="000D52D1">
        <w:rPr>
          <w:rFonts w:ascii="Times New Roman" w:eastAsiaTheme="minorEastAsia" w:hAnsi="Times New Roman"/>
          <w:sz w:val="24"/>
          <w:szCs w:val="28"/>
        </w:rPr>
        <w:t xml:space="preserve"> gas was introduced to bubble in the sealed tube for about 20 min until complete removal of dissolved oxygen from the system was achieved. Other conditions were consistent.</w:t>
      </w:r>
    </w:p>
    <w:p w14:paraId="5F1FCBDD" w14:textId="75F5B55F" w:rsidR="004B57AB" w:rsidRPr="004B57AB" w:rsidRDefault="00526761" w:rsidP="003C212D">
      <w:pPr>
        <w:spacing w:line="36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6E3BF266" wp14:editId="7B1D07FA">
            <wp:extent cx="3130999" cy="3739415"/>
            <wp:effectExtent l="0" t="0" r="0" b="0"/>
            <wp:docPr id="1896460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0015" name="图片 1896460015"/>
                    <pic:cNvPicPr/>
                  </pic:nvPicPr>
                  <pic:blipFill>
                    <a:blip r:embed="rId6">
                      <a:extLst>
                        <a:ext uri="{28A0092B-C50C-407E-A947-70E740481C1C}">
                          <a14:useLocalDpi xmlns:a14="http://schemas.microsoft.com/office/drawing/2010/main" val="0"/>
                        </a:ext>
                      </a:extLst>
                    </a:blip>
                    <a:stretch>
                      <a:fillRect/>
                    </a:stretch>
                  </pic:blipFill>
                  <pic:spPr>
                    <a:xfrm>
                      <a:off x="0" y="0"/>
                      <a:ext cx="3149301" cy="3761273"/>
                    </a:xfrm>
                    <a:prstGeom prst="rect">
                      <a:avLst/>
                    </a:prstGeom>
                  </pic:spPr>
                </pic:pic>
              </a:graphicData>
            </a:graphic>
          </wp:inline>
        </w:drawing>
      </w:r>
    </w:p>
    <w:p w14:paraId="4F1A05EA" w14:textId="022A7347" w:rsidR="00993472" w:rsidRPr="00993472" w:rsidRDefault="00993472" w:rsidP="00993472">
      <w:pPr>
        <w:pStyle w:val="a3"/>
        <w:spacing w:before="0" w:beforeAutospacing="0" w:after="0" w:afterAutospacing="0" w:line="360" w:lineRule="auto"/>
        <w:jc w:val="both"/>
        <w:rPr>
          <w:rFonts w:hint="eastAsia"/>
          <w:sz w:val="20"/>
          <w:szCs w:val="20"/>
        </w:rPr>
      </w:pPr>
      <w:r w:rsidRPr="00993472">
        <w:rPr>
          <w:rFonts w:ascii="Times New Roman" w:eastAsiaTheme="minorEastAsia" w:hAnsi="Times New Roman" w:cs="Times New Roman"/>
          <w:color w:val="000000" w:themeColor="text1"/>
          <w:kern w:val="24"/>
        </w:rPr>
        <w:t>Fig S1. SEM results of ZIS (a), UiO-66-NH</w:t>
      </w:r>
      <w:r w:rsidRPr="00993472">
        <w:rPr>
          <w:rFonts w:ascii="Times New Roman" w:eastAsiaTheme="minorEastAsia" w:hAnsi="Times New Roman" w:cs="Times New Roman"/>
          <w:color w:val="000000" w:themeColor="text1"/>
          <w:kern w:val="24"/>
          <w:vertAlign w:val="subscript"/>
        </w:rPr>
        <w:t>2</w:t>
      </w:r>
      <w:r w:rsidRPr="00993472">
        <w:rPr>
          <w:rFonts w:ascii="Times New Roman" w:eastAsiaTheme="minorEastAsia" w:hAnsi="Times New Roman" w:cs="Times New Roman"/>
          <w:color w:val="000000" w:themeColor="text1"/>
          <w:kern w:val="24"/>
        </w:rPr>
        <w:t xml:space="preserve"> (b), </w:t>
      </w:r>
      <w:r w:rsidRPr="00993472">
        <w:rPr>
          <w:rFonts w:ascii="Times New Roman" w:hAnsi="Times New Roman" w:cs="Segoe UI"/>
          <w:color w:val="000000"/>
          <w:kern w:val="24"/>
        </w:rPr>
        <w:t>UiO-66-NH</w:t>
      </w:r>
      <w:r w:rsidRPr="00993472">
        <w:rPr>
          <w:rFonts w:ascii="Times New Roman" w:eastAsiaTheme="minorEastAsia" w:hAnsi="Times New Roman" w:cs="Times New Roman"/>
          <w:color w:val="000000" w:themeColor="text1"/>
          <w:kern w:val="24"/>
          <w:vertAlign w:val="subscript"/>
        </w:rPr>
        <w:t>2</w:t>
      </w:r>
      <w:r w:rsidRPr="00993472">
        <w:rPr>
          <w:rFonts w:ascii="Times New Roman" w:hAnsi="Times New Roman" w:cs="Segoe UI"/>
          <w:color w:val="000000"/>
          <w:kern w:val="24"/>
        </w:rPr>
        <w:t xml:space="preserve">/ZIS-2 </w:t>
      </w:r>
      <w:r w:rsidRPr="00993472">
        <w:rPr>
          <w:rFonts w:ascii="Times New Roman" w:eastAsiaTheme="minorEastAsia" w:hAnsi="Times New Roman" w:cs="Times New Roman"/>
          <w:color w:val="000000" w:themeColor="text1"/>
          <w:kern w:val="24"/>
        </w:rPr>
        <w:t>(c).</w:t>
      </w:r>
    </w:p>
    <w:p w14:paraId="23758E3F" w14:textId="2748E319" w:rsidR="0056662B" w:rsidRDefault="007E4317" w:rsidP="003C212D">
      <w:pPr>
        <w:pStyle w:val="a3"/>
        <w:spacing w:before="0" w:beforeAutospacing="0" w:after="0" w:afterAutospacing="0"/>
        <w:jc w:val="center"/>
        <w:rPr>
          <w:rFonts w:hint="eastAsia"/>
          <w:sz w:val="20"/>
          <w:szCs w:val="20"/>
        </w:rPr>
      </w:pPr>
      <w:r>
        <w:rPr>
          <w:noProof/>
          <w:sz w:val="20"/>
          <w:szCs w:val="20"/>
        </w:rPr>
        <w:lastRenderedPageBreak/>
        <w:drawing>
          <wp:inline distT="0" distB="0" distL="0" distR="0" wp14:anchorId="323D067B" wp14:editId="5AF44B21">
            <wp:extent cx="2959765" cy="2245658"/>
            <wp:effectExtent l="0" t="0" r="0" b="2540"/>
            <wp:docPr id="622716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16455"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1351" cy="2262036"/>
                    </a:xfrm>
                    <a:prstGeom prst="rect">
                      <a:avLst/>
                    </a:prstGeom>
                  </pic:spPr>
                </pic:pic>
              </a:graphicData>
            </a:graphic>
          </wp:inline>
        </w:drawing>
      </w:r>
    </w:p>
    <w:p w14:paraId="7D5E56BF" w14:textId="0141ED73" w:rsidR="007E4317" w:rsidRPr="00124CCA" w:rsidRDefault="007E4317" w:rsidP="003C212D">
      <w:pPr>
        <w:widowControl/>
        <w:spacing w:line="360" w:lineRule="auto"/>
        <w:rPr>
          <w:rFonts w:ascii="宋体" w:eastAsia="宋体" w:hAnsi="宋体" w:cs="宋体" w:hint="eastAsia"/>
          <w:kern w:val="0"/>
          <w:sz w:val="20"/>
          <w:szCs w:val="20"/>
          <w14:ligatures w14:val="standardContextual"/>
        </w:rPr>
      </w:pPr>
      <w:r w:rsidRPr="007E4317">
        <w:rPr>
          <w:rFonts w:ascii="Times New Roman" w:hAnsi="Times New Roman"/>
          <w:color w:val="000000"/>
          <w:kern w:val="24"/>
          <w:sz w:val="24"/>
          <w:szCs w:val="24"/>
          <w14:ligatures w14:val="standardContextual"/>
        </w:rPr>
        <w:t xml:space="preserve">Fig </w:t>
      </w:r>
      <w:r>
        <w:rPr>
          <w:rFonts w:ascii="Times New Roman" w:hAnsi="Times New Roman" w:hint="eastAsia"/>
          <w:color w:val="000000"/>
          <w:kern w:val="24"/>
          <w:sz w:val="24"/>
          <w:szCs w:val="24"/>
          <w14:ligatures w14:val="standardContextual"/>
        </w:rPr>
        <w:t>S</w:t>
      </w:r>
      <w:r w:rsidRPr="007E4317">
        <w:rPr>
          <w:rFonts w:ascii="Times New Roman" w:hAnsi="Times New Roman"/>
          <w:color w:val="000000"/>
          <w:kern w:val="24"/>
          <w:sz w:val="24"/>
          <w:szCs w:val="24"/>
          <w14:ligatures w14:val="standardContextual"/>
        </w:rPr>
        <w:t xml:space="preserve">2. BJH pore size distributions of </w:t>
      </w:r>
      <w:bookmarkStart w:id="0" w:name="_Hlk152773367"/>
      <w:r w:rsidRPr="007E4317">
        <w:rPr>
          <w:rFonts w:ascii="Times New Roman" w:eastAsia="宋体" w:hAnsi="Times New Roman" w:cs="Segoe UI"/>
          <w:color w:val="000000"/>
          <w:kern w:val="24"/>
          <w:sz w:val="24"/>
          <w:szCs w:val="24"/>
          <w14:ligatures w14:val="standardContextual"/>
        </w:rPr>
        <w:t>UiO-66-</w:t>
      </w:r>
      <w:r w:rsidRPr="007E4317">
        <w:rPr>
          <w:rFonts w:ascii="Times New Roman" w:eastAsia="宋体" w:hAnsi="Times New Roman" w:cs="Segoe UI"/>
          <w:kern w:val="0"/>
          <w:sz w:val="24"/>
          <w:shd w:val="clear" w:color="auto" w:fill="FFFFFF"/>
          <w14:ligatures w14:val="standardContextual"/>
        </w:rPr>
        <w:t>NH</w:t>
      </w:r>
      <w:r w:rsidRPr="007E4317">
        <w:rPr>
          <w:rFonts w:ascii="Times New Roman" w:eastAsia="宋体" w:hAnsi="Times New Roman" w:cs="Segoe UI"/>
          <w:kern w:val="0"/>
          <w:sz w:val="24"/>
          <w:shd w:val="clear" w:color="auto" w:fill="FFFFFF"/>
          <w:vertAlign w:val="subscript"/>
          <w14:ligatures w14:val="standardContextual"/>
        </w:rPr>
        <w:t>2</w:t>
      </w:r>
      <w:bookmarkEnd w:id="0"/>
      <w:r w:rsidRPr="007E4317">
        <w:rPr>
          <w:rFonts w:ascii="Times New Roman" w:hAnsi="Times New Roman"/>
          <w:color w:val="000000"/>
          <w:kern w:val="24"/>
          <w:sz w:val="24"/>
          <w:szCs w:val="24"/>
          <w14:ligatures w14:val="standardContextual"/>
        </w:rPr>
        <w:t xml:space="preserve">, </w:t>
      </w:r>
      <w:r w:rsidRPr="007E4317">
        <w:rPr>
          <w:rFonts w:ascii="Times New Roman" w:eastAsia="宋体" w:hAnsi="Times New Roman" w:cs="Segoe UI"/>
          <w:kern w:val="0"/>
          <w:sz w:val="24"/>
          <w:shd w:val="clear" w:color="auto" w:fill="FFFFFF"/>
          <w14:ligatures w14:val="standardContextual"/>
        </w:rPr>
        <w:t>ZIS</w:t>
      </w:r>
      <w:r w:rsidRPr="007E4317">
        <w:rPr>
          <w:rFonts w:ascii="Times New Roman" w:hAnsi="Times New Roman"/>
          <w:color w:val="000000"/>
          <w:kern w:val="24"/>
          <w:sz w:val="24"/>
          <w:szCs w:val="24"/>
          <w14:ligatures w14:val="standardContextual"/>
        </w:rPr>
        <w:t xml:space="preserve">, and </w:t>
      </w:r>
      <w:r w:rsidRPr="007E4317">
        <w:rPr>
          <w:rFonts w:ascii="Times New Roman" w:eastAsia="宋体" w:hAnsi="Times New Roman" w:cs="Segoe UI"/>
          <w:color w:val="000000"/>
          <w:kern w:val="24"/>
          <w:sz w:val="24"/>
          <w:szCs w:val="24"/>
          <w14:ligatures w14:val="standardContextual"/>
        </w:rPr>
        <w:t>UiO-66-</w:t>
      </w:r>
      <w:r w:rsidRPr="007E4317">
        <w:rPr>
          <w:rFonts w:ascii="Times New Roman" w:eastAsia="宋体" w:hAnsi="Times New Roman" w:cs="Segoe UI"/>
          <w:kern w:val="0"/>
          <w:sz w:val="24"/>
          <w:shd w:val="clear" w:color="auto" w:fill="FFFFFF"/>
          <w14:ligatures w14:val="standardContextual"/>
        </w:rPr>
        <w:t xml:space="preserve"> NH</w:t>
      </w:r>
      <w:r w:rsidRPr="007E4317">
        <w:rPr>
          <w:rFonts w:ascii="Times New Roman" w:eastAsia="宋体" w:hAnsi="Times New Roman" w:cs="Segoe UI"/>
          <w:kern w:val="0"/>
          <w:sz w:val="24"/>
          <w:shd w:val="clear" w:color="auto" w:fill="FFFFFF"/>
          <w:vertAlign w:val="subscript"/>
          <w14:ligatures w14:val="standardContextual"/>
        </w:rPr>
        <w:t>2</w:t>
      </w:r>
      <w:r w:rsidRPr="007E4317">
        <w:rPr>
          <w:rFonts w:ascii="Times New Roman" w:eastAsia="宋体" w:hAnsi="Times New Roman" w:cs="Segoe UI"/>
          <w:color w:val="000000"/>
          <w:kern w:val="24"/>
          <w:sz w:val="24"/>
          <w:szCs w:val="24"/>
          <w14:ligatures w14:val="standardContextual"/>
        </w:rPr>
        <w:t>/ZIS-2.</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1425"/>
        <w:gridCol w:w="2410"/>
      </w:tblGrid>
      <w:tr w:rsidR="003C212D" w14:paraId="4E69E12D" w14:textId="312C075A" w:rsidTr="00BF44FB">
        <w:tc>
          <w:tcPr>
            <w:tcW w:w="2119" w:type="dxa"/>
            <w:tcBorders>
              <w:top w:val="single" w:sz="4" w:space="0" w:color="auto"/>
              <w:bottom w:val="single" w:sz="4" w:space="0" w:color="auto"/>
            </w:tcBorders>
          </w:tcPr>
          <w:p w14:paraId="47010452" w14:textId="3AEDE1B6" w:rsidR="003C212D" w:rsidRPr="00013D9F" w:rsidRDefault="003C212D" w:rsidP="003C212D">
            <w:pPr>
              <w:spacing w:line="360" w:lineRule="auto"/>
              <w:rPr>
                <w:rFonts w:ascii="Times New Roman" w:hAnsi="Times New Roman"/>
                <w:b/>
                <w:bCs/>
                <w:sz w:val="24"/>
                <w:szCs w:val="24"/>
              </w:rPr>
            </w:pPr>
            <w:r w:rsidRPr="00013D9F">
              <w:rPr>
                <w:rFonts w:ascii="Times New Roman" w:hAnsi="Times New Roman" w:hint="eastAsia"/>
                <w:b/>
                <w:bCs/>
                <w:sz w:val="24"/>
                <w:szCs w:val="24"/>
              </w:rPr>
              <w:t>S</w:t>
            </w:r>
            <w:r w:rsidRPr="00013D9F">
              <w:rPr>
                <w:rFonts w:ascii="Times New Roman" w:hAnsi="Times New Roman"/>
                <w:b/>
                <w:bCs/>
                <w:sz w:val="24"/>
                <w:szCs w:val="24"/>
              </w:rPr>
              <w:t>amples</w:t>
            </w:r>
          </w:p>
        </w:tc>
        <w:tc>
          <w:tcPr>
            <w:tcW w:w="1425" w:type="dxa"/>
            <w:tcBorders>
              <w:top w:val="single" w:sz="4" w:space="0" w:color="auto"/>
              <w:bottom w:val="single" w:sz="4" w:space="0" w:color="auto"/>
            </w:tcBorders>
          </w:tcPr>
          <w:p w14:paraId="0D0F97B5" w14:textId="680DCD19" w:rsidR="003C212D" w:rsidRDefault="003C212D" w:rsidP="003C212D">
            <w:pPr>
              <w:spacing w:line="360" w:lineRule="auto"/>
              <w:rPr>
                <w:rFonts w:ascii="Times New Roman" w:hAnsi="Times New Roman"/>
                <w:sz w:val="24"/>
                <w:szCs w:val="24"/>
              </w:rPr>
            </w:pPr>
            <w:r w:rsidRPr="00013D9F">
              <w:rPr>
                <w:rFonts w:ascii="Times New Roman" w:hAnsi="Times New Roman" w:hint="eastAsia"/>
                <w:b/>
                <w:bCs/>
                <w:sz w:val="24"/>
                <w:szCs w:val="24"/>
              </w:rPr>
              <w:t>S</w:t>
            </w:r>
            <w:r w:rsidRPr="00013D9F">
              <w:rPr>
                <w:rFonts w:ascii="Times New Roman" w:hAnsi="Times New Roman" w:hint="eastAsia"/>
                <w:b/>
                <w:bCs/>
                <w:sz w:val="24"/>
                <w:szCs w:val="24"/>
                <w:vertAlign w:val="subscript"/>
              </w:rPr>
              <w:t>BET</w:t>
            </w:r>
            <w:r w:rsidRPr="00013D9F">
              <w:rPr>
                <w:rFonts w:ascii="Times New Roman" w:hAnsi="Times New Roman" w:hint="eastAsia"/>
                <w:b/>
                <w:bCs/>
                <w:sz w:val="24"/>
                <w:szCs w:val="24"/>
              </w:rPr>
              <w:t>(m</w:t>
            </w:r>
            <w:r w:rsidRPr="00013D9F">
              <w:rPr>
                <w:rFonts w:ascii="Times New Roman" w:hAnsi="Times New Roman" w:hint="eastAsia"/>
                <w:b/>
                <w:bCs/>
                <w:sz w:val="24"/>
                <w:szCs w:val="24"/>
                <w:vertAlign w:val="superscript"/>
              </w:rPr>
              <w:t>2</w:t>
            </w:r>
            <w:r w:rsidRPr="00013D9F">
              <w:rPr>
                <w:rFonts w:ascii="Times New Roman" w:hAnsi="Times New Roman" w:hint="eastAsia"/>
                <w:b/>
                <w:bCs/>
                <w:sz w:val="24"/>
                <w:szCs w:val="24"/>
              </w:rPr>
              <w:t>/g)</w:t>
            </w:r>
          </w:p>
        </w:tc>
        <w:tc>
          <w:tcPr>
            <w:tcW w:w="2410" w:type="dxa"/>
            <w:tcBorders>
              <w:top w:val="single" w:sz="4" w:space="0" w:color="auto"/>
              <w:bottom w:val="single" w:sz="4" w:space="0" w:color="auto"/>
            </w:tcBorders>
          </w:tcPr>
          <w:p w14:paraId="2A3BAD08" w14:textId="4FB0A74E" w:rsidR="003C212D" w:rsidRDefault="003C212D" w:rsidP="003C212D">
            <w:pPr>
              <w:spacing w:line="360" w:lineRule="auto"/>
              <w:rPr>
                <w:rFonts w:ascii="Times New Roman" w:hAnsi="Times New Roman"/>
                <w:sz w:val="24"/>
                <w:szCs w:val="24"/>
              </w:rPr>
            </w:pPr>
            <w:r w:rsidRPr="00013D9F">
              <w:rPr>
                <w:rFonts w:ascii="Times New Roman" w:hAnsi="Times New Roman" w:hint="eastAsia"/>
                <w:b/>
                <w:bCs/>
                <w:sz w:val="24"/>
                <w:szCs w:val="24"/>
              </w:rPr>
              <w:t>Pore size(nm)</w:t>
            </w:r>
          </w:p>
        </w:tc>
      </w:tr>
      <w:tr w:rsidR="003C212D" w14:paraId="2B456733" w14:textId="2FC63261" w:rsidTr="00BF44FB">
        <w:tc>
          <w:tcPr>
            <w:tcW w:w="2119" w:type="dxa"/>
            <w:tcBorders>
              <w:top w:val="single" w:sz="4" w:space="0" w:color="auto"/>
            </w:tcBorders>
          </w:tcPr>
          <w:p w14:paraId="4EF049F2" w14:textId="1E959150"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UiO-66-NH</w:t>
            </w:r>
            <w:r w:rsidRPr="00013D9F">
              <w:rPr>
                <w:rFonts w:ascii="Times New Roman" w:hAnsi="Times New Roman"/>
                <w:sz w:val="24"/>
                <w:szCs w:val="24"/>
                <w:vertAlign w:val="subscript"/>
              </w:rPr>
              <w:t>2</w:t>
            </w:r>
          </w:p>
        </w:tc>
        <w:tc>
          <w:tcPr>
            <w:tcW w:w="1425" w:type="dxa"/>
            <w:tcBorders>
              <w:top w:val="single" w:sz="4" w:space="0" w:color="auto"/>
            </w:tcBorders>
          </w:tcPr>
          <w:p w14:paraId="7351B781" w14:textId="35A12013"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739.439</w:t>
            </w:r>
          </w:p>
        </w:tc>
        <w:tc>
          <w:tcPr>
            <w:tcW w:w="2410" w:type="dxa"/>
            <w:tcBorders>
              <w:top w:val="single" w:sz="4" w:space="0" w:color="auto"/>
            </w:tcBorders>
          </w:tcPr>
          <w:p w14:paraId="20F9D3F7" w14:textId="4D4DB694"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0.573</w:t>
            </w:r>
          </w:p>
        </w:tc>
      </w:tr>
      <w:tr w:rsidR="003C212D" w14:paraId="51627F3F" w14:textId="23960AFB" w:rsidTr="00BF44FB">
        <w:tc>
          <w:tcPr>
            <w:tcW w:w="2119" w:type="dxa"/>
          </w:tcPr>
          <w:p w14:paraId="2094D969" w14:textId="3F645944"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ZIS</w:t>
            </w:r>
          </w:p>
        </w:tc>
        <w:tc>
          <w:tcPr>
            <w:tcW w:w="1425" w:type="dxa"/>
          </w:tcPr>
          <w:p w14:paraId="0965485F" w14:textId="1DD756BB"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63.034</w:t>
            </w:r>
          </w:p>
        </w:tc>
        <w:tc>
          <w:tcPr>
            <w:tcW w:w="2410" w:type="dxa"/>
          </w:tcPr>
          <w:p w14:paraId="0D9612F8" w14:textId="3E068E2D"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3.969</w:t>
            </w:r>
          </w:p>
        </w:tc>
      </w:tr>
      <w:tr w:rsidR="003C212D" w14:paraId="4320737F" w14:textId="2553F754" w:rsidTr="00BF44FB">
        <w:tc>
          <w:tcPr>
            <w:tcW w:w="2119" w:type="dxa"/>
          </w:tcPr>
          <w:p w14:paraId="4AB874D8" w14:textId="6AF47510"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UiO-66-NH</w:t>
            </w:r>
            <w:r w:rsidRPr="00013D9F">
              <w:rPr>
                <w:rFonts w:ascii="Times New Roman" w:hAnsi="Times New Roman"/>
                <w:sz w:val="24"/>
                <w:szCs w:val="24"/>
                <w:vertAlign w:val="subscript"/>
              </w:rPr>
              <w:t>2</w:t>
            </w:r>
            <w:r w:rsidRPr="00013D9F">
              <w:rPr>
                <w:rFonts w:ascii="Times New Roman" w:hAnsi="Times New Roman"/>
                <w:sz w:val="24"/>
                <w:szCs w:val="24"/>
              </w:rPr>
              <w:t>/ZIS-2</w:t>
            </w:r>
          </w:p>
        </w:tc>
        <w:tc>
          <w:tcPr>
            <w:tcW w:w="1425" w:type="dxa"/>
          </w:tcPr>
          <w:p w14:paraId="21675DF5" w14:textId="4CA12BD0"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144.804</w:t>
            </w:r>
          </w:p>
        </w:tc>
        <w:tc>
          <w:tcPr>
            <w:tcW w:w="2410" w:type="dxa"/>
          </w:tcPr>
          <w:p w14:paraId="158C5187" w14:textId="3F3BE032" w:rsidR="003C212D" w:rsidRDefault="003C212D" w:rsidP="003C212D">
            <w:pPr>
              <w:spacing w:line="360" w:lineRule="auto"/>
              <w:rPr>
                <w:rFonts w:ascii="Times New Roman" w:hAnsi="Times New Roman"/>
                <w:sz w:val="24"/>
                <w:szCs w:val="24"/>
              </w:rPr>
            </w:pPr>
            <w:r w:rsidRPr="00013D9F">
              <w:rPr>
                <w:rFonts w:ascii="Times New Roman" w:hAnsi="Times New Roman"/>
                <w:sz w:val="24"/>
                <w:szCs w:val="24"/>
              </w:rPr>
              <w:t>3.627</w:t>
            </w:r>
          </w:p>
        </w:tc>
      </w:tr>
    </w:tbl>
    <w:p w14:paraId="4A0B2452" w14:textId="338D7714" w:rsidR="00D8722B" w:rsidRDefault="0056662B" w:rsidP="00D8722B">
      <w:pPr>
        <w:spacing w:line="360" w:lineRule="auto"/>
        <w:rPr>
          <w:rFonts w:ascii="Times New Roman" w:hAnsi="Times New Roman"/>
          <w:sz w:val="24"/>
          <w:szCs w:val="24"/>
        </w:rPr>
      </w:pPr>
      <w:r w:rsidRPr="0056662B">
        <w:rPr>
          <w:rFonts w:ascii="Times New Roman" w:hAnsi="Times New Roman"/>
          <w:sz w:val="24"/>
          <w:szCs w:val="24"/>
        </w:rPr>
        <w:t>Table S1. BET specific surface area for different samples.</w:t>
      </w:r>
    </w:p>
    <w:p w14:paraId="19D9CFA0" w14:textId="3A52BEA2" w:rsidR="00993472" w:rsidRDefault="009F28A9" w:rsidP="003C212D">
      <w:pPr>
        <w:jc w:val="center"/>
        <w:rPr>
          <w:rFonts w:ascii="Times New Roman" w:hAnsi="Times New Roman"/>
          <w:sz w:val="24"/>
          <w:szCs w:val="24"/>
        </w:rPr>
      </w:pPr>
      <w:r>
        <w:rPr>
          <w:rFonts w:ascii="Times New Roman" w:hAnsi="Times New Roman"/>
          <w:noProof/>
          <w:sz w:val="24"/>
          <w:szCs w:val="24"/>
        </w:rPr>
        <w:drawing>
          <wp:inline distT="0" distB="0" distL="0" distR="0" wp14:anchorId="6CED1275" wp14:editId="1105C25C">
            <wp:extent cx="5274310" cy="2017395"/>
            <wp:effectExtent l="0" t="0" r="2540" b="1905"/>
            <wp:docPr id="12172179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17938" name="图片 1217217938"/>
                    <pic:cNvPicPr/>
                  </pic:nvPicPr>
                  <pic:blipFill>
                    <a:blip r:embed="rId8">
                      <a:extLst>
                        <a:ext uri="{28A0092B-C50C-407E-A947-70E740481C1C}">
                          <a14:useLocalDpi xmlns:a14="http://schemas.microsoft.com/office/drawing/2010/main" val="0"/>
                        </a:ext>
                      </a:extLst>
                    </a:blip>
                    <a:stretch>
                      <a:fillRect/>
                    </a:stretch>
                  </pic:blipFill>
                  <pic:spPr>
                    <a:xfrm>
                      <a:off x="0" y="0"/>
                      <a:ext cx="5274310" cy="2017395"/>
                    </a:xfrm>
                    <a:prstGeom prst="rect">
                      <a:avLst/>
                    </a:prstGeom>
                  </pic:spPr>
                </pic:pic>
              </a:graphicData>
            </a:graphic>
          </wp:inline>
        </w:drawing>
      </w:r>
    </w:p>
    <w:p w14:paraId="63CD8774" w14:textId="24C0267D" w:rsidR="009F28A9" w:rsidRPr="009F28A9" w:rsidRDefault="009F28A9" w:rsidP="009F28A9">
      <w:pPr>
        <w:spacing w:line="360" w:lineRule="auto"/>
        <w:rPr>
          <w:rFonts w:ascii="Times New Roman" w:eastAsia="宋体" w:hAnsi="Times New Roman"/>
          <w:color w:val="000000" w:themeColor="text1"/>
          <w:kern w:val="24"/>
          <w:sz w:val="24"/>
          <w:szCs w:val="24"/>
        </w:rPr>
      </w:pPr>
      <w:r w:rsidRPr="009F28A9">
        <w:rPr>
          <w:rFonts w:ascii="Times New Roman" w:eastAsia="宋体" w:hAnsi="Times New Roman"/>
          <w:color w:val="000000" w:themeColor="text1"/>
          <w:kern w:val="24"/>
          <w:sz w:val="24"/>
          <w:szCs w:val="24"/>
        </w:rPr>
        <w:t xml:space="preserve">Fig </w:t>
      </w:r>
      <w:r>
        <w:rPr>
          <w:rFonts w:ascii="Times New Roman" w:eastAsia="宋体" w:hAnsi="Times New Roman" w:hint="eastAsia"/>
          <w:color w:val="000000" w:themeColor="text1"/>
          <w:kern w:val="24"/>
          <w:sz w:val="24"/>
          <w:szCs w:val="24"/>
        </w:rPr>
        <w:t>S</w:t>
      </w:r>
      <w:r w:rsidRPr="009F28A9">
        <w:rPr>
          <w:rFonts w:ascii="Times New Roman" w:eastAsia="宋体" w:hAnsi="Times New Roman"/>
          <w:color w:val="000000" w:themeColor="text1"/>
          <w:kern w:val="24"/>
          <w:sz w:val="24"/>
          <w:szCs w:val="24"/>
        </w:rPr>
        <w:t>3. (a)</w:t>
      </w:r>
      <w:r w:rsidR="007D2FF4" w:rsidRPr="007D2FF4">
        <w:rPr>
          <w:rFonts w:ascii="Times New Roman" w:eastAsia="宋体" w:hAnsi="Times New Roman" w:hint="eastAsia"/>
          <w:color w:val="000000" w:themeColor="text1"/>
          <w:kern w:val="24"/>
          <w:sz w:val="24"/>
          <w:szCs w:val="24"/>
        </w:rPr>
        <w:t xml:space="preserve"> High-resolution X-ray photoelectron spectroscopy (</w:t>
      </w:r>
      <w:r w:rsidR="007D2FF4" w:rsidRPr="007D2FF4">
        <w:rPr>
          <w:rFonts w:ascii="Times New Roman" w:eastAsia="宋体" w:hAnsi="Times New Roman"/>
          <w:color w:val="000000" w:themeColor="text1"/>
          <w:kern w:val="24"/>
          <w:sz w:val="24"/>
          <w:szCs w:val="24"/>
        </w:rPr>
        <w:t>XPS</w:t>
      </w:r>
      <w:r w:rsidR="007D2FF4" w:rsidRPr="007D2FF4">
        <w:rPr>
          <w:rFonts w:ascii="Times New Roman" w:eastAsia="宋体" w:hAnsi="Times New Roman" w:hint="eastAsia"/>
          <w:color w:val="000000" w:themeColor="text1"/>
          <w:kern w:val="24"/>
          <w:sz w:val="24"/>
          <w:szCs w:val="24"/>
        </w:rPr>
        <w:t>)</w:t>
      </w:r>
      <w:r w:rsidR="007D2FF4" w:rsidRPr="007D2FF4">
        <w:rPr>
          <w:rFonts w:ascii="Times New Roman" w:eastAsia="宋体" w:hAnsi="Times New Roman"/>
          <w:color w:val="000000" w:themeColor="text1"/>
          <w:kern w:val="24"/>
          <w:sz w:val="24"/>
          <w:szCs w:val="24"/>
        </w:rPr>
        <w:t xml:space="preserve"> spectra of pure </w:t>
      </w:r>
      <w:r w:rsidR="007D2FF4" w:rsidRPr="007D2FF4">
        <w:rPr>
          <w:rFonts w:ascii="Times New Roman" w:eastAsia="宋体" w:hAnsi="Times New Roman" w:cs="Segoe UI"/>
          <w:color w:val="000000"/>
          <w:kern w:val="24"/>
          <w:sz w:val="24"/>
          <w:szCs w:val="24"/>
        </w:rPr>
        <w:t>UiO-66-NH</w:t>
      </w:r>
      <w:r w:rsidR="007D2FF4" w:rsidRPr="007D2FF4">
        <w:rPr>
          <w:rFonts w:ascii="Times New Roman" w:eastAsia="宋体" w:hAnsi="Times New Roman" w:cs="Segoe UI"/>
          <w:color w:val="000000"/>
          <w:kern w:val="24"/>
          <w:sz w:val="24"/>
          <w:szCs w:val="24"/>
          <w:vertAlign w:val="subscript"/>
        </w:rPr>
        <w:t>2</w:t>
      </w:r>
      <w:r w:rsidR="007D2FF4" w:rsidRPr="007D2FF4">
        <w:rPr>
          <w:rFonts w:ascii="Times New Roman" w:eastAsia="宋体" w:hAnsi="Times New Roman"/>
          <w:color w:val="000000" w:themeColor="text1"/>
          <w:kern w:val="24"/>
          <w:sz w:val="24"/>
          <w:szCs w:val="24"/>
        </w:rPr>
        <w:t xml:space="preserve">, pure ZIS, and </w:t>
      </w:r>
      <w:r w:rsidR="007D2FF4" w:rsidRPr="007D2FF4">
        <w:rPr>
          <w:rFonts w:ascii="Times New Roman" w:eastAsia="宋体" w:hAnsi="Times New Roman" w:cs="Segoe UI"/>
          <w:color w:val="000000"/>
          <w:kern w:val="24"/>
          <w:sz w:val="24"/>
          <w:szCs w:val="24"/>
        </w:rPr>
        <w:t>UiO-66-NH</w:t>
      </w:r>
      <w:r w:rsidR="007D2FF4" w:rsidRPr="007D2FF4">
        <w:rPr>
          <w:rFonts w:ascii="Times New Roman" w:eastAsia="宋体" w:hAnsi="Times New Roman" w:cs="Segoe UI"/>
          <w:color w:val="000000"/>
          <w:kern w:val="24"/>
          <w:sz w:val="24"/>
          <w:szCs w:val="24"/>
          <w:vertAlign w:val="subscript"/>
        </w:rPr>
        <w:t>2</w:t>
      </w:r>
      <w:r w:rsidR="007D2FF4" w:rsidRPr="007D2FF4">
        <w:rPr>
          <w:rFonts w:ascii="Times New Roman" w:eastAsia="宋体" w:hAnsi="Times New Roman" w:cs="Segoe UI"/>
          <w:color w:val="000000"/>
          <w:kern w:val="24"/>
          <w:sz w:val="24"/>
          <w:szCs w:val="24"/>
        </w:rPr>
        <w:t>/ZIS-2</w:t>
      </w:r>
      <w:r w:rsidR="007D2FF4" w:rsidRPr="007D2FF4">
        <w:rPr>
          <w:rFonts w:ascii="Times New Roman" w:eastAsia="宋体" w:hAnsi="Times New Roman"/>
          <w:color w:val="000000" w:themeColor="text1"/>
          <w:kern w:val="24"/>
          <w:sz w:val="24"/>
          <w:szCs w:val="24"/>
        </w:rPr>
        <w:t>.</w:t>
      </w:r>
      <w:r w:rsidR="007D2FF4" w:rsidRPr="007D2FF4">
        <w:rPr>
          <w:rFonts w:ascii="Times New Roman" w:eastAsia="宋体" w:hAnsi="Times New Roman" w:hint="eastAsia"/>
          <w:color w:val="000000" w:themeColor="text1"/>
          <w:kern w:val="24"/>
          <w:sz w:val="24"/>
          <w:szCs w:val="24"/>
        </w:rPr>
        <w:t xml:space="preserve"> </w:t>
      </w:r>
      <w:r w:rsidR="007D2FF4" w:rsidRPr="007D2FF4">
        <w:rPr>
          <w:rFonts w:ascii="Times New Roman" w:eastAsia="宋体" w:hAnsi="Times New Roman"/>
          <w:color w:val="000000" w:themeColor="text1"/>
          <w:kern w:val="24"/>
          <w:sz w:val="24"/>
          <w:szCs w:val="24"/>
        </w:rPr>
        <w:t>(a)</w:t>
      </w:r>
      <w:r w:rsidR="007D2FF4" w:rsidRPr="007D2FF4">
        <w:rPr>
          <w:rFonts w:ascii="Times New Roman" w:eastAsia="宋体" w:hAnsi="Times New Roman" w:hint="eastAsia"/>
          <w:color w:val="000000" w:themeColor="text1"/>
          <w:kern w:val="24"/>
          <w:sz w:val="24"/>
          <w:szCs w:val="24"/>
        </w:rPr>
        <w:t xml:space="preserve"> </w:t>
      </w:r>
      <w:r w:rsidR="007D2FF4">
        <w:rPr>
          <w:rFonts w:ascii="Times New Roman" w:eastAsia="宋体" w:hAnsi="Times New Roman" w:hint="eastAsia"/>
          <w:color w:val="000000" w:themeColor="text1"/>
          <w:kern w:val="24"/>
          <w:sz w:val="24"/>
          <w:szCs w:val="24"/>
        </w:rPr>
        <w:t>Zr 3</w:t>
      </w:r>
      <w:proofErr w:type="gramStart"/>
      <w:r w:rsidR="007D2FF4">
        <w:rPr>
          <w:rFonts w:ascii="Times New Roman" w:eastAsia="宋体" w:hAnsi="Times New Roman" w:hint="eastAsia"/>
          <w:color w:val="000000" w:themeColor="text1"/>
          <w:kern w:val="24"/>
          <w:sz w:val="24"/>
          <w:szCs w:val="24"/>
        </w:rPr>
        <w:t>d ;</w:t>
      </w:r>
      <w:proofErr w:type="gramEnd"/>
      <w:r w:rsidR="007D2FF4">
        <w:rPr>
          <w:rFonts w:ascii="Times New Roman" w:eastAsia="宋体" w:hAnsi="Times New Roman" w:hint="eastAsia"/>
          <w:color w:val="000000" w:themeColor="text1"/>
          <w:kern w:val="24"/>
          <w:sz w:val="24"/>
          <w:szCs w:val="24"/>
        </w:rPr>
        <w:t xml:space="preserve"> </w:t>
      </w:r>
      <w:r w:rsidR="007D2FF4" w:rsidRPr="007D2FF4">
        <w:rPr>
          <w:rFonts w:ascii="Times New Roman" w:eastAsia="宋体" w:hAnsi="Times New Roman" w:hint="eastAsia"/>
          <w:color w:val="000000" w:themeColor="text1"/>
          <w:kern w:val="24"/>
          <w:sz w:val="24"/>
          <w:szCs w:val="24"/>
        </w:rPr>
        <w:t xml:space="preserve">(b) </w:t>
      </w:r>
      <w:r w:rsidR="007D2FF4">
        <w:rPr>
          <w:rFonts w:ascii="Times New Roman" w:eastAsia="宋体" w:hAnsi="Times New Roman" w:hint="eastAsia"/>
          <w:color w:val="000000" w:themeColor="text1"/>
          <w:kern w:val="24"/>
          <w:sz w:val="24"/>
          <w:szCs w:val="24"/>
        </w:rPr>
        <w:t xml:space="preserve">S 2p </w:t>
      </w:r>
      <w:r w:rsidR="007D2FF4" w:rsidRPr="007D2FF4">
        <w:rPr>
          <w:rFonts w:ascii="Times New Roman" w:eastAsia="宋体" w:hAnsi="Times New Roman" w:hint="eastAsia"/>
          <w:color w:val="000000" w:themeColor="text1"/>
          <w:kern w:val="24"/>
          <w:sz w:val="24"/>
          <w:szCs w:val="24"/>
        </w:rPr>
        <w:t>;</w:t>
      </w:r>
    </w:p>
    <w:p w14:paraId="5AC58B4F" w14:textId="65FF0EF9" w:rsidR="004B482B" w:rsidRPr="004B482B" w:rsidRDefault="004B482B" w:rsidP="004B482B">
      <w:pPr>
        <w:widowControl/>
        <w:spacing w:line="360" w:lineRule="auto"/>
        <w:rPr>
          <w:rFonts w:ascii="Times New Roman" w:eastAsiaTheme="minorEastAsia" w:hAnsi="Times New Roman"/>
          <w:color w:val="000000" w:themeColor="text1"/>
          <w:kern w:val="24"/>
          <w:sz w:val="24"/>
          <w:szCs w:val="24"/>
        </w:rPr>
      </w:pPr>
      <w:r>
        <w:rPr>
          <w:rFonts w:ascii="Times New Roman" w:eastAsiaTheme="minorEastAsia" w:hAnsi="Times New Roman"/>
          <w:noProof/>
          <w:color w:val="000000" w:themeColor="text1"/>
          <w:kern w:val="24"/>
        </w:rPr>
        <w:lastRenderedPageBreak/>
        <w:drawing>
          <wp:inline distT="0" distB="0" distL="0" distR="0" wp14:anchorId="579DEFB5" wp14:editId="170E1D6E">
            <wp:extent cx="5274310" cy="2969895"/>
            <wp:effectExtent l="0" t="0" r="2540" b="1905"/>
            <wp:docPr id="7129281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28158" name="图片 712928158"/>
                    <pic:cNvPicPr/>
                  </pic:nvPicPr>
                  <pic:blipFill>
                    <a:blip r:embed="rId9">
                      <a:extLst>
                        <a:ext uri="{28A0092B-C50C-407E-A947-70E740481C1C}">
                          <a14:useLocalDpi xmlns:a14="http://schemas.microsoft.com/office/drawing/2010/main" val="0"/>
                        </a:ext>
                      </a:extLst>
                    </a:blip>
                    <a:stretch>
                      <a:fillRect/>
                    </a:stretch>
                  </pic:blipFill>
                  <pic:spPr>
                    <a:xfrm>
                      <a:off x="0" y="0"/>
                      <a:ext cx="5274310" cy="2969895"/>
                    </a:xfrm>
                    <a:prstGeom prst="rect">
                      <a:avLst/>
                    </a:prstGeom>
                  </pic:spPr>
                </pic:pic>
              </a:graphicData>
            </a:graphic>
          </wp:inline>
        </w:drawing>
      </w:r>
      <w:r w:rsidR="002A6B29" w:rsidRPr="004B482B">
        <w:rPr>
          <w:rFonts w:ascii="Times New Roman" w:eastAsiaTheme="minorEastAsia" w:hAnsi="Times New Roman"/>
          <w:color w:val="000000" w:themeColor="text1"/>
          <w:kern w:val="24"/>
          <w:sz w:val="24"/>
          <w:szCs w:val="24"/>
        </w:rPr>
        <w:t>Fig. S4</w:t>
      </w:r>
      <w:r w:rsidR="002A6B29" w:rsidRPr="002A6B29">
        <w:rPr>
          <w:rFonts w:ascii="Times New Roman" w:eastAsiaTheme="minorEastAsia" w:hAnsi="Times New Roman"/>
          <w:color w:val="000000" w:themeColor="text1"/>
          <w:kern w:val="24"/>
        </w:rPr>
        <w:t xml:space="preserve">. </w:t>
      </w:r>
      <w:r w:rsidRPr="004B482B">
        <w:rPr>
          <w:rFonts w:ascii="Times New Roman" w:eastAsiaTheme="minorEastAsia" w:hAnsi="Times New Roman"/>
          <w:color w:val="000000" w:themeColor="text1"/>
          <w:kern w:val="24"/>
          <w:sz w:val="24"/>
          <w:szCs w:val="24"/>
        </w:rPr>
        <w:t>X-ray powder</w:t>
      </w:r>
      <w:r w:rsidRPr="004B482B">
        <w:rPr>
          <w:rFonts w:ascii="Times New Roman" w:eastAsiaTheme="minorEastAsia" w:hAnsi="Times New Roman" w:hint="eastAsia"/>
          <w:color w:val="000000" w:themeColor="text1"/>
          <w:kern w:val="24"/>
          <w:sz w:val="24"/>
          <w:szCs w:val="24"/>
        </w:rPr>
        <w:t xml:space="preserve"> </w:t>
      </w:r>
      <w:r w:rsidRPr="004B482B">
        <w:rPr>
          <w:rFonts w:ascii="Times New Roman" w:eastAsiaTheme="minorEastAsia" w:hAnsi="Times New Roman"/>
          <w:color w:val="000000" w:themeColor="text1"/>
          <w:kern w:val="24"/>
          <w:sz w:val="24"/>
          <w:szCs w:val="24"/>
        </w:rPr>
        <w:t xml:space="preserve">diffraction (XRD) patterns before and after the stability tests of </w:t>
      </w:r>
      <w:proofErr w:type="spellStart"/>
      <w:r w:rsidR="005002C2" w:rsidRPr="00942DBF">
        <w:rPr>
          <w:rFonts w:ascii="Times New Roman" w:eastAsiaTheme="minorEastAsia" w:hAnsi="Times New Roman"/>
          <w:color w:val="000000" w:themeColor="text1"/>
          <w:kern w:val="24"/>
          <w:sz w:val="24"/>
          <w:szCs w:val="24"/>
        </w:rPr>
        <w:t>of</w:t>
      </w:r>
      <w:proofErr w:type="spellEnd"/>
      <w:r w:rsidR="005002C2" w:rsidRPr="00942DBF">
        <w:rPr>
          <w:rFonts w:ascii="Times New Roman" w:eastAsiaTheme="minorEastAsia" w:hAnsi="Times New Roman"/>
          <w:color w:val="000000" w:themeColor="text1"/>
          <w:kern w:val="24"/>
          <w:sz w:val="24"/>
          <w:szCs w:val="24"/>
        </w:rPr>
        <w:t xml:space="preserve"> the prepared samples</w:t>
      </w:r>
      <w:r w:rsidRPr="004B482B">
        <w:rPr>
          <w:rFonts w:ascii="Times New Roman" w:eastAsiaTheme="minorEastAsia" w:hAnsi="Times New Roman"/>
          <w:color w:val="000000" w:themeColor="text1"/>
          <w:kern w:val="24"/>
          <w:sz w:val="24"/>
          <w:szCs w:val="24"/>
        </w:rPr>
        <w:t>.</w:t>
      </w:r>
    </w:p>
    <w:p w14:paraId="00C1B026" w14:textId="71D7DAF1" w:rsidR="002A6B29" w:rsidRDefault="00011D20" w:rsidP="00E43179">
      <w:pPr>
        <w:jc w:val="center"/>
        <w:rPr>
          <w:rFonts w:ascii="Times New Roman" w:hAnsi="Times New Roman"/>
          <w:sz w:val="24"/>
          <w:szCs w:val="24"/>
        </w:rPr>
      </w:pPr>
      <w:r>
        <w:rPr>
          <w:rFonts w:ascii="Times New Roman" w:hAnsi="Times New Roman"/>
          <w:noProof/>
          <w:sz w:val="24"/>
          <w:szCs w:val="24"/>
        </w:rPr>
        <w:drawing>
          <wp:inline distT="0" distB="0" distL="0" distR="0" wp14:anchorId="00F74890" wp14:editId="74F643D8">
            <wp:extent cx="2017711" cy="1744579"/>
            <wp:effectExtent l="0" t="0" r="1905" b="8255"/>
            <wp:docPr id="1653208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08333" name="图片 1653208333"/>
                    <pic:cNvPicPr/>
                  </pic:nvPicPr>
                  <pic:blipFill rotWithShape="1">
                    <a:blip r:embed="rId10" cstate="print">
                      <a:extLst>
                        <a:ext uri="{28A0092B-C50C-407E-A947-70E740481C1C}">
                          <a14:useLocalDpi xmlns:a14="http://schemas.microsoft.com/office/drawing/2010/main" val="0"/>
                        </a:ext>
                      </a:extLst>
                    </a:blip>
                    <a:srcRect l="3286"/>
                    <a:stretch/>
                  </pic:blipFill>
                  <pic:spPr bwMode="auto">
                    <a:xfrm>
                      <a:off x="0" y="0"/>
                      <a:ext cx="2029049" cy="1754382"/>
                    </a:xfrm>
                    <a:prstGeom prst="rect">
                      <a:avLst/>
                    </a:prstGeom>
                    <a:ln>
                      <a:noFill/>
                    </a:ln>
                    <a:extLst>
                      <a:ext uri="{53640926-AAD7-44D8-BBD7-CCE9431645EC}">
                        <a14:shadowObscured xmlns:a14="http://schemas.microsoft.com/office/drawing/2010/main"/>
                      </a:ext>
                    </a:extLst>
                  </pic:spPr>
                </pic:pic>
              </a:graphicData>
            </a:graphic>
          </wp:inline>
        </w:drawing>
      </w:r>
    </w:p>
    <w:p w14:paraId="0788C734" w14:textId="6424B769" w:rsidR="00E43179" w:rsidRDefault="00E43179" w:rsidP="00E43179">
      <w:pPr>
        <w:jc w:val="center"/>
        <w:rPr>
          <w:rFonts w:ascii="Times New Roman" w:hAnsi="Times New Roman"/>
          <w:sz w:val="24"/>
          <w:szCs w:val="24"/>
        </w:rPr>
      </w:pPr>
      <w:r w:rsidRPr="00F25384">
        <w:rPr>
          <w:rFonts w:ascii="Times New Roman" w:eastAsiaTheme="minorEastAsia" w:hAnsi="Times New Roman"/>
          <w:color w:val="000000" w:themeColor="text1"/>
          <w:kern w:val="24"/>
          <w:sz w:val="24"/>
          <w:szCs w:val="24"/>
        </w:rPr>
        <w:t>Fig. S</w:t>
      </w:r>
      <w:r w:rsidRPr="00F25384">
        <w:rPr>
          <w:rFonts w:ascii="Times New Roman" w:eastAsiaTheme="minorEastAsia" w:hAnsi="Times New Roman" w:hint="eastAsia"/>
          <w:color w:val="000000" w:themeColor="text1"/>
          <w:kern w:val="24"/>
          <w:sz w:val="24"/>
          <w:szCs w:val="24"/>
        </w:rPr>
        <w:t>5</w:t>
      </w:r>
      <w:r w:rsidRPr="00F25384">
        <w:rPr>
          <w:rFonts w:ascii="Times New Roman" w:eastAsiaTheme="minorEastAsia" w:hAnsi="Times New Roman"/>
          <w:color w:val="000000" w:themeColor="text1"/>
          <w:kern w:val="24"/>
        </w:rPr>
        <w:t>.</w:t>
      </w:r>
      <w:r w:rsidRPr="00F25384">
        <w:rPr>
          <w:rFonts w:ascii="Times New Roman" w:eastAsiaTheme="minorEastAsia" w:hAnsi="Times New Roman" w:hint="eastAsia"/>
          <w:color w:val="000000" w:themeColor="text1"/>
          <w:kern w:val="24"/>
        </w:rPr>
        <w:t xml:space="preserve"> The curves of recycling tests.</w:t>
      </w:r>
    </w:p>
    <w:p w14:paraId="5F15908C" w14:textId="77777777" w:rsidR="00C85D04" w:rsidRDefault="00C85D04" w:rsidP="00DE64DD">
      <w:pPr>
        <w:spacing w:line="360" w:lineRule="auto"/>
        <w:rPr>
          <w:rFonts w:ascii="Times New Roman" w:hAnsi="Times New Roman"/>
          <w:sz w:val="24"/>
          <w:szCs w:val="24"/>
        </w:rPr>
      </w:pPr>
      <w:r>
        <w:rPr>
          <w:rFonts w:ascii="Times New Roman" w:hAnsi="Times New Roman"/>
          <w:noProof/>
          <w:sz w:val="24"/>
          <w:szCs w:val="24"/>
        </w:rPr>
        <w:drawing>
          <wp:inline distT="0" distB="0" distL="0" distR="0" wp14:anchorId="69ACE11F" wp14:editId="5803CD3B">
            <wp:extent cx="5274310" cy="1529080"/>
            <wp:effectExtent l="0" t="0" r="2540" b="0"/>
            <wp:docPr id="20452022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02255" name="图片 2045202255"/>
                    <pic:cNvPicPr/>
                  </pic:nvPicPr>
                  <pic:blipFill>
                    <a:blip r:embed="rId11">
                      <a:extLst>
                        <a:ext uri="{28A0092B-C50C-407E-A947-70E740481C1C}">
                          <a14:useLocalDpi xmlns:a14="http://schemas.microsoft.com/office/drawing/2010/main" val="0"/>
                        </a:ext>
                      </a:extLst>
                    </a:blip>
                    <a:stretch>
                      <a:fillRect/>
                    </a:stretch>
                  </pic:blipFill>
                  <pic:spPr>
                    <a:xfrm>
                      <a:off x="0" y="0"/>
                      <a:ext cx="5274310" cy="1529080"/>
                    </a:xfrm>
                    <a:prstGeom prst="rect">
                      <a:avLst/>
                    </a:prstGeom>
                  </pic:spPr>
                </pic:pic>
              </a:graphicData>
            </a:graphic>
          </wp:inline>
        </w:drawing>
      </w:r>
    </w:p>
    <w:p w14:paraId="01C29AB3" w14:textId="7A3C46B1" w:rsidR="00C85D04" w:rsidRDefault="00C85D04" w:rsidP="00DE64DD">
      <w:pPr>
        <w:spacing w:line="360" w:lineRule="auto"/>
        <w:rPr>
          <w:rFonts w:ascii="Times New Roman" w:hAnsi="Times New Roman"/>
          <w:color w:val="000000" w:themeColor="text1"/>
          <w:kern w:val="24"/>
          <w:sz w:val="24"/>
          <w:szCs w:val="36"/>
        </w:rPr>
      </w:pPr>
      <w:r w:rsidRPr="00EE074C">
        <w:rPr>
          <w:rFonts w:ascii="Times New Roman" w:hAnsi="Times New Roman"/>
          <w:color w:val="000000" w:themeColor="text1"/>
          <w:kern w:val="24"/>
          <w:sz w:val="24"/>
          <w:szCs w:val="36"/>
        </w:rPr>
        <w:t xml:space="preserve">Fig. </w:t>
      </w:r>
      <w:r>
        <w:rPr>
          <w:rFonts w:ascii="Times New Roman" w:hAnsi="Times New Roman" w:hint="eastAsia"/>
          <w:color w:val="000000" w:themeColor="text1"/>
          <w:kern w:val="24"/>
          <w:sz w:val="24"/>
          <w:szCs w:val="36"/>
        </w:rPr>
        <w:t>S6</w:t>
      </w:r>
      <w:r w:rsidRPr="00EE074C">
        <w:rPr>
          <w:rFonts w:ascii="Times New Roman" w:hAnsi="Times New Roman"/>
          <w:color w:val="000000" w:themeColor="text1"/>
          <w:kern w:val="24"/>
          <w:sz w:val="24"/>
          <w:szCs w:val="36"/>
        </w:rPr>
        <w:t xml:space="preserve"> (a) the corresponding </w:t>
      </w:r>
      <w:proofErr w:type="spellStart"/>
      <w:r w:rsidRPr="00EE074C">
        <w:rPr>
          <w:rFonts w:ascii="Times New Roman" w:hAnsi="Times New Roman"/>
          <w:color w:val="000000" w:themeColor="text1"/>
          <w:kern w:val="24"/>
          <w:sz w:val="24"/>
          <w:szCs w:val="36"/>
        </w:rPr>
        <w:t>Tauc</w:t>
      </w:r>
      <w:proofErr w:type="spellEnd"/>
      <w:r w:rsidRPr="00EE074C">
        <w:rPr>
          <w:rFonts w:ascii="Times New Roman" w:hAnsi="Times New Roman"/>
          <w:color w:val="000000" w:themeColor="text1"/>
          <w:kern w:val="24"/>
          <w:sz w:val="24"/>
          <w:szCs w:val="36"/>
        </w:rPr>
        <w:t xml:space="preserve"> plots of all the as-prepared samples. (b) VB-XPS spectra of pure </w:t>
      </w:r>
      <w:r w:rsidRPr="00EE074C">
        <w:rPr>
          <w:rFonts w:ascii="Times New Roman" w:eastAsia="宋体" w:hAnsi="Times New Roman" w:cs="Segoe UI"/>
          <w:color w:val="000000"/>
          <w:kern w:val="24"/>
          <w:sz w:val="24"/>
          <w:szCs w:val="36"/>
        </w:rPr>
        <w:t>UiO-66-NH</w:t>
      </w:r>
      <w:r w:rsidRPr="00EE074C">
        <w:rPr>
          <w:rFonts w:ascii="Times New Roman" w:eastAsia="宋体" w:hAnsi="Times New Roman" w:cs="Segoe UI"/>
          <w:color w:val="000000"/>
          <w:kern w:val="24"/>
          <w:sz w:val="24"/>
          <w:szCs w:val="36"/>
          <w:vertAlign w:val="subscript"/>
        </w:rPr>
        <w:t>2</w:t>
      </w:r>
      <w:r w:rsidRPr="00EE074C">
        <w:rPr>
          <w:rFonts w:ascii="Times New Roman" w:eastAsia="宋体" w:hAnsi="Times New Roman"/>
          <w:color w:val="000000"/>
          <w:kern w:val="24"/>
          <w:sz w:val="24"/>
          <w:szCs w:val="36"/>
        </w:rPr>
        <w:t xml:space="preserve"> and</w:t>
      </w:r>
      <w:r w:rsidRPr="00EE074C">
        <w:rPr>
          <w:rFonts w:ascii="Times New Roman" w:eastAsia="宋体" w:hAnsi="Times New Roman"/>
          <w:color w:val="000000"/>
          <w:kern w:val="24"/>
          <w:position w:val="-9"/>
          <w:sz w:val="24"/>
          <w:szCs w:val="36"/>
          <w:vertAlign w:val="subscript"/>
        </w:rPr>
        <w:t xml:space="preserve"> </w:t>
      </w:r>
      <w:r w:rsidRPr="00EE074C">
        <w:rPr>
          <w:rFonts w:ascii="Times New Roman" w:hAnsi="Times New Roman"/>
          <w:color w:val="000000" w:themeColor="text1"/>
          <w:kern w:val="24"/>
          <w:sz w:val="24"/>
          <w:szCs w:val="36"/>
        </w:rPr>
        <w:t>pure ZIS(c).</w:t>
      </w:r>
    </w:p>
    <w:p w14:paraId="4A476885" w14:textId="7478CC3A" w:rsidR="003062A1" w:rsidRDefault="003062A1" w:rsidP="008113D4">
      <w:pPr>
        <w:spacing w:line="360" w:lineRule="auto"/>
        <w:jc w:val="center"/>
        <w:rPr>
          <w:rFonts w:ascii="Times New Roman" w:hAnsi="Times New Roman"/>
          <w:color w:val="000000" w:themeColor="text1"/>
          <w:kern w:val="24"/>
          <w:sz w:val="24"/>
          <w:szCs w:val="36"/>
        </w:rPr>
      </w:pPr>
      <w:r>
        <w:rPr>
          <w:rFonts w:ascii="Times New Roman" w:hAnsi="Times New Roman"/>
          <w:noProof/>
          <w:color w:val="000000" w:themeColor="text1"/>
          <w:kern w:val="24"/>
          <w:sz w:val="24"/>
          <w:szCs w:val="36"/>
        </w:rPr>
        <w:lastRenderedPageBreak/>
        <w:drawing>
          <wp:inline distT="0" distB="0" distL="0" distR="0" wp14:anchorId="593FCC72" wp14:editId="74164DA7">
            <wp:extent cx="4078705" cy="1752953"/>
            <wp:effectExtent l="0" t="0" r="0" b="0"/>
            <wp:docPr id="927355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5325" name="图片 927355325"/>
                    <pic:cNvPicPr/>
                  </pic:nvPicPr>
                  <pic:blipFill rotWithShape="1">
                    <a:blip r:embed="rId12" cstate="print">
                      <a:extLst>
                        <a:ext uri="{28A0092B-C50C-407E-A947-70E740481C1C}">
                          <a14:useLocalDpi xmlns:a14="http://schemas.microsoft.com/office/drawing/2010/main" val="0"/>
                        </a:ext>
                      </a:extLst>
                    </a:blip>
                    <a:srcRect t="21119" b="15520"/>
                    <a:stretch/>
                  </pic:blipFill>
                  <pic:spPr bwMode="auto">
                    <a:xfrm>
                      <a:off x="0" y="0"/>
                      <a:ext cx="4095305" cy="1760087"/>
                    </a:xfrm>
                    <a:prstGeom prst="rect">
                      <a:avLst/>
                    </a:prstGeom>
                    <a:ln>
                      <a:noFill/>
                    </a:ln>
                    <a:extLst>
                      <a:ext uri="{53640926-AAD7-44D8-BBD7-CCE9431645EC}">
                        <a14:shadowObscured xmlns:a14="http://schemas.microsoft.com/office/drawing/2010/main"/>
                      </a:ext>
                    </a:extLst>
                  </pic:spPr>
                </pic:pic>
              </a:graphicData>
            </a:graphic>
          </wp:inline>
        </w:drawing>
      </w:r>
    </w:p>
    <w:p w14:paraId="6C60D6EF" w14:textId="6192A59C" w:rsidR="003062A1" w:rsidRPr="003062A1" w:rsidRDefault="003062A1" w:rsidP="003062A1">
      <w:pPr>
        <w:pStyle w:val="a3"/>
        <w:spacing w:before="0" w:beforeAutospacing="0" w:after="0" w:afterAutospacing="0"/>
        <w:rPr>
          <w:rFonts w:hint="eastAsia"/>
        </w:rPr>
      </w:pPr>
      <w:bookmarkStart w:id="1" w:name="_Hlk173145278"/>
      <w:r w:rsidRPr="00F25384">
        <w:rPr>
          <w:rFonts w:ascii="Times New Roman" w:eastAsiaTheme="minorEastAsia" w:hAnsi="Times New Roman" w:cs="Times New Roman" w:hint="eastAsia"/>
          <w:color w:val="000000" w:themeColor="text1"/>
          <w:kern w:val="24"/>
        </w:rPr>
        <w:t xml:space="preserve">Fig. S7 </w:t>
      </w:r>
      <w:r w:rsidRPr="00F25384">
        <w:rPr>
          <w:rFonts w:ascii="Times New Roman" w:eastAsiaTheme="minorEastAsia" w:hAnsi="Times New Roman" w:cs="Times New Roman"/>
          <w:color w:val="000000" w:themeColor="text1"/>
          <w:kern w:val="24"/>
        </w:rPr>
        <w:t>Mott–Schottky plots of (</w:t>
      </w:r>
      <w:r w:rsidRPr="00F25384">
        <w:rPr>
          <w:rFonts w:ascii="Times New Roman" w:eastAsiaTheme="minorEastAsia" w:hAnsi="Times New Roman" w:cs="Times New Roman" w:hint="eastAsia"/>
          <w:color w:val="000000" w:themeColor="text1"/>
          <w:kern w:val="24"/>
        </w:rPr>
        <w:t>a</w:t>
      </w:r>
      <w:r w:rsidRPr="00F25384">
        <w:rPr>
          <w:rFonts w:ascii="Times New Roman" w:eastAsiaTheme="minorEastAsia" w:hAnsi="Times New Roman" w:cs="Times New Roman"/>
          <w:color w:val="000000" w:themeColor="text1"/>
          <w:kern w:val="24"/>
        </w:rPr>
        <w:t>) UiO-66-NH</w:t>
      </w:r>
      <w:r w:rsidR="003C212D" w:rsidRPr="00F25384">
        <w:rPr>
          <w:rFonts w:ascii="Times New Roman" w:eastAsiaTheme="minorEastAsia" w:hAnsi="Times New Roman" w:cs="Times New Roman" w:hint="eastAsia"/>
          <w:color w:val="000000" w:themeColor="text1"/>
          <w:kern w:val="24"/>
          <w:vertAlign w:val="subscript"/>
        </w:rPr>
        <w:t>2</w:t>
      </w:r>
      <w:r w:rsidRPr="00F25384">
        <w:rPr>
          <w:rFonts w:ascii="Times New Roman" w:eastAsiaTheme="minorEastAsia" w:hAnsi="Times New Roman" w:cs="Times New Roman"/>
          <w:color w:val="000000" w:themeColor="text1"/>
          <w:kern w:val="24"/>
        </w:rPr>
        <w:t xml:space="preserve"> and (</w:t>
      </w:r>
      <w:r w:rsidRPr="00F25384">
        <w:rPr>
          <w:rFonts w:ascii="Times New Roman" w:eastAsiaTheme="minorEastAsia" w:hAnsi="Times New Roman" w:cs="Times New Roman" w:hint="eastAsia"/>
          <w:color w:val="000000" w:themeColor="text1"/>
          <w:kern w:val="24"/>
        </w:rPr>
        <w:t>b</w:t>
      </w:r>
      <w:r w:rsidRPr="00F25384">
        <w:rPr>
          <w:rFonts w:ascii="Times New Roman" w:eastAsiaTheme="minorEastAsia" w:hAnsi="Times New Roman" w:cs="Times New Roman"/>
          <w:color w:val="000000" w:themeColor="text1"/>
          <w:kern w:val="24"/>
        </w:rPr>
        <w:t>) ZIS.</w:t>
      </w:r>
    </w:p>
    <w:bookmarkEnd w:id="1"/>
    <w:p w14:paraId="6E1C358A" w14:textId="26DF0C1C" w:rsidR="0010763F" w:rsidRDefault="008113D4" w:rsidP="0010763F">
      <w:pPr>
        <w:spacing w:line="360" w:lineRule="auto"/>
        <w:jc w:val="center"/>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55E04505" wp14:editId="16CA9657">
            <wp:extent cx="2386631" cy="1949015"/>
            <wp:effectExtent l="0" t="0" r="0" b="0"/>
            <wp:docPr id="809261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1060" name="图片 8092610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773" cy="1959747"/>
                    </a:xfrm>
                    <a:prstGeom prst="rect">
                      <a:avLst/>
                    </a:prstGeom>
                  </pic:spPr>
                </pic:pic>
              </a:graphicData>
            </a:graphic>
          </wp:inline>
        </w:drawing>
      </w:r>
    </w:p>
    <w:p w14:paraId="0D26B09A" w14:textId="56918774" w:rsidR="0010763F" w:rsidRDefault="0010763F" w:rsidP="008113D4">
      <w:pPr>
        <w:spacing w:line="360" w:lineRule="auto"/>
        <w:rPr>
          <w:rFonts w:ascii="Times New Roman" w:hAnsi="Times New Roman"/>
          <w:color w:val="000000" w:themeColor="text1"/>
          <w:kern w:val="24"/>
          <w:sz w:val="24"/>
          <w:szCs w:val="24"/>
        </w:rPr>
      </w:pPr>
      <w:r w:rsidRPr="00F25384">
        <w:rPr>
          <w:rFonts w:ascii="Times New Roman" w:hAnsi="Times New Roman"/>
          <w:color w:val="000000" w:themeColor="text1"/>
          <w:kern w:val="24"/>
          <w:sz w:val="24"/>
          <w:szCs w:val="36"/>
        </w:rPr>
        <w:t xml:space="preserve">Fig. </w:t>
      </w:r>
      <w:r w:rsidRPr="00F25384">
        <w:rPr>
          <w:rFonts w:ascii="Times New Roman" w:hAnsi="Times New Roman" w:hint="eastAsia"/>
          <w:color w:val="000000" w:themeColor="text1"/>
          <w:kern w:val="24"/>
          <w:sz w:val="24"/>
          <w:szCs w:val="36"/>
        </w:rPr>
        <w:t>S</w:t>
      </w:r>
      <w:r w:rsidR="003C212D" w:rsidRPr="00F25384">
        <w:rPr>
          <w:rFonts w:ascii="Times New Roman" w:hAnsi="Times New Roman" w:hint="eastAsia"/>
          <w:color w:val="000000" w:themeColor="text1"/>
          <w:kern w:val="24"/>
          <w:sz w:val="24"/>
          <w:szCs w:val="36"/>
        </w:rPr>
        <w:t>8</w:t>
      </w:r>
      <w:r w:rsidRPr="00F25384">
        <w:rPr>
          <w:rFonts w:ascii="Times New Roman" w:hAnsi="Times New Roman" w:hint="eastAsia"/>
          <w:color w:val="000000" w:themeColor="text1"/>
          <w:kern w:val="24"/>
          <w:sz w:val="24"/>
          <w:szCs w:val="36"/>
        </w:rPr>
        <w:t xml:space="preserve"> </w:t>
      </w:r>
      <w:r w:rsidR="00614710" w:rsidRPr="00F25384">
        <w:rPr>
          <w:rFonts w:ascii="Times New Roman" w:hAnsi="Times New Roman" w:hint="eastAsia"/>
          <w:color w:val="000000" w:themeColor="text1"/>
          <w:kern w:val="24"/>
          <w:sz w:val="24"/>
          <w:szCs w:val="36"/>
        </w:rPr>
        <w:t xml:space="preserve">The </w:t>
      </w:r>
      <w:r w:rsidR="00614710" w:rsidRPr="00F25384">
        <w:rPr>
          <w:rFonts w:ascii="Times New Roman" w:hAnsi="Times New Roman"/>
          <w:color w:val="000000" w:themeColor="text1"/>
          <w:kern w:val="24"/>
          <w:sz w:val="24"/>
          <w:szCs w:val="24"/>
        </w:rPr>
        <w:t>UV diagrams of the prepared catalysts</w:t>
      </w:r>
      <w:r w:rsidR="00614710" w:rsidRPr="00F25384">
        <w:rPr>
          <w:rFonts w:ascii="Times New Roman" w:hAnsi="Times New Roman" w:hint="eastAsia"/>
          <w:color w:val="000000" w:themeColor="text1"/>
          <w:kern w:val="24"/>
          <w:sz w:val="24"/>
          <w:szCs w:val="24"/>
        </w:rPr>
        <w:t>.</w:t>
      </w:r>
    </w:p>
    <w:p w14:paraId="6ADCD74F" w14:textId="551E075E" w:rsidR="00011D20" w:rsidRDefault="00D8722B" w:rsidP="00D8722B">
      <w:pPr>
        <w:spacing w:line="360" w:lineRule="auto"/>
        <w:jc w:val="center"/>
        <w:rPr>
          <w:rFonts w:ascii="Times New Roman" w:hAnsi="Times New Roman"/>
          <w:color w:val="FF0000"/>
          <w:sz w:val="24"/>
          <w:szCs w:val="24"/>
        </w:rPr>
      </w:pPr>
      <w:r>
        <w:rPr>
          <w:rFonts w:ascii="Times New Roman" w:hAnsi="Times New Roman"/>
          <w:noProof/>
          <w:sz w:val="24"/>
          <w:szCs w:val="24"/>
        </w:rPr>
        <w:drawing>
          <wp:inline distT="0" distB="0" distL="0" distR="0" wp14:anchorId="7C0D7776" wp14:editId="1BF4BB85">
            <wp:extent cx="2306801" cy="2050181"/>
            <wp:effectExtent l="0" t="0" r="0" b="7620"/>
            <wp:docPr id="843522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22090" name="图片 8435220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620" cy="2073128"/>
                    </a:xfrm>
                    <a:prstGeom prst="rect">
                      <a:avLst/>
                    </a:prstGeom>
                  </pic:spPr>
                </pic:pic>
              </a:graphicData>
            </a:graphic>
          </wp:inline>
        </w:drawing>
      </w:r>
    </w:p>
    <w:p w14:paraId="29A4A4D4" w14:textId="3752E831" w:rsidR="00D8722B" w:rsidRDefault="00D8722B" w:rsidP="00D8722B">
      <w:pPr>
        <w:spacing w:line="360" w:lineRule="auto"/>
        <w:jc w:val="left"/>
        <w:rPr>
          <w:rFonts w:ascii="Times New Roman" w:hAnsi="Times New Roman"/>
          <w:color w:val="000000" w:themeColor="text1"/>
          <w:sz w:val="24"/>
          <w:szCs w:val="24"/>
        </w:rPr>
      </w:pPr>
      <w:bookmarkStart w:id="2" w:name="_Hlk172575777"/>
      <w:r w:rsidRPr="00F25384">
        <w:rPr>
          <w:rFonts w:ascii="Times New Roman" w:hAnsi="Times New Roman" w:hint="eastAsia"/>
          <w:color w:val="000000" w:themeColor="text1"/>
          <w:sz w:val="24"/>
          <w:szCs w:val="24"/>
        </w:rPr>
        <w:t xml:space="preserve">Fig S9. </w:t>
      </w:r>
      <w:bookmarkStart w:id="3" w:name="_Hlk172626502"/>
      <w:r w:rsidRPr="00F25384">
        <w:rPr>
          <w:rFonts w:ascii="Times New Roman" w:hAnsi="Times New Roman"/>
          <w:color w:val="000000" w:themeColor="text1"/>
          <w:sz w:val="24"/>
          <w:szCs w:val="24"/>
        </w:rPr>
        <w:t>C</w:t>
      </w:r>
      <w:r w:rsidRPr="00F25384">
        <w:rPr>
          <w:rFonts w:ascii="Times New Roman" w:hAnsi="Times New Roman" w:hint="eastAsia"/>
          <w:color w:val="000000" w:themeColor="text1"/>
          <w:sz w:val="24"/>
          <w:szCs w:val="24"/>
        </w:rPr>
        <w:t>O</w:t>
      </w:r>
      <w:r w:rsidRPr="00F25384">
        <w:rPr>
          <w:rFonts w:ascii="Times New Roman" w:hAnsi="Times New Roman" w:hint="eastAsia"/>
          <w:color w:val="000000" w:themeColor="text1"/>
          <w:sz w:val="24"/>
          <w:szCs w:val="24"/>
          <w:vertAlign w:val="subscript"/>
        </w:rPr>
        <w:t>2</w:t>
      </w:r>
      <w:r w:rsidRPr="00F25384">
        <w:rPr>
          <w:rFonts w:ascii="Times New Roman" w:hAnsi="Times New Roman" w:hint="eastAsia"/>
          <w:color w:val="000000" w:themeColor="text1"/>
          <w:sz w:val="24"/>
          <w:szCs w:val="24"/>
        </w:rPr>
        <w:t xml:space="preserve"> adsorption curves of UiO-66-NH</w:t>
      </w:r>
      <w:r w:rsidRPr="00F25384">
        <w:rPr>
          <w:rFonts w:ascii="Times New Roman" w:hAnsi="Times New Roman" w:hint="eastAsia"/>
          <w:color w:val="000000" w:themeColor="text1"/>
          <w:sz w:val="24"/>
          <w:szCs w:val="24"/>
          <w:vertAlign w:val="subscript"/>
        </w:rPr>
        <w:t>2</w:t>
      </w:r>
      <w:r w:rsidRPr="00F25384">
        <w:rPr>
          <w:rFonts w:ascii="Times New Roman" w:hAnsi="Times New Roman" w:hint="eastAsia"/>
          <w:color w:val="000000" w:themeColor="text1"/>
          <w:sz w:val="24"/>
          <w:szCs w:val="24"/>
        </w:rPr>
        <w:t>, ZIS and UiO-66-NH</w:t>
      </w:r>
      <w:r w:rsidRPr="00F25384">
        <w:rPr>
          <w:rFonts w:ascii="Times New Roman" w:hAnsi="Times New Roman" w:hint="eastAsia"/>
          <w:color w:val="000000" w:themeColor="text1"/>
          <w:sz w:val="24"/>
          <w:szCs w:val="24"/>
          <w:vertAlign w:val="subscript"/>
        </w:rPr>
        <w:t>2</w:t>
      </w:r>
      <w:r w:rsidRPr="00F25384">
        <w:rPr>
          <w:rFonts w:ascii="Times New Roman" w:hAnsi="Times New Roman" w:hint="eastAsia"/>
          <w:color w:val="000000" w:themeColor="text1"/>
          <w:sz w:val="24"/>
          <w:szCs w:val="24"/>
        </w:rPr>
        <w:t>/ZIS-2</w:t>
      </w:r>
      <w:bookmarkEnd w:id="3"/>
      <w:r w:rsidRPr="00F25384">
        <w:rPr>
          <w:rFonts w:ascii="Times New Roman" w:hAnsi="Times New Roman" w:hint="eastAsia"/>
          <w:color w:val="000000" w:themeColor="text1"/>
          <w:sz w:val="24"/>
          <w:szCs w:val="24"/>
        </w:rPr>
        <w:t>.</w:t>
      </w:r>
    </w:p>
    <w:p w14:paraId="6CBEE556" w14:textId="21F768C3" w:rsidR="00F03725" w:rsidRDefault="00526D58" w:rsidP="00F03725">
      <w:pPr>
        <w:spacing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2B7AD6C9" wp14:editId="1EC58E67">
            <wp:extent cx="2311946" cy="1891364"/>
            <wp:effectExtent l="0" t="0" r="0" b="0"/>
            <wp:docPr id="568982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82813" name="图片 5689828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4717" cy="1909993"/>
                    </a:xfrm>
                    <a:prstGeom prst="rect">
                      <a:avLst/>
                    </a:prstGeom>
                  </pic:spPr>
                </pic:pic>
              </a:graphicData>
            </a:graphic>
          </wp:inline>
        </w:drawing>
      </w:r>
    </w:p>
    <w:p w14:paraId="70275186" w14:textId="0307220C" w:rsidR="00F03725" w:rsidRPr="00D8722B" w:rsidRDefault="00F03725" w:rsidP="00F03725">
      <w:pPr>
        <w:spacing w:line="360" w:lineRule="auto"/>
        <w:rPr>
          <w:rFonts w:ascii="Times New Roman" w:hAnsi="Times New Roman"/>
          <w:color w:val="000000" w:themeColor="text1"/>
          <w:sz w:val="24"/>
          <w:szCs w:val="24"/>
        </w:rPr>
      </w:pPr>
      <w:bookmarkStart w:id="4" w:name="_Hlk172990903"/>
      <w:r w:rsidRPr="00F25384">
        <w:rPr>
          <w:rFonts w:ascii="Times New Roman" w:hAnsi="Times New Roman" w:hint="eastAsia"/>
          <w:color w:val="000000" w:themeColor="text1"/>
          <w:sz w:val="24"/>
          <w:szCs w:val="24"/>
        </w:rPr>
        <w:lastRenderedPageBreak/>
        <w:t xml:space="preserve">Fig S10. Time-resolved transient PL decay of </w:t>
      </w:r>
      <w:r w:rsidRPr="00F25384">
        <w:rPr>
          <w:rFonts w:ascii="Times New Roman" w:hAnsi="Times New Roman"/>
          <w:color w:val="000000" w:themeColor="text1"/>
          <w:kern w:val="24"/>
          <w:sz w:val="24"/>
          <w:szCs w:val="24"/>
        </w:rPr>
        <w:t>[Ru(bipyridyl)</w:t>
      </w:r>
      <w:proofErr w:type="gramStart"/>
      <w:r w:rsidRPr="00F25384">
        <w:rPr>
          <w:rFonts w:ascii="Times New Roman" w:hAnsi="Times New Roman"/>
          <w:color w:val="000000" w:themeColor="text1"/>
          <w:kern w:val="24"/>
          <w:sz w:val="24"/>
          <w:szCs w:val="24"/>
          <w:vertAlign w:val="subscript"/>
        </w:rPr>
        <w:t>3</w:t>
      </w:r>
      <w:r w:rsidRPr="00F25384">
        <w:rPr>
          <w:rFonts w:ascii="Times New Roman" w:hAnsi="Times New Roman"/>
          <w:color w:val="000000" w:themeColor="text1"/>
          <w:kern w:val="24"/>
          <w:sz w:val="24"/>
          <w:szCs w:val="24"/>
        </w:rPr>
        <w:t>]Cl</w:t>
      </w:r>
      <w:proofErr w:type="gramEnd"/>
      <w:r w:rsidRPr="00F25384">
        <w:rPr>
          <w:rFonts w:ascii="Times New Roman" w:hAnsi="Times New Roman"/>
          <w:color w:val="000000" w:themeColor="text1"/>
          <w:kern w:val="24"/>
          <w:sz w:val="24"/>
          <w:szCs w:val="24"/>
          <w:vertAlign w:val="subscript"/>
        </w:rPr>
        <w:t>2</w:t>
      </w:r>
      <w:r w:rsidRPr="00F25384">
        <w:rPr>
          <w:rFonts w:ascii="Times New Roman" w:hAnsi="Times New Roman"/>
          <w:color w:val="000000" w:themeColor="text1"/>
          <w:kern w:val="24"/>
          <w:sz w:val="24"/>
          <w:szCs w:val="24"/>
        </w:rPr>
        <w:t>·6H</w:t>
      </w:r>
      <w:r w:rsidRPr="00F25384">
        <w:rPr>
          <w:rFonts w:ascii="Times New Roman" w:hAnsi="Times New Roman"/>
          <w:color w:val="000000" w:themeColor="text1"/>
          <w:kern w:val="24"/>
          <w:sz w:val="24"/>
          <w:szCs w:val="24"/>
          <w:vertAlign w:val="subscript"/>
        </w:rPr>
        <w:t>2</w:t>
      </w:r>
      <w:r w:rsidRPr="00F25384">
        <w:rPr>
          <w:rFonts w:ascii="Times New Roman" w:hAnsi="Times New Roman"/>
          <w:color w:val="000000" w:themeColor="text1"/>
          <w:kern w:val="24"/>
          <w:sz w:val="24"/>
          <w:szCs w:val="24"/>
        </w:rPr>
        <w:t>O</w:t>
      </w:r>
      <w:r w:rsidRPr="00F25384">
        <w:rPr>
          <w:rFonts w:ascii="Times New Roman" w:hAnsi="Times New Roman" w:hint="eastAsia"/>
          <w:color w:val="000000" w:themeColor="text1"/>
          <w:kern w:val="24"/>
          <w:sz w:val="24"/>
          <w:szCs w:val="24"/>
        </w:rPr>
        <w:t xml:space="preserve"> and</w:t>
      </w:r>
      <w:r w:rsidRPr="00F25384">
        <w:rPr>
          <w:rFonts w:ascii="Times New Roman" w:hAnsi="Times New Roman"/>
          <w:color w:val="000000" w:themeColor="text1"/>
          <w:kern w:val="24"/>
          <w:sz w:val="24"/>
          <w:szCs w:val="24"/>
        </w:rPr>
        <w:t xml:space="preserve"> UiO-66-NH</w:t>
      </w:r>
      <w:r w:rsidRPr="00F25384">
        <w:rPr>
          <w:rFonts w:ascii="Times New Roman" w:hAnsi="Times New Roman"/>
          <w:color w:val="000000" w:themeColor="text1"/>
          <w:kern w:val="24"/>
          <w:sz w:val="24"/>
          <w:szCs w:val="24"/>
          <w:vertAlign w:val="subscript"/>
        </w:rPr>
        <w:t>2</w:t>
      </w:r>
      <w:r w:rsidRPr="00F25384">
        <w:rPr>
          <w:rFonts w:ascii="Times New Roman" w:hAnsi="Times New Roman"/>
          <w:color w:val="000000" w:themeColor="text1"/>
          <w:kern w:val="24"/>
          <w:sz w:val="24"/>
          <w:szCs w:val="24"/>
        </w:rPr>
        <w:t>/ZIS-2</w:t>
      </w:r>
      <w:r w:rsidRPr="00F25384">
        <w:rPr>
          <w:rFonts w:ascii="Times New Roman" w:hAnsi="Times New Roman" w:hint="eastAsia"/>
          <w:color w:val="000000" w:themeColor="text1"/>
          <w:sz w:val="24"/>
          <w:szCs w:val="24"/>
        </w:rPr>
        <w:t>.</w:t>
      </w:r>
    </w:p>
    <w:bookmarkEnd w:id="2"/>
    <w:bookmarkEnd w:id="4"/>
    <w:p w14:paraId="311686A2" w14:textId="62FF99E9" w:rsidR="002A6B29" w:rsidRPr="00DE64DD" w:rsidRDefault="00DE64DD" w:rsidP="00DE64DD">
      <w:pPr>
        <w:spacing w:line="360" w:lineRule="auto"/>
        <w:rPr>
          <w:rFonts w:ascii="Times New Roman" w:eastAsiaTheme="minorEastAsia" w:hAnsi="Times New Roman"/>
          <w:sz w:val="24"/>
          <w:szCs w:val="28"/>
        </w:rPr>
      </w:pPr>
      <w:r w:rsidRPr="00DE64DD">
        <w:rPr>
          <w:rFonts w:ascii="Times New Roman" w:hAnsi="Times New Roman"/>
          <w:sz w:val="24"/>
          <w:szCs w:val="24"/>
        </w:rPr>
        <w:t>Table S2. Comparison of the photocatalytic activity of as-obtained</w:t>
      </w:r>
      <w:r>
        <w:rPr>
          <w:rFonts w:ascii="Times New Roman" w:hAnsi="Times New Roman" w:hint="eastAsia"/>
          <w:sz w:val="24"/>
          <w:szCs w:val="24"/>
        </w:rPr>
        <w:t xml:space="preserve"> </w:t>
      </w:r>
      <w:r w:rsidRPr="00844249">
        <w:rPr>
          <w:rFonts w:ascii="Times New Roman" w:hAnsi="Times New Roman"/>
          <w:sz w:val="24"/>
          <w:szCs w:val="28"/>
        </w:rPr>
        <w:t>UiO-66-NH</w:t>
      </w:r>
      <w:r w:rsidRPr="00844249">
        <w:rPr>
          <w:rFonts w:ascii="Times New Roman" w:hAnsi="Times New Roman"/>
          <w:sz w:val="24"/>
          <w:szCs w:val="28"/>
          <w:vertAlign w:val="subscript"/>
        </w:rPr>
        <w:t>2</w:t>
      </w:r>
      <w:r w:rsidRPr="00844249">
        <w:rPr>
          <w:rFonts w:ascii="Times New Roman" w:hAnsi="Times New Roman"/>
          <w:sz w:val="24"/>
          <w:szCs w:val="28"/>
        </w:rPr>
        <w:t>/ZnIn</w:t>
      </w:r>
      <w:r w:rsidRPr="00844249">
        <w:rPr>
          <w:rFonts w:ascii="Times New Roman" w:hAnsi="Times New Roman"/>
          <w:sz w:val="24"/>
          <w:szCs w:val="28"/>
          <w:vertAlign w:val="subscript"/>
        </w:rPr>
        <w:t>2</w:t>
      </w:r>
      <w:r w:rsidRPr="00844249">
        <w:rPr>
          <w:rFonts w:ascii="Times New Roman" w:hAnsi="Times New Roman"/>
          <w:sz w:val="24"/>
          <w:szCs w:val="28"/>
        </w:rPr>
        <w:t>S</w:t>
      </w:r>
      <w:r w:rsidRPr="00844249">
        <w:rPr>
          <w:rFonts w:ascii="Times New Roman" w:hAnsi="Times New Roman"/>
          <w:sz w:val="24"/>
          <w:szCs w:val="28"/>
          <w:vertAlign w:val="subscript"/>
        </w:rPr>
        <w:t>4</w:t>
      </w:r>
      <w:r>
        <w:rPr>
          <w:rFonts w:ascii="Times New Roman" w:eastAsiaTheme="minorEastAsia" w:hAnsi="Times New Roman"/>
          <w:sz w:val="24"/>
          <w:szCs w:val="28"/>
        </w:rPr>
        <w:t xml:space="preserve"> </w:t>
      </w:r>
      <w:r w:rsidRPr="00DE64DD">
        <w:rPr>
          <w:rFonts w:ascii="Times New Roman" w:hAnsi="Times New Roman"/>
          <w:sz w:val="24"/>
          <w:szCs w:val="24"/>
        </w:rPr>
        <w:t>in reduction of CO</w:t>
      </w:r>
      <w:r w:rsidRPr="00DE64DD">
        <w:rPr>
          <w:rFonts w:ascii="Times New Roman" w:hAnsi="Times New Roman"/>
          <w:sz w:val="24"/>
          <w:szCs w:val="24"/>
          <w:vertAlign w:val="subscript"/>
        </w:rPr>
        <w:t>2</w:t>
      </w:r>
      <w:r w:rsidRPr="00DE64DD">
        <w:rPr>
          <w:rFonts w:ascii="Times New Roman" w:hAnsi="Times New Roman"/>
          <w:sz w:val="24"/>
          <w:szCs w:val="24"/>
        </w:rPr>
        <w:t xml:space="preserve"> to CO with those of previously reported</w:t>
      </w:r>
      <w:r>
        <w:rPr>
          <w:rFonts w:ascii="Times New Roman" w:hAnsi="Times New Roman" w:hint="eastAsia"/>
          <w:sz w:val="24"/>
          <w:szCs w:val="24"/>
        </w:rPr>
        <w:t xml:space="preserve"> </w:t>
      </w:r>
      <w:r w:rsidRPr="00DE64DD">
        <w:rPr>
          <w:rFonts w:ascii="Times New Roman" w:hAnsi="Times New Roman"/>
          <w:sz w:val="24"/>
          <w:szCs w:val="24"/>
        </w:rPr>
        <w:t>photocatalysts.</w:t>
      </w:r>
    </w:p>
    <w:tbl>
      <w:tblPr>
        <w:tblStyle w:val="a4"/>
        <w:tblW w:w="8647" w:type="dxa"/>
        <w:tblBorders>
          <w:left w:val="none" w:sz="0" w:space="0" w:color="auto"/>
          <w:right w:val="none" w:sz="0" w:space="0" w:color="auto"/>
        </w:tblBorders>
        <w:tblLayout w:type="fixed"/>
        <w:tblLook w:val="04A0" w:firstRow="1" w:lastRow="0" w:firstColumn="1" w:lastColumn="0" w:noHBand="0" w:noVBand="1"/>
      </w:tblPr>
      <w:tblGrid>
        <w:gridCol w:w="1985"/>
        <w:gridCol w:w="283"/>
        <w:gridCol w:w="142"/>
        <w:gridCol w:w="2693"/>
        <w:gridCol w:w="1134"/>
        <w:gridCol w:w="1418"/>
        <w:gridCol w:w="992"/>
      </w:tblGrid>
      <w:tr w:rsidR="00BA1CD6" w:rsidRPr="004B1EA5" w14:paraId="0074EB34" w14:textId="77777777" w:rsidTr="00F82D8E">
        <w:tc>
          <w:tcPr>
            <w:tcW w:w="1985" w:type="dxa"/>
            <w:tcBorders>
              <w:bottom w:val="single" w:sz="4" w:space="0" w:color="auto"/>
              <w:right w:val="nil"/>
            </w:tcBorders>
          </w:tcPr>
          <w:p w14:paraId="151BD34E" w14:textId="77777777" w:rsidR="00BA1CD6" w:rsidRPr="004B1EA5" w:rsidRDefault="00BA1CD6" w:rsidP="004B1EA5">
            <w:pPr>
              <w:jc w:val="center"/>
              <w:rPr>
                <w:rFonts w:ascii="Times New Roman" w:eastAsiaTheme="minorEastAsia" w:hAnsi="Times New Roman"/>
                <w:b/>
                <w:bCs/>
                <w:sz w:val="24"/>
                <w:szCs w:val="24"/>
              </w:rPr>
            </w:pPr>
            <w:r w:rsidRPr="004B1EA5">
              <w:rPr>
                <w:rFonts w:ascii="Times New Roman" w:eastAsiaTheme="minorEastAsia" w:hAnsi="Times New Roman"/>
                <w:b/>
                <w:bCs/>
                <w:sz w:val="24"/>
                <w:szCs w:val="24"/>
              </w:rPr>
              <w:t>Catalyst</w:t>
            </w:r>
          </w:p>
        </w:tc>
        <w:tc>
          <w:tcPr>
            <w:tcW w:w="3118" w:type="dxa"/>
            <w:gridSpan w:val="3"/>
            <w:tcBorders>
              <w:left w:val="nil"/>
              <w:bottom w:val="single" w:sz="4" w:space="0" w:color="auto"/>
              <w:right w:val="nil"/>
            </w:tcBorders>
          </w:tcPr>
          <w:p w14:paraId="1EE621E1" w14:textId="77777777" w:rsidR="00BA1CD6" w:rsidRPr="004B1EA5" w:rsidRDefault="00BA1CD6" w:rsidP="004B1EA5">
            <w:pPr>
              <w:jc w:val="center"/>
              <w:rPr>
                <w:rFonts w:asciiTheme="minorHAnsi" w:eastAsiaTheme="minorEastAsia" w:hAnsiTheme="minorHAnsi" w:cstheme="minorBidi" w:hint="eastAsia"/>
                <w:sz w:val="24"/>
                <w:szCs w:val="24"/>
              </w:rPr>
            </w:pPr>
            <w:r w:rsidRPr="004B1EA5">
              <w:rPr>
                <w:rFonts w:ascii="TimesNewRomanPS-BoldMT" w:eastAsiaTheme="minorEastAsia" w:hAnsi="TimesNewRomanPS-BoldMT" w:cstheme="minorBidi"/>
                <w:b/>
                <w:bCs/>
                <w:color w:val="000000"/>
                <w:sz w:val="24"/>
                <w:szCs w:val="24"/>
              </w:rPr>
              <w:t>Reaction conditions</w:t>
            </w:r>
          </w:p>
        </w:tc>
        <w:tc>
          <w:tcPr>
            <w:tcW w:w="1134" w:type="dxa"/>
            <w:tcBorders>
              <w:left w:val="nil"/>
              <w:bottom w:val="single" w:sz="4" w:space="0" w:color="auto"/>
              <w:right w:val="nil"/>
            </w:tcBorders>
          </w:tcPr>
          <w:p w14:paraId="7DAE7F5D" w14:textId="77777777" w:rsidR="00BA1CD6" w:rsidRPr="004B1EA5" w:rsidRDefault="00BA1CD6" w:rsidP="004B1EA5">
            <w:pPr>
              <w:jc w:val="center"/>
              <w:rPr>
                <w:rFonts w:asciiTheme="minorHAnsi" w:eastAsiaTheme="minorEastAsia" w:hAnsiTheme="minorHAnsi" w:cstheme="minorBidi" w:hint="eastAsia"/>
                <w:sz w:val="24"/>
                <w:szCs w:val="24"/>
              </w:rPr>
            </w:pPr>
            <w:r w:rsidRPr="004B1EA5">
              <w:rPr>
                <w:rFonts w:ascii="TimesNewRomanPS-BoldMT" w:eastAsiaTheme="minorEastAsia" w:hAnsi="TimesNewRomanPS-BoldMT" w:cstheme="minorBidi"/>
                <w:b/>
                <w:bCs/>
                <w:color w:val="000000"/>
                <w:sz w:val="24"/>
                <w:szCs w:val="24"/>
              </w:rPr>
              <w:t>Product</w:t>
            </w:r>
          </w:p>
        </w:tc>
        <w:tc>
          <w:tcPr>
            <w:tcW w:w="1418" w:type="dxa"/>
            <w:tcBorders>
              <w:left w:val="nil"/>
              <w:bottom w:val="single" w:sz="4" w:space="0" w:color="auto"/>
              <w:right w:val="nil"/>
            </w:tcBorders>
          </w:tcPr>
          <w:p w14:paraId="08D05AD9" w14:textId="77777777" w:rsidR="00BA1CD6" w:rsidRDefault="00BA1CD6" w:rsidP="004B1EA5">
            <w:pPr>
              <w:jc w:val="center"/>
              <w:rPr>
                <w:rFonts w:ascii="Times New Roman" w:eastAsiaTheme="minorEastAsia" w:hAnsi="Times New Roman"/>
                <w:b/>
                <w:bCs/>
                <w:color w:val="231F20"/>
                <w:sz w:val="24"/>
                <w:szCs w:val="24"/>
              </w:rPr>
            </w:pPr>
            <w:r w:rsidRPr="004B1EA5">
              <w:rPr>
                <w:rFonts w:ascii="Times New Roman" w:eastAsiaTheme="minorEastAsia" w:hAnsi="Times New Roman"/>
                <w:b/>
                <w:bCs/>
                <w:color w:val="231F20"/>
                <w:sz w:val="24"/>
                <w:szCs w:val="24"/>
              </w:rPr>
              <w:t>Yield</w:t>
            </w:r>
          </w:p>
          <w:p w14:paraId="2A590FB1" w14:textId="3C39DEC5" w:rsidR="00BA1CD6" w:rsidRPr="00A16258" w:rsidRDefault="00BA1CD6" w:rsidP="00A16258">
            <w:pPr>
              <w:rPr>
                <w:rFonts w:ascii="Times New Roman" w:eastAsiaTheme="minorEastAsia" w:hAnsi="Times New Roman"/>
                <w:b/>
                <w:bCs/>
                <w:sz w:val="24"/>
                <w:szCs w:val="24"/>
              </w:rPr>
            </w:pPr>
            <w:proofErr w:type="spellStart"/>
            <w:r w:rsidRPr="00A16258">
              <w:rPr>
                <w:rFonts w:ascii="Times New Roman" w:eastAsiaTheme="minorEastAsia" w:hAnsi="Times New Roman"/>
                <w:b/>
                <w:bCs/>
                <w:sz w:val="24"/>
                <w:szCs w:val="24"/>
              </w:rPr>
              <w:t>μ</w:t>
            </w:r>
            <w:r w:rsidRPr="00A16258">
              <w:rPr>
                <w:rFonts w:ascii="Times New Roman" w:eastAsiaTheme="minorEastAsia" w:hAnsi="Times New Roman"/>
                <w:b/>
                <w:bCs/>
                <w:color w:val="231F20"/>
                <w:sz w:val="24"/>
                <w:szCs w:val="24"/>
              </w:rPr>
              <w:t>mol</w:t>
            </w:r>
            <w:proofErr w:type="spellEnd"/>
            <w:r w:rsidRPr="00A16258">
              <w:rPr>
                <w:rFonts w:ascii="Times New Roman" w:eastAsiaTheme="minorEastAsia" w:hAnsi="Times New Roman"/>
                <w:b/>
                <w:bCs/>
                <w:color w:val="231F20"/>
                <w:sz w:val="24"/>
                <w:szCs w:val="24"/>
              </w:rPr>
              <w:t xml:space="preserve"> h</w:t>
            </w:r>
            <w:r w:rsidRPr="00A16258">
              <w:rPr>
                <w:rFonts w:ascii="Times New Roman" w:eastAsiaTheme="minorEastAsia" w:hAnsi="Times New Roman"/>
                <w:b/>
                <w:bCs/>
                <w:color w:val="231F20"/>
                <w:sz w:val="24"/>
                <w:szCs w:val="24"/>
                <w:vertAlign w:val="superscript"/>
              </w:rPr>
              <w:t>-1</w:t>
            </w:r>
            <w:r w:rsidRPr="00A16258">
              <w:rPr>
                <w:rFonts w:ascii="Times New Roman" w:eastAsiaTheme="minorEastAsia" w:hAnsi="Times New Roman"/>
                <w:b/>
                <w:bCs/>
                <w:color w:val="231F20"/>
                <w:sz w:val="24"/>
                <w:szCs w:val="24"/>
              </w:rPr>
              <w:t xml:space="preserve"> g</w:t>
            </w:r>
            <w:r w:rsidRPr="00A16258">
              <w:rPr>
                <w:rFonts w:ascii="Times New Roman" w:eastAsiaTheme="minorEastAsia" w:hAnsi="Times New Roman"/>
                <w:b/>
                <w:bCs/>
                <w:color w:val="231F20"/>
                <w:sz w:val="24"/>
                <w:szCs w:val="24"/>
                <w:vertAlign w:val="superscript"/>
              </w:rPr>
              <w:t>-1</w:t>
            </w:r>
          </w:p>
        </w:tc>
        <w:tc>
          <w:tcPr>
            <w:tcW w:w="992" w:type="dxa"/>
            <w:tcBorders>
              <w:left w:val="nil"/>
              <w:bottom w:val="single" w:sz="4" w:space="0" w:color="auto"/>
              <w:right w:val="nil"/>
            </w:tcBorders>
          </w:tcPr>
          <w:p w14:paraId="35BBCB59" w14:textId="77777777" w:rsidR="00BA1CD6" w:rsidRPr="004B1EA5" w:rsidRDefault="00BA1CD6" w:rsidP="004B1EA5">
            <w:pPr>
              <w:jc w:val="center"/>
              <w:rPr>
                <w:rFonts w:ascii="Times New Roman" w:eastAsiaTheme="minorEastAsia" w:hAnsi="Times New Roman"/>
                <w:b/>
                <w:bCs/>
                <w:color w:val="231F20"/>
                <w:sz w:val="24"/>
                <w:szCs w:val="24"/>
              </w:rPr>
            </w:pPr>
            <w:r w:rsidRPr="004B1EA5">
              <w:rPr>
                <w:rFonts w:ascii="Times New Roman" w:eastAsiaTheme="minorEastAsia" w:hAnsi="Times New Roman"/>
                <w:b/>
                <w:bCs/>
                <w:color w:val="231F20"/>
                <w:sz w:val="24"/>
                <w:szCs w:val="24"/>
              </w:rPr>
              <w:t>Ref.</w:t>
            </w:r>
          </w:p>
        </w:tc>
      </w:tr>
      <w:tr w:rsidR="00BA1CD6" w:rsidRPr="004B1EA5" w14:paraId="4F7B2E89" w14:textId="77777777" w:rsidTr="00F82D8E">
        <w:tc>
          <w:tcPr>
            <w:tcW w:w="2268" w:type="dxa"/>
            <w:gridSpan w:val="2"/>
            <w:tcBorders>
              <w:bottom w:val="nil"/>
              <w:right w:val="nil"/>
            </w:tcBorders>
          </w:tcPr>
          <w:p w14:paraId="206FE383" w14:textId="77777777"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sz w:val="24"/>
                <w:szCs w:val="24"/>
              </w:rPr>
              <w:t>ZnIn</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S</w:t>
            </w:r>
            <w:r w:rsidRPr="004B1EA5">
              <w:rPr>
                <w:rFonts w:ascii="Times New Roman" w:eastAsiaTheme="minorEastAsia" w:hAnsi="Times New Roman"/>
                <w:sz w:val="24"/>
                <w:szCs w:val="24"/>
                <w:vertAlign w:val="subscript"/>
              </w:rPr>
              <w:t>4</w:t>
            </w:r>
            <w:r w:rsidRPr="004B1EA5">
              <w:rPr>
                <w:rFonts w:ascii="Times New Roman" w:eastAsiaTheme="minorEastAsia" w:hAnsi="Times New Roman"/>
                <w:sz w:val="24"/>
                <w:szCs w:val="24"/>
              </w:rPr>
              <w:t>/MOF‐808</w:t>
            </w:r>
          </w:p>
        </w:tc>
        <w:tc>
          <w:tcPr>
            <w:tcW w:w="2835" w:type="dxa"/>
            <w:gridSpan w:val="2"/>
            <w:tcBorders>
              <w:left w:val="nil"/>
              <w:bottom w:val="nil"/>
              <w:right w:val="nil"/>
            </w:tcBorders>
          </w:tcPr>
          <w:p w14:paraId="35C7B837" w14:textId="07B4496B"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color w:val="231F20"/>
                <w:sz w:val="24"/>
                <w:szCs w:val="24"/>
              </w:rPr>
              <w:t>water vapor</w:t>
            </w:r>
          </w:p>
        </w:tc>
        <w:tc>
          <w:tcPr>
            <w:tcW w:w="1134" w:type="dxa"/>
            <w:tcBorders>
              <w:left w:val="nil"/>
              <w:bottom w:val="nil"/>
              <w:right w:val="nil"/>
            </w:tcBorders>
          </w:tcPr>
          <w:p w14:paraId="49F2EB53" w14:textId="77777777"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color w:val="231F20"/>
                <w:sz w:val="24"/>
                <w:szCs w:val="24"/>
              </w:rPr>
              <w:t>CO</w:t>
            </w:r>
          </w:p>
        </w:tc>
        <w:tc>
          <w:tcPr>
            <w:tcW w:w="1418" w:type="dxa"/>
            <w:tcBorders>
              <w:left w:val="nil"/>
              <w:bottom w:val="nil"/>
              <w:right w:val="nil"/>
            </w:tcBorders>
          </w:tcPr>
          <w:p w14:paraId="073AA4B9" w14:textId="1323FE4A"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8.21</w:t>
            </w:r>
          </w:p>
        </w:tc>
        <w:tc>
          <w:tcPr>
            <w:tcW w:w="992" w:type="dxa"/>
            <w:tcBorders>
              <w:left w:val="nil"/>
              <w:bottom w:val="nil"/>
              <w:right w:val="nil"/>
            </w:tcBorders>
          </w:tcPr>
          <w:p w14:paraId="6FCE1150" w14:textId="0E862107" w:rsidR="00BA1CD6" w:rsidRPr="004B1EA5" w:rsidRDefault="00BA1CD6" w:rsidP="002B0C4C">
            <w:pPr>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Pr>
                <w:rFonts w:ascii="Times New Roman" w:eastAsiaTheme="minorEastAsia" w:hAnsi="Times New Roman"/>
                <w:sz w:val="24"/>
                <w:szCs w:val="24"/>
              </w:rPr>
              <w:instrText xml:space="preserve"> ADDIN EN.CITE &lt;EndNote&gt;&lt;Cite&gt;&lt;Author&gt;Song&lt;/Author&gt;&lt;Year&gt;2023&lt;/Year&gt;&lt;RecNum&gt;66&lt;/RecNum&gt;&lt;DisplayText&gt;[1]&lt;/DisplayText&gt;&lt;record&gt;&lt;rec-number&gt;66&lt;/rec-number&gt;&lt;foreign-keys&gt;&lt;key app="EN" db-id="prafxpdr759dahevdd35dwvbresztafzetsr" timestamp="1700793991"&gt;66&lt;/key&gt;&lt;key app="ENWeb" db-id=""&gt;0&lt;/key&gt;&lt;/foreign-keys&gt;&lt;ref-type name="Journal Article"&gt;17&lt;/ref-type&gt;&lt;contributors&gt;&lt;authors&gt;&lt;author&gt;Song, Mingming&lt;/author&gt;&lt;author&gt;Song, Xianghai&lt;/author&gt;&lt;author&gt;Liu, Xin&lt;/author&gt;&lt;author&gt;Zhou, Weiqiang&lt;/author&gt;&lt;author&gt;Huo, Pengwei&lt;/author&gt;&lt;/authors&gt;&lt;/contributors&gt;&lt;titles&gt;&lt;title&gt;Enhancing photocatalytic CO2 reduction activity of ZnIn2S4/MOF-808 microsphere with S-scheme heterojunction by in situ synthesis method&lt;/title&gt;&lt;secondary-title&gt;Chinese Journal of Catalysis&lt;/secondary-title&gt;&lt;/titles&gt;&lt;periodical&gt;&lt;full-title&gt;Chinese Journal of Catalysis&lt;/full-title&gt;&lt;/periodical&gt;&lt;pages&gt;180-192&lt;/pages&gt;&lt;volume&gt;51&lt;/volume&gt;&lt;section&gt;180&lt;/section&gt;&lt;dates&gt;&lt;year&gt;2023&lt;/year&gt;&lt;/dates&gt;&lt;isbn&gt;18722067&lt;/isbn&gt;&lt;urls&gt;&lt;/urls&gt;&lt;electronic-resource-num&gt;10.1016/s1872-2067(23)64480-8&lt;/electronic-resource-num&gt;&lt;/record&gt;&lt;/Cite&gt;&lt;/EndNote&gt;</w:instrText>
            </w:r>
            <w:r>
              <w:rPr>
                <w:rFonts w:ascii="Times New Roman" w:eastAsiaTheme="minorEastAsia" w:hAnsi="Times New Roman"/>
                <w:sz w:val="24"/>
                <w:szCs w:val="24"/>
              </w:rPr>
              <w:fldChar w:fldCharType="separate"/>
            </w:r>
            <w:r>
              <w:rPr>
                <w:rFonts w:ascii="Times New Roman" w:eastAsiaTheme="minorEastAsia" w:hAnsi="Times New Roman"/>
                <w:noProof/>
                <w:sz w:val="24"/>
                <w:szCs w:val="24"/>
              </w:rPr>
              <w:t>[1]</w:t>
            </w:r>
            <w:r>
              <w:rPr>
                <w:rFonts w:ascii="Times New Roman" w:eastAsiaTheme="minorEastAsia" w:hAnsi="Times New Roman"/>
                <w:sz w:val="24"/>
                <w:szCs w:val="24"/>
              </w:rPr>
              <w:fldChar w:fldCharType="end"/>
            </w:r>
          </w:p>
        </w:tc>
      </w:tr>
      <w:tr w:rsidR="00BA1CD6" w:rsidRPr="004B1EA5" w14:paraId="1D93219B" w14:textId="77777777" w:rsidTr="00F82D8E">
        <w:tc>
          <w:tcPr>
            <w:tcW w:w="2268" w:type="dxa"/>
            <w:gridSpan w:val="2"/>
            <w:tcBorders>
              <w:top w:val="nil"/>
              <w:bottom w:val="nil"/>
              <w:right w:val="nil"/>
            </w:tcBorders>
          </w:tcPr>
          <w:p w14:paraId="43B51D01" w14:textId="77777777"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sz w:val="24"/>
                <w:szCs w:val="24"/>
              </w:rPr>
              <w:t>g‑C</w:t>
            </w:r>
            <w:r w:rsidRPr="004B1EA5">
              <w:rPr>
                <w:rFonts w:ascii="Times New Roman" w:eastAsiaTheme="minorEastAsia" w:hAnsi="Times New Roman"/>
                <w:sz w:val="24"/>
                <w:szCs w:val="24"/>
                <w:vertAlign w:val="subscript"/>
              </w:rPr>
              <w:t>3</w:t>
            </w:r>
            <w:r w:rsidRPr="004B1EA5">
              <w:rPr>
                <w:rFonts w:ascii="Times New Roman" w:eastAsiaTheme="minorEastAsia" w:hAnsi="Times New Roman"/>
                <w:sz w:val="24"/>
                <w:szCs w:val="24"/>
              </w:rPr>
              <w:t>N</w:t>
            </w:r>
            <w:r w:rsidRPr="004B1EA5">
              <w:rPr>
                <w:rFonts w:ascii="Times New Roman" w:eastAsiaTheme="minorEastAsia" w:hAnsi="Times New Roman"/>
                <w:sz w:val="24"/>
                <w:szCs w:val="24"/>
                <w:vertAlign w:val="subscript"/>
              </w:rPr>
              <w:t>4</w:t>
            </w:r>
            <w:r w:rsidRPr="004B1EA5">
              <w:rPr>
                <w:rFonts w:ascii="Times New Roman" w:eastAsiaTheme="minorEastAsia" w:hAnsi="Times New Roman"/>
                <w:sz w:val="24"/>
                <w:szCs w:val="24"/>
              </w:rPr>
              <w:t>/UiO-66(Zr/Ce)</w:t>
            </w:r>
          </w:p>
        </w:tc>
        <w:tc>
          <w:tcPr>
            <w:tcW w:w="2835" w:type="dxa"/>
            <w:gridSpan w:val="2"/>
            <w:tcBorders>
              <w:top w:val="nil"/>
              <w:left w:val="nil"/>
              <w:bottom w:val="nil"/>
              <w:right w:val="nil"/>
            </w:tcBorders>
          </w:tcPr>
          <w:p w14:paraId="5EA40A7C" w14:textId="300A115F"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color w:val="231F20"/>
                <w:sz w:val="24"/>
                <w:szCs w:val="24"/>
              </w:rPr>
              <w:t>pure acetonitrile</w:t>
            </w:r>
          </w:p>
        </w:tc>
        <w:tc>
          <w:tcPr>
            <w:tcW w:w="1134" w:type="dxa"/>
            <w:tcBorders>
              <w:top w:val="nil"/>
              <w:left w:val="nil"/>
              <w:bottom w:val="nil"/>
              <w:right w:val="nil"/>
            </w:tcBorders>
          </w:tcPr>
          <w:p w14:paraId="60E9DAB7" w14:textId="77777777" w:rsidR="00BA1CD6"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CH</w:t>
            </w:r>
            <w:r w:rsidRPr="004B1EA5">
              <w:rPr>
                <w:rFonts w:ascii="Times New Roman" w:eastAsiaTheme="minorEastAsia" w:hAnsi="Times New Roman"/>
                <w:sz w:val="24"/>
                <w:szCs w:val="24"/>
                <w:vertAlign w:val="subscript"/>
              </w:rPr>
              <w:t>3</w:t>
            </w:r>
            <w:r w:rsidRPr="004B1EA5">
              <w:rPr>
                <w:rFonts w:ascii="Times New Roman" w:eastAsiaTheme="minorEastAsia" w:hAnsi="Times New Roman"/>
                <w:sz w:val="24"/>
                <w:szCs w:val="24"/>
              </w:rPr>
              <w:t>OH</w:t>
            </w:r>
          </w:p>
          <w:p w14:paraId="5633203F" w14:textId="2C94BB80"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C</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H</w:t>
            </w:r>
            <w:r w:rsidRPr="004B1EA5">
              <w:rPr>
                <w:rFonts w:ascii="Times New Roman" w:eastAsiaTheme="minorEastAsia" w:hAnsi="Times New Roman"/>
                <w:sz w:val="24"/>
                <w:szCs w:val="24"/>
                <w:vertAlign w:val="subscript"/>
              </w:rPr>
              <w:t>5</w:t>
            </w:r>
            <w:r w:rsidRPr="004B1EA5">
              <w:rPr>
                <w:rFonts w:ascii="Times New Roman" w:eastAsiaTheme="minorEastAsia" w:hAnsi="Times New Roman"/>
                <w:sz w:val="24"/>
                <w:szCs w:val="24"/>
              </w:rPr>
              <w:t>OH</w:t>
            </w:r>
          </w:p>
        </w:tc>
        <w:tc>
          <w:tcPr>
            <w:tcW w:w="1418" w:type="dxa"/>
            <w:tcBorders>
              <w:top w:val="nil"/>
              <w:left w:val="nil"/>
              <w:bottom w:val="nil"/>
              <w:right w:val="nil"/>
            </w:tcBorders>
          </w:tcPr>
          <w:p w14:paraId="199147EB" w14:textId="77777777" w:rsidR="00BA1CD6" w:rsidRDefault="00BA1CD6" w:rsidP="00A16258">
            <w:pPr>
              <w:jc w:val="center"/>
              <w:rPr>
                <w:rFonts w:ascii="Times New Roman" w:eastAsiaTheme="minorEastAsia" w:hAnsi="Times New Roman"/>
                <w:sz w:val="24"/>
                <w:szCs w:val="24"/>
                <w:shd w:val="clear" w:color="auto" w:fill="FFFFFF"/>
              </w:rPr>
            </w:pPr>
            <w:r w:rsidRPr="004B1EA5">
              <w:rPr>
                <w:rFonts w:ascii="Times New Roman" w:eastAsiaTheme="minorEastAsia" w:hAnsi="Times New Roman"/>
                <w:sz w:val="24"/>
                <w:szCs w:val="24"/>
                <w:shd w:val="clear" w:color="auto" w:fill="FFFFFF"/>
              </w:rPr>
              <w:t>54.71</w:t>
            </w:r>
          </w:p>
          <w:p w14:paraId="0268EBA1" w14:textId="6A39A48C"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shd w:val="clear" w:color="auto" w:fill="FFFFFF"/>
              </w:rPr>
              <w:t>38.10</w:t>
            </w:r>
          </w:p>
        </w:tc>
        <w:tc>
          <w:tcPr>
            <w:tcW w:w="992" w:type="dxa"/>
            <w:tcBorders>
              <w:top w:val="nil"/>
              <w:left w:val="nil"/>
              <w:bottom w:val="nil"/>
              <w:right w:val="nil"/>
            </w:tcBorders>
          </w:tcPr>
          <w:p w14:paraId="0E2431B2" w14:textId="6A42E61B" w:rsidR="00BA1CD6" w:rsidRPr="004B1EA5" w:rsidRDefault="00BA1CD6" w:rsidP="002B0C4C">
            <w:pPr>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Pr>
                <w:rFonts w:ascii="Times New Roman" w:eastAsiaTheme="minorEastAsia" w:hAnsi="Times New Roman"/>
                <w:sz w:val="24"/>
                <w:szCs w:val="24"/>
              </w:rPr>
              <w:instrText xml:space="preserve"> ADDIN EN.CITE &lt;EndNote&gt;&lt;Cite&gt;&lt;Author&gt;Wang&lt;/Author&gt;&lt;Year&gt;2023&lt;/Year&gt;&lt;RecNum&gt;125&lt;/RecNum&gt;&lt;DisplayText&gt;[2]&lt;/DisplayText&gt;&lt;record&gt;&lt;rec-number&gt;125&lt;/rec-number&gt;&lt;foreign-keys&gt;&lt;key app="EN" db-id="prafxpdr759dahevdd35dwvbresztafzetsr" timestamp="1703471893"&gt;125&lt;/key&gt;&lt;key app="ENWeb" db-id=""&gt;0&lt;/key&gt;&lt;/foreign-keys&gt;&lt;ref-type name="Journal Article"&gt;17&lt;/ref-type&gt;&lt;contributors&gt;&lt;authors&gt;&lt;author&gt;Wang, Weiwei&lt;/author&gt;&lt;author&gt;Song, Shaojia&lt;/author&gt;&lt;author&gt;Wang, Ping&lt;/author&gt;&lt;author&gt;He, Miao&lt;/author&gt;&lt;author&gt;Fang, Zhao&lt;/author&gt;&lt;author&gt;Yuan, Xilin&lt;/author&gt;&lt;author&gt;Li, Huan&lt;/author&gt;&lt;author&gt;Li, Chenyu&lt;/author&gt;&lt;author&gt;Wang, Xiong&lt;/author&gt;&lt;author&gt;Wei, Yuechang&lt;/author&gt;&lt;author&gt;Song, Weiyu&lt;/author&gt;&lt;author&gt;Xu, Hao&lt;/author&gt;&lt;author&gt;Li, Zhenxing&lt;/author&gt;&lt;/authors&gt;&lt;/contributors&gt;&lt;titles&gt;&lt;title&gt;Chemical Bonding of g-C3N4/UiO-66(Zr/Ce) from Zr and Ce Single Atoms for Efficient Photocatalytic Reduction of CO2 under Visible Light&lt;/title&gt;&lt;secondary-title&gt;ACS Catalysis&lt;/secondary-title&gt;&lt;/titles&gt;&lt;periodical&gt;&lt;full-title&gt;ACS Catalysis&lt;/full-title&gt;&lt;/periodical&gt;&lt;pages&gt;4597-4610&lt;/pages&gt;&lt;volume&gt;13&lt;/volume&gt;&lt;number&gt;7&lt;/number&gt;&lt;section&gt;4597&lt;/section&gt;&lt;dates&gt;&lt;year&gt;2023&lt;/year&gt;&lt;/dates&gt;&lt;isbn&gt;2155-5435&amp;#xD;2155-5435&lt;/isbn&gt;&lt;urls&gt;&lt;/urls&gt;&lt;electronic-resource-num&gt;10.1021/acscatal.2c06255&lt;/electronic-resource-num&gt;&lt;/record&gt;&lt;/Cite&gt;&lt;/EndNote&gt;</w:instrText>
            </w:r>
            <w:r>
              <w:rPr>
                <w:rFonts w:ascii="Times New Roman" w:eastAsiaTheme="minorEastAsia" w:hAnsi="Times New Roman"/>
                <w:sz w:val="24"/>
                <w:szCs w:val="24"/>
              </w:rPr>
              <w:fldChar w:fldCharType="separate"/>
            </w:r>
            <w:r>
              <w:rPr>
                <w:rFonts w:ascii="Times New Roman" w:eastAsiaTheme="minorEastAsia" w:hAnsi="Times New Roman"/>
                <w:noProof/>
                <w:sz w:val="24"/>
                <w:szCs w:val="24"/>
              </w:rPr>
              <w:t>[2]</w:t>
            </w:r>
            <w:r>
              <w:rPr>
                <w:rFonts w:ascii="Times New Roman" w:eastAsiaTheme="minorEastAsia" w:hAnsi="Times New Roman"/>
                <w:sz w:val="24"/>
                <w:szCs w:val="24"/>
              </w:rPr>
              <w:fldChar w:fldCharType="end"/>
            </w:r>
          </w:p>
        </w:tc>
      </w:tr>
      <w:tr w:rsidR="00BA1CD6" w:rsidRPr="004B1EA5" w14:paraId="7A65669E" w14:textId="77777777" w:rsidTr="00F82D8E">
        <w:tc>
          <w:tcPr>
            <w:tcW w:w="2268" w:type="dxa"/>
            <w:gridSpan w:val="2"/>
            <w:tcBorders>
              <w:top w:val="nil"/>
              <w:bottom w:val="nil"/>
              <w:right w:val="nil"/>
            </w:tcBorders>
          </w:tcPr>
          <w:p w14:paraId="307CFAAC" w14:textId="77777777"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sz w:val="24"/>
                <w:szCs w:val="24"/>
              </w:rPr>
              <w:t>Ni</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P/ZnIn</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S</w:t>
            </w:r>
            <w:r w:rsidRPr="004B1EA5">
              <w:rPr>
                <w:rFonts w:ascii="Times New Roman" w:eastAsiaTheme="minorEastAsia" w:hAnsi="Times New Roman"/>
                <w:sz w:val="24"/>
                <w:szCs w:val="24"/>
                <w:vertAlign w:val="subscript"/>
              </w:rPr>
              <w:t>4</w:t>
            </w:r>
          </w:p>
        </w:tc>
        <w:tc>
          <w:tcPr>
            <w:tcW w:w="2835" w:type="dxa"/>
            <w:gridSpan w:val="2"/>
            <w:tcBorders>
              <w:top w:val="nil"/>
              <w:left w:val="nil"/>
              <w:bottom w:val="nil"/>
              <w:right w:val="nil"/>
            </w:tcBorders>
          </w:tcPr>
          <w:p w14:paraId="0C85FA84" w14:textId="77777777"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color w:val="231F20"/>
                <w:sz w:val="24"/>
                <w:szCs w:val="24"/>
              </w:rPr>
              <w:t>DI 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O</w:t>
            </w:r>
          </w:p>
        </w:tc>
        <w:tc>
          <w:tcPr>
            <w:tcW w:w="1134" w:type="dxa"/>
            <w:tcBorders>
              <w:top w:val="nil"/>
              <w:left w:val="nil"/>
              <w:bottom w:val="nil"/>
              <w:right w:val="nil"/>
            </w:tcBorders>
          </w:tcPr>
          <w:p w14:paraId="0AE84484" w14:textId="77777777"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CH</w:t>
            </w:r>
            <w:r w:rsidRPr="004B1EA5">
              <w:rPr>
                <w:rFonts w:ascii="Times New Roman" w:eastAsiaTheme="minorEastAsia" w:hAnsi="Times New Roman"/>
                <w:sz w:val="24"/>
                <w:szCs w:val="24"/>
                <w:vertAlign w:val="subscript"/>
              </w:rPr>
              <w:t>4</w:t>
            </w:r>
          </w:p>
        </w:tc>
        <w:tc>
          <w:tcPr>
            <w:tcW w:w="1418" w:type="dxa"/>
            <w:tcBorders>
              <w:top w:val="nil"/>
              <w:left w:val="nil"/>
              <w:bottom w:val="nil"/>
              <w:right w:val="nil"/>
            </w:tcBorders>
          </w:tcPr>
          <w:p w14:paraId="0B993607" w14:textId="406A822D"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68.31</w:t>
            </w:r>
          </w:p>
        </w:tc>
        <w:tc>
          <w:tcPr>
            <w:tcW w:w="992" w:type="dxa"/>
            <w:tcBorders>
              <w:top w:val="nil"/>
              <w:left w:val="nil"/>
              <w:bottom w:val="nil"/>
              <w:right w:val="nil"/>
            </w:tcBorders>
          </w:tcPr>
          <w:p w14:paraId="0FBA5541" w14:textId="659154CF" w:rsidR="00BA1CD6" w:rsidRPr="004B1EA5" w:rsidRDefault="00BA1CD6" w:rsidP="002B0C4C">
            <w:pPr>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Pr>
                <w:rFonts w:ascii="Times New Roman" w:eastAsiaTheme="minorEastAsia" w:hAnsi="Times New Roman"/>
                <w:sz w:val="24"/>
                <w:szCs w:val="24"/>
              </w:rPr>
              <w:instrText xml:space="preserve"> ADDIN EN.CITE &lt;EndNote&gt;&lt;Cite&gt;&lt;Author&gt;Song&lt;/Author&gt;&lt;Year&gt;2023&lt;/Year&gt;&lt;RecNum&gt;6&lt;/RecNum&gt;&lt;DisplayText&gt;[3]&lt;/DisplayText&gt;&lt;record&gt;&lt;rec-number&gt;6&lt;/rec-number&gt;&lt;foreign-keys&gt;&lt;key app="EN" db-id="prafxpdr759dahevdd35dwvbresztafzetsr" timestamp="1700019387"&gt;6&lt;/key&gt;&lt;key app="ENWeb" db-id=""&gt;0&lt;/key&gt;&lt;/foreign-keys&gt;&lt;ref-type name="Journal Article"&gt;17&lt;/ref-type&gt;&lt;contributors&gt;&lt;authors&gt;&lt;author&gt;Song, Yang&lt;/author&gt;&lt;author&gt;Wang, Yi&lt;/author&gt;&lt;author&gt;Hu, Chenyao&lt;/author&gt;&lt;author&gt;Ye, Caichao&lt;/author&gt;&lt;author&gt;Qian, Zhimin&lt;/author&gt;&lt;author&gt;Zhao, Yunxia&lt;/author&gt;&lt;author&gt;Cai, Wei&lt;/author&gt;&lt;/authors&gt;&lt;/contributors&gt;&lt;titles&gt;&lt;title&gt;Facet Engineering-Induced Construction of Ni2P/ZnIn2S4 Heterostructures for Boosted Photocatalytic CO2 Reduction&lt;/title&gt;&lt;secondary-title&gt;ACS Applied Materials &amp;amp; Interfaces&lt;/secondary-title&gt;&lt;/titles&gt;&lt;periodical&gt;&lt;full-title&gt;ACS Applied Materials &amp;amp; Interfaces&lt;/full-title&gt;&lt;/periodical&gt;&lt;pages&gt;30199-30211&lt;/pages&gt;&lt;volume&gt;15&lt;/volume&gt;&lt;number&gt;25&lt;/number&gt;&lt;section&gt;30199&lt;/section&gt;&lt;dates&gt;&lt;year&gt;2023&lt;/year&gt;&lt;/dates&gt;&lt;isbn&gt;1944-8244&amp;#xD;1944-8252&lt;/isbn&gt;&lt;urls&gt;&lt;/urls&gt;&lt;electronic-resource-num&gt;10.1021/acsami.3c04308&lt;/electronic-resource-num&gt;&lt;/record&gt;&lt;/Cite&gt;&lt;/EndNote&gt;</w:instrText>
            </w:r>
            <w:r>
              <w:rPr>
                <w:rFonts w:ascii="Times New Roman" w:eastAsiaTheme="minorEastAsia" w:hAnsi="Times New Roman"/>
                <w:sz w:val="24"/>
                <w:szCs w:val="24"/>
              </w:rPr>
              <w:fldChar w:fldCharType="separate"/>
            </w:r>
            <w:r>
              <w:rPr>
                <w:rFonts w:ascii="Times New Roman" w:eastAsiaTheme="minorEastAsia" w:hAnsi="Times New Roman"/>
                <w:noProof/>
                <w:sz w:val="24"/>
                <w:szCs w:val="24"/>
              </w:rPr>
              <w:t>[3]</w:t>
            </w:r>
            <w:r>
              <w:rPr>
                <w:rFonts w:ascii="Times New Roman" w:eastAsiaTheme="minorEastAsia" w:hAnsi="Times New Roman"/>
                <w:sz w:val="24"/>
                <w:szCs w:val="24"/>
              </w:rPr>
              <w:fldChar w:fldCharType="end"/>
            </w:r>
          </w:p>
        </w:tc>
      </w:tr>
      <w:tr w:rsidR="00BA1CD6" w:rsidRPr="004B1EA5" w14:paraId="4074B7A1" w14:textId="77777777" w:rsidTr="00F82D8E">
        <w:tc>
          <w:tcPr>
            <w:tcW w:w="2268" w:type="dxa"/>
            <w:gridSpan w:val="2"/>
            <w:tcBorders>
              <w:top w:val="nil"/>
              <w:bottom w:val="nil"/>
              <w:right w:val="nil"/>
            </w:tcBorders>
          </w:tcPr>
          <w:p w14:paraId="1F1EAA98" w14:textId="52AEBC68"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sz w:val="24"/>
                <w:szCs w:val="24"/>
              </w:rPr>
              <w:t>NH</w:t>
            </w:r>
            <w:r w:rsidRPr="004B1EA5">
              <w:rPr>
                <w:rFonts w:ascii="Times New Roman" w:eastAsiaTheme="minorEastAsia" w:hAnsi="Times New Roman"/>
                <w:sz w:val="24"/>
                <w:szCs w:val="24"/>
                <w:vertAlign w:val="subscript"/>
              </w:rPr>
              <w:t>2</w:t>
            </w:r>
            <w:r>
              <w:rPr>
                <w:rFonts w:ascii="Times New Roman" w:eastAsiaTheme="minorEastAsia" w:hAnsi="Times New Roman"/>
                <w:sz w:val="24"/>
                <w:szCs w:val="24"/>
              </w:rPr>
              <w:t>-</w:t>
            </w:r>
            <w:r w:rsidRPr="004B1EA5">
              <w:rPr>
                <w:rFonts w:ascii="Times New Roman" w:eastAsiaTheme="minorEastAsia" w:hAnsi="Times New Roman"/>
                <w:sz w:val="24"/>
                <w:szCs w:val="24"/>
              </w:rPr>
              <w:t>UiO</w:t>
            </w:r>
            <w:r>
              <w:rPr>
                <w:rFonts w:ascii="Times New Roman" w:eastAsiaTheme="minorEastAsia" w:hAnsi="Times New Roman"/>
                <w:sz w:val="24"/>
                <w:szCs w:val="24"/>
              </w:rPr>
              <w:t>-</w:t>
            </w:r>
            <w:r w:rsidRPr="004B1EA5">
              <w:rPr>
                <w:rFonts w:ascii="Times New Roman" w:eastAsiaTheme="minorEastAsia" w:hAnsi="Times New Roman"/>
                <w:sz w:val="24"/>
                <w:szCs w:val="24"/>
              </w:rPr>
              <w:t>66/</w:t>
            </w:r>
            <w:proofErr w:type="spellStart"/>
            <w:r w:rsidRPr="004B1EA5">
              <w:rPr>
                <w:rFonts w:ascii="Times New Roman" w:eastAsiaTheme="minorEastAsia" w:hAnsi="Times New Roman"/>
                <w:sz w:val="24"/>
                <w:szCs w:val="24"/>
              </w:rPr>
              <w:t>CuZnS</w:t>
            </w:r>
            <w:proofErr w:type="spellEnd"/>
          </w:p>
        </w:tc>
        <w:tc>
          <w:tcPr>
            <w:tcW w:w="2835" w:type="dxa"/>
            <w:gridSpan w:val="2"/>
            <w:tcBorders>
              <w:top w:val="nil"/>
              <w:left w:val="nil"/>
              <w:bottom w:val="nil"/>
              <w:right w:val="nil"/>
            </w:tcBorders>
          </w:tcPr>
          <w:p w14:paraId="26ECA59C" w14:textId="495CE2A8"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color w:val="231F20"/>
                <w:sz w:val="24"/>
                <w:szCs w:val="24"/>
              </w:rPr>
              <w:t>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 xml:space="preserve">O </w:t>
            </w:r>
            <w:r w:rsidRPr="004B1EA5">
              <w:rPr>
                <w:rFonts w:ascii="Times New Roman" w:eastAsiaTheme="minorEastAsia" w:hAnsi="Times New Roman"/>
                <w:sz w:val="24"/>
                <w:szCs w:val="24"/>
                <w:shd w:val="clear" w:color="auto" w:fill="FFFFFF"/>
              </w:rPr>
              <w:t>NaHCO</w:t>
            </w:r>
            <w:r w:rsidRPr="004B1EA5">
              <w:rPr>
                <w:rFonts w:ascii="Times New Roman" w:eastAsiaTheme="minorEastAsia" w:hAnsi="Times New Roman"/>
                <w:sz w:val="24"/>
                <w:szCs w:val="24"/>
                <w:shd w:val="clear" w:color="auto" w:fill="FFFFFF"/>
                <w:vertAlign w:val="subscript"/>
              </w:rPr>
              <w:t>3</w:t>
            </w:r>
            <w:r w:rsidRPr="004B1EA5">
              <w:rPr>
                <w:rFonts w:ascii="Times New Roman" w:eastAsiaTheme="minorEastAsia" w:hAnsi="Times New Roman"/>
                <w:sz w:val="24"/>
                <w:szCs w:val="24"/>
                <w:shd w:val="clear" w:color="auto" w:fill="FFFFFF"/>
              </w:rPr>
              <w:t xml:space="preserve"> H</w:t>
            </w:r>
            <w:r w:rsidRPr="004B1EA5">
              <w:rPr>
                <w:rFonts w:ascii="Times New Roman" w:eastAsiaTheme="minorEastAsia" w:hAnsi="Times New Roman"/>
                <w:sz w:val="24"/>
                <w:szCs w:val="24"/>
                <w:shd w:val="clear" w:color="auto" w:fill="FFFFFF"/>
                <w:vertAlign w:val="subscript"/>
              </w:rPr>
              <w:t>2</w:t>
            </w:r>
            <w:r w:rsidRPr="004B1EA5">
              <w:rPr>
                <w:rFonts w:ascii="Times New Roman" w:eastAsiaTheme="minorEastAsia" w:hAnsi="Times New Roman"/>
                <w:sz w:val="24"/>
                <w:szCs w:val="24"/>
                <w:shd w:val="clear" w:color="auto" w:fill="FFFFFF"/>
              </w:rPr>
              <w:t>SO</w:t>
            </w:r>
            <w:r w:rsidRPr="004B1EA5">
              <w:rPr>
                <w:rFonts w:ascii="Times New Roman" w:eastAsiaTheme="minorEastAsia" w:hAnsi="Times New Roman"/>
                <w:sz w:val="24"/>
                <w:szCs w:val="24"/>
                <w:shd w:val="clear" w:color="auto" w:fill="FFFFFF"/>
                <w:vertAlign w:val="subscript"/>
              </w:rPr>
              <w:t>4</w:t>
            </w:r>
          </w:p>
        </w:tc>
        <w:tc>
          <w:tcPr>
            <w:tcW w:w="1134" w:type="dxa"/>
            <w:tcBorders>
              <w:top w:val="nil"/>
              <w:left w:val="nil"/>
              <w:bottom w:val="nil"/>
              <w:right w:val="nil"/>
            </w:tcBorders>
          </w:tcPr>
          <w:p w14:paraId="5F9A17BA" w14:textId="77777777"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color w:val="231F20"/>
                <w:sz w:val="24"/>
                <w:szCs w:val="24"/>
              </w:rPr>
              <w:t>CO</w:t>
            </w:r>
          </w:p>
        </w:tc>
        <w:tc>
          <w:tcPr>
            <w:tcW w:w="1418" w:type="dxa"/>
            <w:tcBorders>
              <w:top w:val="nil"/>
              <w:left w:val="nil"/>
              <w:bottom w:val="nil"/>
              <w:right w:val="nil"/>
            </w:tcBorders>
          </w:tcPr>
          <w:p w14:paraId="358D3468" w14:textId="5110C0BA"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22.85</w:t>
            </w:r>
          </w:p>
        </w:tc>
        <w:tc>
          <w:tcPr>
            <w:tcW w:w="992" w:type="dxa"/>
            <w:tcBorders>
              <w:top w:val="nil"/>
              <w:left w:val="nil"/>
              <w:bottom w:val="nil"/>
              <w:right w:val="nil"/>
            </w:tcBorders>
          </w:tcPr>
          <w:p w14:paraId="05203A99" w14:textId="65225A1F" w:rsidR="00BA1CD6" w:rsidRPr="004B1EA5" w:rsidRDefault="00BA1CD6" w:rsidP="002B0C4C">
            <w:pPr>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Pr>
                <w:rFonts w:ascii="Times New Roman" w:eastAsiaTheme="minorEastAsia" w:hAnsi="Times New Roman"/>
                <w:sz w:val="24"/>
                <w:szCs w:val="24"/>
              </w:rPr>
              <w:instrText xml:space="preserve"> ADDIN EN.CITE &lt;EndNote&gt;&lt;Cite&gt;&lt;Author&gt;Sun&lt;/Author&gt;&lt;Year&gt;2023&lt;/Year&gt;&lt;RecNum&gt;127&lt;/RecNum&gt;&lt;DisplayText&gt;[4]&lt;/DisplayText&gt;&lt;record&gt;&lt;rec-number&gt;127&lt;/rec-number&gt;&lt;foreign-keys&gt;&lt;key app="EN" db-id="prafxpdr759dahevdd35dwvbresztafzetsr" timestamp="1703472341"&gt;127&lt;/key&gt;&lt;key app="ENWeb" db-id=""&gt;0&lt;/key&gt;&lt;/foreign-keys&gt;&lt;ref-type name="Journal Article"&gt;17&lt;/ref-type&gt;&lt;contributors&gt;&lt;authors&gt;&lt;author&gt;Sun, Jieting&lt;/author&gt;&lt;author&gt;Guan, Yuchuan&lt;/author&gt;&lt;author&gt;Yang, Guangzhi&lt;/author&gt;&lt;author&gt;Qiu, Suxin&lt;/author&gt;&lt;author&gt;Shao, Honglei&lt;/author&gt;&lt;author&gt;Wang, Yi&lt;/author&gt;&lt;author&gt;Li, Guisheng&lt;/author&gt;&lt;author&gt;Xiao, Shuning&lt;/author&gt;&lt;/authors&gt;&lt;/contributors&gt;&lt;titles&gt;&lt;title&gt;S-Scheme Photocatalyst NH2–UiO-66/CuZnS with Enhanced Photothermal-Assisted CO2 Reduction Performances&lt;/title&gt;&lt;secondary-title&gt;ACS Sustainable Chemistry &amp;amp; Engineering&lt;/secondary-title&gt;&lt;/titles&gt;&lt;periodical&gt;&lt;full-title&gt;ACS Sustainable Chemistry &amp;amp; Engineering&lt;/full-title&gt;&lt;/periodical&gt;&lt;pages&gt;14827-14840&lt;/pages&gt;&lt;volume&gt;11&lt;/volume&gt;&lt;number&gt;40&lt;/number&gt;&lt;section&gt;14827&lt;/section&gt;&lt;dates&gt;&lt;year&gt;2023&lt;/year&gt;&lt;/dates&gt;&lt;isbn&gt;2168-0485&amp;#xD;2168-0485&lt;/isbn&gt;&lt;urls&gt;&lt;/urls&gt;&lt;electronic-resource-num&gt;10.1021/acssuschemeng.3c05228&lt;/electronic-resource-num&gt;&lt;/record&gt;&lt;/Cite&gt;&lt;/EndNote&gt;</w:instrText>
            </w:r>
            <w:r>
              <w:rPr>
                <w:rFonts w:ascii="Times New Roman" w:eastAsiaTheme="minorEastAsia" w:hAnsi="Times New Roman"/>
                <w:sz w:val="24"/>
                <w:szCs w:val="24"/>
              </w:rPr>
              <w:fldChar w:fldCharType="separate"/>
            </w:r>
            <w:r>
              <w:rPr>
                <w:rFonts w:ascii="Times New Roman" w:eastAsiaTheme="minorEastAsia" w:hAnsi="Times New Roman"/>
                <w:noProof/>
                <w:sz w:val="24"/>
                <w:szCs w:val="24"/>
              </w:rPr>
              <w:t>[4]</w:t>
            </w:r>
            <w:r>
              <w:rPr>
                <w:rFonts w:ascii="Times New Roman" w:eastAsiaTheme="minorEastAsia" w:hAnsi="Times New Roman"/>
                <w:sz w:val="24"/>
                <w:szCs w:val="24"/>
              </w:rPr>
              <w:fldChar w:fldCharType="end"/>
            </w:r>
          </w:p>
        </w:tc>
      </w:tr>
      <w:tr w:rsidR="00BA1CD6" w:rsidRPr="004B1EA5" w14:paraId="7800B2F2" w14:textId="77777777" w:rsidTr="00F82D8E">
        <w:tc>
          <w:tcPr>
            <w:tcW w:w="2268" w:type="dxa"/>
            <w:gridSpan w:val="2"/>
            <w:tcBorders>
              <w:top w:val="nil"/>
              <w:bottom w:val="nil"/>
              <w:right w:val="nil"/>
            </w:tcBorders>
          </w:tcPr>
          <w:p w14:paraId="58B5703B" w14:textId="77777777" w:rsidR="00BA1CD6" w:rsidRPr="004B1EA5" w:rsidRDefault="00BA1CD6" w:rsidP="004B1EA5">
            <w:pPr>
              <w:rPr>
                <w:rFonts w:ascii="Times New Roman" w:eastAsiaTheme="minorEastAsia" w:hAnsi="Times New Roman"/>
                <w:sz w:val="24"/>
                <w:szCs w:val="24"/>
              </w:rPr>
            </w:pPr>
            <w:r w:rsidRPr="004B1EA5">
              <w:rPr>
                <w:rFonts w:ascii="Times New Roman" w:eastAsiaTheme="minorEastAsia" w:hAnsi="Times New Roman"/>
                <w:sz w:val="24"/>
                <w:szCs w:val="24"/>
              </w:rPr>
              <w:t>ZnIn</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S</w:t>
            </w:r>
            <w:r w:rsidRPr="004B1EA5">
              <w:rPr>
                <w:rFonts w:ascii="Times New Roman" w:eastAsiaTheme="minorEastAsia" w:hAnsi="Times New Roman"/>
                <w:sz w:val="24"/>
                <w:szCs w:val="24"/>
                <w:vertAlign w:val="subscript"/>
              </w:rPr>
              <w:t>4</w:t>
            </w:r>
            <w:r w:rsidRPr="004B1EA5">
              <w:rPr>
                <w:rFonts w:ascii="Times New Roman" w:eastAsiaTheme="minorEastAsia" w:hAnsi="Times New Roman"/>
                <w:sz w:val="24"/>
                <w:szCs w:val="24"/>
              </w:rPr>
              <w:t>-In</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O</w:t>
            </w:r>
            <w:r w:rsidRPr="004B1EA5">
              <w:rPr>
                <w:rFonts w:ascii="Times New Roman" w:eastAsiaTheme="minorEastAsia" w:hAnsi="Times New Roman"/>
                <w:sz w:val="24"/>
                <w:szCs w:val="24"/>
                <w:vertAlign w:val="subscript"/>
              </w:rPr>
              <w:t>3</w:t>
            </w:r>
          </w:p>
        </w:tc>
        <w:tc>
          <w:tcPr>
            <w:tcW w:w="2835" w:type="dxa"/>
            <w:gridSpan w:val="2"/>
            <w:tcBorders>
              <w:top w:val="nil"/>
              <w:left w:val="nil"/>
              <w:bottom w:val="nil"/>
              <w:right w:val="nil"/>
            </w:tcBorders>
          </w:tcPr>
          <w:p w14:paraId="56E48F43" w14:textId="652BB964" w:rsidR="00BA1CD6" w:rsidRPr="004B1EA5" w:rsidRDefault="00BA1CD6" w:rsidP="004B1EA5">
            <w:pPr>
              <w:rPr>
                <w:rFonts w:ascii="Times New Roman" w:eastAsiaTheme="minorEastAsia" w:hAnsi="Times New Roman"/>
                <w:b/>
                <w:bCs/>
                <w:sz w:val="24"/>
                <w:szCs w:val="24"/>
              </w:rPr>
            </w:pPr>
            <w:r w:rsidRPr="004B1EA5">
              <w:rPr>
                <w:rFonts w:ascii="Times New Roman" w:eastAsiaTheme="minorEastAsia" w:hAnsi="Times New Roman"/>
                <w:color w:val="231F20"/>
                <w:sz w:val="24"/>
                <w:szCs w:val="24"/>
              </w:rPr>
              <w:t>DI</w:t>
            </w:r>
            <w:r>
              <w:rPr>
                <w:rFonts w:ascii="Times New Roman" w:eastAsiaTheme="minorEastAsia" w:hAnsi="Times New Roman" w:hint="eastAsia"/>
                <w:color w:val="231F20"/>
                <w:sz w:val="24"/>
                <w:szCs w:val="24"/>
              </w:rPr>
              <w:t xml:space="preserve"> </w:t>
            </w:r>
            <w:r w:rsidRPr="004B1EA5">
              <w:rPr>
                <w:rFonts w:ascii="Times New Roman" w:eastAsiaTheme="minorEastAsia" w:hAnsi="Times New Roman"/>
                <w:color w:val="231F20"/>
                <w:sz w:val="24"/>
                <w:szCs w:val="24"/>
              </w:rPr>
              <w:t>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O Co(</w:t>
            </w:r>
            <w:proofErr w:type="spellStart"/>
            <w:r w:rsidRPr="004B1EA5">
              <w:rPr>
                <w:rFonts w:ascii="Times New Roman" w:eastAsiaTheme="minorEastAsia" w:hAnsi="Times New Roman"/>
                <w:color w:val="231F20"/>
                <w:sz w:val="24"/>
                <w:szCs w:val="24"/>
              </w:rPr>
              <w:t>bpy</w:t>
            </w:r>
            <w:proofErr w:type="spellEnd"/>
            <w:r w:rsidRPr="004B1EA5">
              <w:rPr>
                <w:rFonts w:ascii="Times New Roman" w:eastAsiaTheme="minorEastAsia" w:hAnsi="Times New Roman"/>
                <w:color w:val="231F20"/>
                <w:sz w:val="24"/>
                <w:szCs w:val="24"/>
              </w:rPr>
              <w:t>)</w:t>
            </w:r>
            <w:r w:rsidRPr="004B1EA5">
              <w:rPr>
                <w:rFonts w:ascii="Times New Roman" w:eastAsiaTheme="minorEastAsia" w:hAnsi="Times New Roman"/>
                <w:color w:val="231F20"/>
                <w:sz w:val="24"/>
                <w:szCs w:val="24"/>
                <w:vertAlign w:val="subscript"/>
              </w:rPr>
              <w:t>3</w:t>
            </w:r>
            <w:r w:rsidRPr="004B1EA5">
              <w:rPr>
                <w:rFonts w:ascii="Times New Roman" w:eastAsiaTheme="minorEastAsia" w:hAnsi="Times New Roman"/>
                <w:color w:val="231F20"/>
                <w:sz w:val="24"/>
                <w:szCs w:val="24"/>
                <w:vertAlign w:val="superscript"/>
              </w:rPr>
              <w:t>2+</w:t>
            </w:r>
            <w:r w:rsidRPr="004B1EA5">
              <w:rPr>
                <w:rFonts w:ascii="Times New Roman" w:eastAsiaTheme="minorEastAsia" w:hAnsi="Times New Roman"/>
                <w:color w:val="231F20"/>
                <w:sz w:val="24"/>
                <w:szCs w:val="24"/>
              </w:rPr>
              <w:t xml:space="preserve"> TEOA Acetonitrile</w:t>
            </w:r>
          </w:p>
        </w:tc>
        <w:tc>
          <w:tcPr>
            <w:tcW w:w="1134" w:type="dxa"/>
            <w:tcBorders>
              <w:top w:val="nil"/>
              <w:left w:val="nil"/>
              <w:bottom w:val="nil"/>
              <w:right w:val="nil"/>
            </w:tcBorders>
          </w:tcPr>
          <w:p w14:paraId="1958D875" w14:textId="77777777" w:rsidR="00BA1CD6" w:rsidRPr="004B1EA5" w:rsidRDefault="00BA1CD6" w:rsidP="00A16258">
            <w:pPr>
              <w:jc w:val="center"/>
              <w:rPr>
                <w:rFonts w:ascii="Times New Roman" w:eastAsiaTheme="minorEastAsia" w:hAnsi="Times New Roman"/>
                <w:b/>
                <w:bCs/>
                <w:sz w:val="24"/>
                <w:szCs w:val="24"/>
              </w:rPr>
            </w:pPr>
            <w:r w:rsidRPr="004B1EA5">
              <w:rPr>
                <w:rFonts w:ascii="Times New Roman" w:eastAsiaTheme="minorEastAsia" w:hAnsi="Times New Roman"/>
                <w:color w:val="231F20"/>
                <w:sz w:val="24"/>
                <w:szCs w:val="24"/>
              </w:rPr>
              <w:t>CO</w:t>
            </w:r>
          </w:p>
        </w:tc>
        <w:tc>
          <w:tcPr>
            <w:tcW w:w="1418" w:type="dxa"/>
            <w:tcBorders>
              <w:top w:val="nil"/>
              <w:left w:val="nil"/>
              <w:bottom w:val="nil"/>
              <w:right w:val="nil"/>
            </w:tcBorders>
          </w:tcPr>
          <w:p w14:paraId="0074AF30" w14:textId="0ABE8B3F" w:rsidR="00BA1CD6" w:rsidRPr="004B1EA5" w:rsidRDefault="00BA1CD6" w:rsidP="00A16258">
            <w:pPr>
              <w:jc w:val="center"/>
              <w:rPr>
                <w:rFonts w:ascii="Times New Roman" w:eastAsiaTheme="minorEastAsia" w:hAnsi="Times New Roman"/>
                <w:sz w:val="24"/>
                <w:szCs w:val="24"/>
              </w:rPr>
            </w:pPr>
            <w:r w:rsidRPr="004B1EA5">
              <w:rPr>
                <w:rFonts w:ascii="Times New Roman" w:eastAsiaTheme="minorEastAsia" w:hAnsi="Times New Roman"/>
                <w:sz w:val="24"/>
                <w:szCs w:val="24"/>
              </w:rPr>
              <w:t>3075</w:t>
            </w:r>
          </w:p>
        </w:tc>
        <w:tc>
          <w:tcPr>
            <w:tcW w:w="992" w:type="dxa"/>
            <w:tcBorders>
              <w:top w:val="nil"/>
              <w:left w:val="nil"/>
              <w:bottom w:val="nil"/>
              <w:right w:val="nil"/>
            </w:tcBorders>
          </w:tcPr>
          <w:p w14:paraId="17717E23" w14:textId="3F5B879F" w:rsidR="00BA1CD6" w:rsidRPr="004B1EA5" w:rsidRDefault="00BA1CD6" w:rsidP="002B0C4C">
            <w:pPr>
              <w:jc w:val="center"/>
              <w:rPr>
                <w:rFonts w:ascii="Times New Roman" w:eastAsiaTheme="minorEastAsia" w:hAnsi="Times New Roman"/>
                <w:sz w:val="24"/>
                <w:szCs w:val="24"/>
              </w:rPr>
            </w:pPr>
            <w:r w:rsidRPr="002B0C4C">
              <w:rPr>
                <w:rFonts w:ascii="Times New Roman" w:eastAsiaTheme="minorEastAsia" w:hAnsi="Times New Roman"/>
                <w:sz w:val="24"/>
                <w:szCs w:val="24"/>
              </w:rPr>
              <w:fldChar w:fldCharType="begin"/>
            </w:r>
            <w:r w:rsidRPr="002B0C4C">
              <w:rPr>
                <w:rFonts w:ascii="Times New Roman" w:eastAsiaTheme="minorEastAsia" w:hAnsi="Times New Roman"/>
                <w:sz w:val="24"/>
                <w:szCs w:val="24"/>
              </w:rPr>
              <w:instrText xml:space="preserve"> ADDIN EN.CITE &lt;EndNote&gt;&lt;Cite&gt;&lt;Author&gt;Wang&lt;/Author&gt;&lt;Year&gt;2018&lt;/Year&gt;&lt;RecNum&gt;128&lt;/RecNum&gt;&lt;DisplayText&gt;[5]&lt;/DisplayText&gt;&lt;record&gt;&lt;rec-number&gt;128&lt;/rec-number&gt;&lt;foreign-keys&gt;&lt;key app="EN" db-id="prafxpdr759dahevdd35dwvbresztafzetsr" timestamp="1703472364"&gt;128&lt;/key&gt;&lt;key app="ENWeb" db-id=""&gt;0&lt;/key&gt;&lt;/foreign-keys&gt;&lt;ref-type name="Journal Article"&gt;17&lt;/ref-type&gt;&lt;contributors&gt;&lt;authors&gt;&lt;author&gt;Wang, Sibo&lt;/author&gt;&lt;author&gt;Guan, Bu Yuan&lt;/author&gt;&lt;author&gt;Lou, Xiong Wen David&lt;/author&gt;&lt;/authors&gt;&lt;/contributors&gt;&lt;titles&gt;&lt;title&gt;Construction of ZnIn2S4–In2O3 Hierarchical Tubular Heterostructures for Efficient CO2 Photoreduction&lt;/title&gt;&lt;secondary-title&gt;Journal of the American Chemical Society&lt;/secondary-title&gt;&lt;/titles&gt;&lt;periodical&gt;&lt;full-title&gt;Journal of the American Chemical Society&lt;/full-title&gt;&lt;/periodical&gt;&lt;pages&gt;5037-5040&lt;/pages&gt;&lt;volume&gt;140&lt;/volume&gt;&lt;number&gt;15&lt;/number&gt;&lt;section&gt;5037&lt;/section&gt;&lt;dates&gt;&lt;year&gt;2018&lt;/year&gt;&lt;/dates&gt;&lt;isbn&gt;0002-7863&amp;#xD;1520-5126&lt;/isbn&gt;&lt;urls&gt;&lt;/urls&gt;&lt;electronic-resource-num&gt;10.1021/jacs.8b02200&lt;/electronic-resource-num&gt;&lt;/record&gt;&lt;/Cite&gt;&lt;/EndNote&gt;</w:instrText>
            </w:r>
            <w:r w:rsidRPr="002B0C4C">
              <w:rPr>
                <w:rFonts w:ascii="Times New Roman" w:eastAsiaTheme="minorEastAsia" w:hAnsi="Times New Roman"/>
                <w:sz w:val="24"/>
                <w:szCs w:val="24"/>
              </w:rPr>
              <w:fldChar w:fldCharType="separate"/>
            </w:r>
            <w:r w:rsidRPr="002B0C4C">
              <w:rPr>
                <w:rFonts w:ascii="Times New Roman" w:eastAsiaTheme="minorEastAsia" w:hAnsi="Times New Roman"/>
                <w:noProof/>
                <w:sz w:val="24"/>
                <w:szCs w:val="24"/>
              </w:rPr>
              <w:t>[5]</w:t>
            </w:r>
            <w:r w:rsidRPr="002B0C4C">
              <w:rPr>
                <w:rFonts w:ascii="Times New Roman" w:eastAsiaTheme="minorEastAsia" w:hAnsi="Times New Roman"/>
                <w:sz w:val="24"/>
                <w:szCs w:val="24"/>
              </w:rPr>
              <w:fldChar w:fldCharType="end"/>
            </w:r>
          </w:p>
        </w:tc>
      </w:tr>
      <w:tr w:rsidR="00BA1CD6" w:rsidRPr="004B1EA5" w14:paraId="473178F8" w14:textId="77777777" w:rsidTr="00F82D8E">
        <w:trPr>
          <w:trHeight w:val="219"/>
        </w:trPr>
        <w:tc>
          <w:tcPr>
            <w:tcW w:w="2268" w:type="dxa"/>
            <w:gridSpan w:val="2"/>
            <w:tcBorders>
              <w:top w:val="nil"/>
              <w:bottom w:val="nil"/>
              <w:right w:val="nil"/>
            </w:tcBorders>
          </w:tcPr>
          <w:p w14:paraId="4DDDD607" w14:textId="33F352F7" w:rsidR="00F82D8E" w:rsidRPr="00F82D8E" w:rsidRDefault="00BA1CD6" w:rsidP="004B1EA5">
            <w:pPr>
              <w:rPr>
                <w:rFonts w:ascii="Times New Roman" w:eastAsiaTheme="minorEastAsia" w:hAnsi="Times New Roman"/>
                <w:sz w:val="24"/>
                <w:szCs w:val="24"/>
                <w:vertAlign w:val="subscript"/>
              </w:rPr>
            </w:pPr>
            <w:r w:rsidRPr="004B1EA5">
              <w:rPr>
                <w:rFonts w:ascii="Times New Roman" w:eastAsiaTheme="minorEastAsia" w:hAnsi="Times New Roman"/>
                <w:sz w:val="24"/>
                <w:szCs w:val="24"/>
              </w:rPr>
              <w:t>C/CdS@ZnIn</w:t>
            </w:r>
            <w:r w:rsidRPr="004B1EA5">
              <w:rPr>
                <w:rFonts w:ascii="Times New Roman" w:eastAsiaTheme="minorEastAsia" w:hAnsi="Times New Roman"/>
                <w:sz w:val="24"/>
                <w:szCs w:val="24"/>
                <w:vertAlign w:val="subscript"/>
              </w:rPr>
              <w:t>2</w:t>
            </w:r>
            <w:r w:rsidRPr="004B1EA5">
              <w:rPr>
                <w:rFonts w:ascii="Times New Roman" w:eastAsiaTheme="minorEastAsia" w:hAnsi="Times New Roman"/>
                <w:sz w:val="24"/>
                <w:szCs w:val="24"/>
              </w:rPr>
              <w:t>S</w:t>
            </w:r>
            <w:r w:rsidRPr="004B1EA5">
              <w:rPr>
                <w:rFonts w:ascii="Times New Roman" w:eastAsiaTheme="minorEastAsia" w:hAnsi="Times New Roman"/>
                <w:sz w:val="24"/>
                <w:szCs w:val="24"/>
                <w:vertAlign w:val="subscript"/>
              </w:rPr>
              <w:t>4</w:t>
            </w:r>
          </w:p>
        </w:tc>
        <w:tc>
          <w:tcPr>
            <w:tcW w:w="2835" w:type="dxa"/>
            <w:gridSpan w:val="2"/>
            <w:tcBorders>
              <w:top w:val="nil"/>
              <w:left w:val="nil"/>
              <w:bottom w:val="nil"/>
              <w:right w:val="nil"/>
            </w:tcBorders>
          </w:tcPr>
          <w:p w14:paraId="12D61C85" w14:textId="40848236" w:rsidR="00BA1CD6" w:rsidRPr="004B1EA5" w:rsidRDefault="00BA1CD6" w:rsidP="004B1EA5">
            <w:pPr>
              <w:rPr>
                <w:rFonts w:ascii="Times New Roman" w:eastAsiaTheme="minorEastAsia" w:hAnsi="Times New Roman"/>
                <w:b/>
                <w:bCs/>
                <w:sz w:val="24"/>
                <w:szCs w:val="24"/>
              </w:rPr>
            </w:pPr>
            <w:r w:rsidRPr="004B1EA5">
              <w:rPr>
                <w:rFonts w:ascii="Times New Roman" w:eastAsiaTheme="minorEastAsia" w:hAnsi="Times New Roman"/>
                <w:color w:val="231F20"/>
                <w:sz w:val="24"/>
                <w:szCs w:val="24"/>
              </w:rPr>
              <w:t>DI 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O</w:t>
            </w:r>
          </w:p>
        </w:tc>
        <w:tc>
          <w:tcPr>
            <w:tcW w:w="1134" w:type="dxa"/>
            <w:tcBorders>
              <w:top w:val="nil"/>
              <w:left w:val="nil"/>
              <w:bottom w:val="nil"/>
              <w:right w:val="nil"/>
            </w:tcBorders>
          </w:tcPr>
          <w:p w14:paraId="3B10CDF1" w14:textId="50203E0A" w:rsidR="00BA1CD6" w:rsidRPr="004B1EA5" w:rsidRDefault="00BA1CD6" w:rsidP="00A16258">
            <w:pPr>
              <w:jc w:val="center"/>
              <w:rPr>
                <w:rFonts w:ascii="Times New Roman" w:eastAsiaTheme="minorEastAsia" w:hAnsi="Times New Roman"/>
                <w:b/>
                <w:bCs/>
                <w:sz w:val="24"/>
                <w:szCs w:val="24"/>
              </w:rPr>
            </w:pPr>
            <w:r w:rsidRPr="004B1EA5">
              <w:rPr>
                <w:rFonts w:ascii="Times New Roman" w:eastAsiaTheme="minorEastAsia" w:hAnsi="Times New Roman"/>
                <w:color w:val="231F20"/>
                <w:sz w:val="24"/>
                <w:szCs w:val="24"/>
              </w:rPr>
              <w:t>CO</w:t>
            </w:r>
          </w:p>
        </w:tc>
        <w:tc>
          <w:tcPr>
            <w:tcW w:w="1418" w:type="dxa"/>
            <w:tcBorders>
              <w:top w:val="nil"/>
              <w:left w:val="nil"/>
              <w:bottom w:val="nil"/>
              <w:right w:val="nil"/>
            </w:tcBorders>
          </w:tcPr>
          <w:p w14:paraId="0EB9762A" w14:textId="4AF0A409" w:rsidR="00BA1CD6" w:rsidRPr="004B1EA5" w:rsidRDefault="00BA1CD6" w:rsidP="00A16258">
            <w:pPr>
              <w:jc w:val="center"/>
              <w:rPr>
                <w:rFonts w:ascii="Times New Roman" w:eastAsiaTheme="minorEastAsia" w:hAnsi="Times New Roman"/>
                <w:b/>
                <w:bCs/>
                <w:sz w:val="24"/>
                <w:szCs w:val="24"/>
              </w:rPr>
            </w:pPr>
            <w:r w:rsidRPr="004B1EA5">
              <w:rPr>
                <w:rFonts w:ascii="Times New Roman" w:eastAsiaTheme="minorEastAsia" w:hAnsi="Times New Roman" w:hint="eastAsia"/>
                <w:sz w:val="24"/>
                <w:szCs w:val="24"/>
              </w:rPr>
              <w:t>1</w:t>
            </w:r>
            <w:r w:rsidRPr="004B1EA5">
              <w:rPr>
                <w:rFonts w:ascii="Times New Roman" w:eastAsiaTheme="minorEastAsia" w:hAnsi="Times New Roman"/>
                <w:sz w:val="24"/>
                <w:szCs w:val="24"/>
              </w:rPr>
              <w:t>15.4</w:t>
            </w:r>
          </w:p>
        </w:tc>
        <w:tc>
          <w:tcPr>
            <w:tcW w:w="992" w:type="dxa"/>
            <w:tcBorders>
              <w:top w:val="nil"/>
              <w:left w:val="nil"/>
              <w:bottom w:val="nil"/>
              <w:right w:val="nil"/>
            </w:tcBorders>
          </w:tcPr>
          <w:p w14:paraId="7BF6D40A" w14:textId="2232B596" w:rsidR="00BA1CD6" w:rsidRPr="004B1EA5" w:rsidRDefault="00BA1CD6" w:rsidP="002B0C4C">
            <w:pPr>
              <w:jc w:val="center"/>
              <w:rPr>
                <w:rFonts w:ascii="Times New Roman" w:eastAsiaTheme="minorEastAsia" w:hAnsi="Times New Roman"/>
                <w:sz w:val="24"/>
                <w:szCs w:val="24"/>
              </w:rPr>
            </w:pPr>
            <w:r w:rsidRPr="002B0C4C">
              <w:rPr>
                <w:rFonts w:ascii="Times New Roman" w:eastAsiaTheme="minorEastAsia" w:hAnsi="Times New Roman"/>
                <w:sz w:val="24"/>
                <w:szCs w:val="24"/>
              </w:rPr>
              <w:fldChar w:fldCharType="begin"/>
            </w:r>
            <w:r w:rsidRPr="002B0C4C">
              <w:rPr>
                <w:rFonts w:ascii="Times New Roman" w:eastAsiaTheme="minorEastAsia" w:hAnsi="Times New Roman"/>
                <w:sz w:val="24"/>
                <w:szCs w:val="24"/>
              </w:rPr>
              <w:instrText xml:space="preserve"> ADDIN EN.CITE &lt;EndNote&gt;&lt;Cite&gt;&lt;Author&gt;Zhang&lt;/Author&gt;&lt;Year&gt;2022&lt;/Year&gt;&lt;RecNum&gt;129&lt;/RecNum&gt;&lt;DisplayText&gt;[6]&lt;/DisplayText&gt;&lt;record&gt;&lt;rec-number&gt;129&lt;/rec-number&gt;&lt;foreign-keys&gt;&lt;key app="EN" db-id="prafxpdr759dahevdd35dwvbresztafzetsr" timestamp="1703472472"&gt;129&lt;/key&gt;&lt;key app="ENWeb" db-id=""&gt;0&lt;/key&gt;&lt;/foreign-keys&gt;&lt;ref-type name="Journal Article"&gt;17&lt;/ref-type&gt;&lt;contributors&gt;&lt;authors&gt;&lt;author&gt;Zhang, Xingwei&lt;/author&gt;&lt;author&gt;Wang, Peng&lt;/author&gt;&lt;author&gt;Lv, Xuyu&lt;/author&gt;&lt;author&gt;Niu, Xiangyue&lt;/author&gt;&lt;author&gt;Lin, Xinyuan&lt;/author&gt;&lt;author&gt;Zhong, Shuxian&lt;/author&gt;&lt;author&gt;Wang, Dongmei&lt;/author&gt;&lt;author&gt;Lin, Hongjun&lt;/author&gt;&lt;author&gt;Chen, Jianrong&lt;/author&gt;&lt;author&gt;Bai, Song&lt;/author&gt;&lt;/authors&gt;&lt;/contributors&gt;&lt;titles&gt;&lt;title&gt;Stacking Engineering of Semiconductor Heterojunctions on Hollow Carbon Spheres for Boosting Photocatalytic CO2 Reduction&lt;/title&gt;&lt;secondary-title&gt;ACS Catalysis&lt;/secondary-title&gt;&lt;/titles&gt;&lt;periodical&gt;&lt;full-title&gt;ACS Catalysis&lt;/full-title&gt;&lt;/periodical&gt;&lt;pages&gt;2569-2580&lt;/pages&gt;&lt;volume&gt;12&lt;/volume&gt;&lt;number&gt;4&lt;/number&gt;&lt;section&gt;2569&lt;/section&gt;&lt;dates&gt;&lt;year&gt;2022&lt;/year&gt;&lt;/dates&gt;&lt;isbn&gt;2155-5435&amp;#xD;2155-5435&lt;/isbn&gt;&lt;urls&gt;&lt;/urls&gt;&lt;electronic-resource-num&gt;10.1021/acscatal.1c05401&lt;/electronic-resource-num&gt;&lt;/record&gt;&lt;/Cite&gt;&lt;/EndNote&gt;</w:instrText>
            </w:r>
            <w:r w:rsidRPr="002B0C4C">
              <w:rPr>
                <w:rFonts w:ascii="Times New Roman" w:eastAsiaTheme="minorEastAsia" w:hAnsi="Times New Roman"/>
                <w:sz w:val="24"/>
                <w:szCs w:val="24"/>
              </w:rPr>
              <w:fldChar w:fldCharType="separate"/>
            </w:r>
            <w:r w:rsidRPr="002B0C4C">
              <w:rPr>
                <w:rFonts w:ascii="Times New Roman" w:eastAsiaTheme="minorEastAsia" w:hAnsi="Times New Roman"/>
                <w:noProof/>
                <w:sz w:val="24"/>
                <w:szCs w:val="24"/>
              </w:rPr>
              <w:t>[6]</w:t>
            </w:r>
            <w:r w:rsidRPr="002B0C4C">
              <w:rPr>
                <w:rFonts w:ascii="Times New Roman" w:eastAsiaTheme="minorEastAsia" w:hAnsi="Times New Roman"/>
                <w:sz w:val="24"/>
                <w:szCs w:val="24"/>
              </w:rPr>
              <w:fldChar w:fldCharType="end"/>
            </w:r>
          </w:p>
        </w:tc>
      </w:tr>
      <w:tr w:rsidR="00BA1CD6" w:rsidRPr="004B1EA5" w14:paraId="1437D1AB" w14:textId="77777777" w:rsidTr="00F82D8E">
        <w:tc>
          <w:tcPr>
            <w:tcW w:w="2268" w:type="dxa"/>
            <w:gridSpan w:val="2"/>
            <w:tcBorders>
              <w:top w:val="nil"/>
              <w:bottom w:val="nil"/>
              <w:right w:val="nil"/>
            </w:tcBorders>
          </w:tcPr>
          <w:p w14:paraId="55A07464" w14:textId="75568B94" w:rsidR="00BA1CD6" w:rsidRPr="00FE3E66" w:rsidRDefault="00BA1CD6" w:rsidP="004B1EA5">
            <w:pPr>
              <w:rPr>
                <w:rFonts w:ascii="Times New Roman" w:eastAsiaTheme="minorEastAsia" w:hAnsi="Times New Roman"/>
                <w:sz w:val="24"/>
                <w:szCs w:val="24"/>
              </w:rPr>
            </w:pPr>
            <w:r w:rsidRPr="00FE3E66">
              <w:rPr>
                <w:rFonts w:ascii="Times New Roman" w:eastAsiaTheme="minorEastAsia" w:hAnsi="Times New Roman"/>
                <w:sz w:val="24"/>
                <w:szCs w:val="24"/>
              </w:rPr>
              <w:t>Bi</w:t>
            </w:r>
            <w:r w:rsidRPr="00FE3E66">
              <w:rPr>
                <w:rFonts w:ascii="Times New Roman" w:eastAsiaTheme="minorEastAsia" w:hAnsi="Times New Roman"/>
                <w:sz w:val="24"/>
                <w:szCs w:val="24"/>
                <w:vertAlign w:val="subscript"/>
              </w:rPr>
              <w:t>2</w:t>
            </w:r>
            <w:r w:rsidRPr="00FE3E66">
              <w:rPr>
                <w:rFonts w:ascii="Times New Roman" w:eastAsiaTheme="minorEastAsia" w:hAnsi="Times New Roman"/>
                <w:sz w:val="24"/>
                <w:szCs w:val="24"/>
              </w:rPr>
              <w:t>MoO</w:t>
            </w:r>
            <w:r w:rsidRPr="00FE3E66">
              <w:rPr>
                <w:rFonts w:ascii="Times New Roman" w:eastAsiaTheme="minorEastAsia" w:hAnsi="Times New Roman"/>
                <w:sz w:val="24"/>
                <w:szCs w:val="24"/>
                <w:vertAlign w:val="subscript"/>
              </w:rPr>
              <w:t>6</w:t>
            </w:r>
            <w:r w:rsidRPr="00FE3E66">
              <w:rPr>
                <w:rFonts w:ascii="Times New Roman" w:eastAsiaTheme="minorEastAsia" w:hAnsi="Times New Roman"/>
                <w:sz w:val="24"/>
                <w:szCs w:val="24"/>
              </w:rPr>
              <w:t>@ZnIn</w:t>
            </w:r>
            <w:r w:rsidRPr="00FE3E66">
              <w:rPr>
                <w:rFonts w:ascii="Times New Roman" w:eastAsiaTheme="minorEastAsia" w:hAnsi="Times New Roman"/>
                <w:sz w:val="24"/>
                <w:szCs w:val="24"/>
                <w:vertAlign w:val="subscript"/>
              </w:rPr>
              <w:t>2</w:t>
            </w:r>
            <w:r w:rsidRPr="00FE3E66">
              <w:rPr>
                <w:rFonts w:ascii="Times New Roman" w:eastAsiaTheme="minorEastAsia" w:hAnsi="Times New Roman"/>
                <w:sz w:val="24"/>
                <w:szCs w:val="24"/>
              </w:rPr>
              <w:t>S</w:t>
            </w:r>
            <w:r w:rsidRPr="00FE3E66">
              <w:rPr>
                <w:rFonts w:ascii="Times New Roman" w:eastAsiaTheme="minorEastAsia" w:hAnsi="Times New Roman"/>
                <w:sz w:val="24"/>
                <w:szCs w:val="24"/>
                <w:vertAlign w:val="subscript"/>
              </w:rPr>
              <w:t>4</w:t>
            </w:r>
          </w:p>
        </w:tc>
        <w:tc>
          <w:tcPr>
            <w:tcW w:w="2835" w:type="dxa"/>
            <w:gridSpan w:val="2"/>
            <w:tcBorders>
              <w:top w:val="nil"/>
              <w:left w:val="nil"/>
              <w:bottom w:val="nil"/>
              <w:right w:val="nil"/>
            </w:tcBorders>
          </w:tcPr>
          <w:p w14:paraId="5145A44B" w14:textId="7D24CC08" w:rsidR="00BA1CD6" w:rsidRPr="004B1EA5" w:rsidRDefault="00BA1CD6" w:rsidP="004B1EA5">
            <w:pP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water vapor</w:t>
            </w:r>
          </w:p>
        </w:tc>
        <w:tc>
          <w:tcPr>
            <w:tcW w:w="1134" w:type="dxa"/>
            <w:tcBorders>
              <w:top w:val="nil"/>
              <w:left w:val="nil"/>
              <w:bottom w:val="nil"/>
              <w:right w:val="nil"/>
            </w:tcBorders>
          </w:tcPr>
          <w:p w14:paraId="77BCBC51" w14:textId="5FA871D6" w:rsidR="00BA1CD6" w:rsidRPr="004B1EA5" w:rsidRDefault="00BA1CD6" w:rsidP="00A16258">
            <w:pPr>
              <w:jc w:val="cente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CO</w:t>
            </w:r>
          </w:p>
        </w:tc>
        <w:tc>
          <w:tcPr>
            <w:tcW w:w="1418" w:type="dxa"/>
            <w:tcBorders>
              <w:top w:val="nil"/>
              <w:left w:val="nil"/>
              <w:bottom w:val="nil"/>
              <w:right w:val="nil"/>
            </w:tcBorders>
          </w:tcPr>
          <w:p w14:paraId="1E915EEC" w14:textId="2E4BAAF2" w:rsidR="00BA1CD6" w:rsidRPr="004B1EA5" w:rsidRDefault="00BA1CD6" w:rsidP="00A16258">
            <w:pPr>
              <w:jc w:val="center"/>
              <w:rPr>
                <w:rFonts w:ascii="Times New Roman" w:eastAsiaTheme="minorEastAsia" w:hAnsi="Times New Roman"/>
                <w:sz w:val="24"/>
                <w:szCs w:val="24"/>
              </w:rPr>
            </w:pPr>
            <w:r>
              <w:rPr>
                <w:rFonts w:ascii="Times New Roman" w:eastAsiaTheme="minorEastAsia" w:hAnsi="Times New Roman" w:hint="eastAsia"/>
                <w:sz w:val="24"/>
                <w:szCs w:val="24"/>
              </w:rPr>
              <w:t>2</w:t>
            </w:r>
            <w:r>
              <w:rPr>
                <w:rFonts w:ascii="Times New Roman" w:eastAsiaTheme="minorEastAsia" w:hAnsi="Times New Roman"/>
                <w:sz w:val="24"/>
                <w:szCs w:val="24"/>
              </w:rPr>
              <w:t>3.11</w:t>
            </w:r>
          </w:p>
        </w:tc>
        <w:tc>
          <w:tcPr>
            <w:tcW w:w="992" w:type="dxa"/>
            <w:tcBorders>
              <w:top w:val="nil"/>
              <w:left w:val="nil"/>
              <w:bottom w:val="nil"/>
              <w:right w:val="nil"/>
            </w:tcBorders>
          </w:tcPr>
          <w:p w14:paraId="49F34200" w14:textId="6C2493CD" w:rsidR="00BA1CD6" w:rsidRPr="002B0C4C" w:rsidRDefault="00BA1CD6" w:rsidP="002B0C4C">
            <w:pPr>
              <w:jc w:val="center"/>
              <w:rPr>
                <w:rFonts w:ascii="Times New Roman" w:eastAsiaTheme="minorEastAsia" w:hAnsi="Times New Roman"/>
                <w:sz w:val="24"/>
                <w:szCs w:val="24"/>
              </w:rPr>
            </w:pPr>
            <w:r w:rsidRPr="002B0C4C">
              <w:rPr>
                <w:rFonts w:ascii="Times New Roman" w:eastAsiaTheme="minorEastAsia" w:hAnsi="Times New Roman"/>
                <w:sz w:val="24"/>
                <w:szCs w:val="24"/>
              </w:rPr>
              <w:fldChar w:fldCharType="begin"/>
            </w:r>
            <w:r w:rsidRPr="002B0C4C">
              <w:rPr>
                <w:rFonts w:ascii="Times New Roman" w:eastAsiaTheme="minorEastAsia" w:hAnsi="Times New Roman"/>
                <w:sz w:val="24"/>
                <w:szCs w:val="24"/>
              </w:rPr>
              <w:instrText xml:space="preserve"> ADDIN EN.CITE &lt;EndNote&gt;&lt;Cite&gt;&lt;Author&gt;He&lt;/Author&gt;&lt;Year&gt;2024&lt;/Year&gt;&lt;RecNum&gt;131&lt;/RecNum&gt;&lt;DisplayText&gt;[7]&lt;/DisplayText&gt;&lt;record&gt;&lt;rec-number&gt;131&lt;/rec-number&gt;&lt;foreign-keys&gt;&lt;key app="EN" db-id="prafxpdr759dahevdd35dwvbresztafzetsr" timestamp="1703472534"&gt;131&lt;/key&gt;&lt;key app="ENWeb" db-id=""&gt;0&lt;/key&gt;&lt;/foreign-keys&gt;&lt;ref-type name="Journal Article"&gt;17&lt;/ref-type&gt;&lt;contributors&gt;&lt;authors&gt;&lt;author&gt;He, Jiale&lt;/author&gt;&lt;author&gt;Lin, Jie&lt;/author&gt;&lt;author&gt;Zhang, Yu&lt;/author&gt;&lt;author&gt;Hu, Yingfei&lt;/author&gt;&lt;author&gt;Huang, Qingling&lt;/author&gt;&lt;author&gt;Zhou, Guobing&lt;/author&gt;&lt;author&gt;Li, Wei&lt;/author&gt;&lt;author&gt;Hu, Jianqiang&lt;/author&gt;&lt;author&gt;Hu, Na&lt;/author&gt;&lt;author&gt;Yang, Zhen&lt;/author&gt;&lt;/authors&gt;&lt;/contributors&gt;&lt;titles&gt;&lt;title&gt;Interfacial Mo-S bond-reinforced hierarchical S-scheme heterostructure of Bi2MoO6@ZnIn2S4 for highly-selective and efficient CO2 photoreduction into CO&lt;/title&gt;&lt;secondary-title&gt;Chemical Engineering Journal&lt;/secondary-title&gt;&lt;/titles&gt;&lt;periodical&gt;&lt;full-title&gt;Chemical Engineering Journal&lt;/full-title&gt;&lt;/periodical&gt;&lt;volume&gt;480&lt;/volume&gt;&lt;section&gt;148036&lt;/section&gt;&lt;dates&gt;&lt;year&gt;2024&lt;/year&gt;&lt;/dates&gt;&lt;isbn&gt;13858947&lt;/isbn&gt;&lt;urls&gt;&lt;/urls&gt;&lt;electronic-resource-num&gt;10.1016/j.cej.2023.148036&lt;/electronic-resource-num&gt;&lt;/record&gt;&lt;/Cite&gt;&lt;/EndNote&gt;</w:instrText>
            </w:r>
            <w:r w:rsidRPr="002B0C4C">
              <w:rPr>
                <w:rFonts w:ascii="Times New Roman" w:eastAsiaTheme="minorEastAsia" w:hAnsi="Times New Roman"/>
                <w:sz w:val="24"/>
                <w:szCs w:val="24"/>
              </w:rPr>
              <w:fldChar w:fldCharType="separate"/>
            </w:r>
            <w:r w:rsidRPr="002B0C4C">
              <w:rPr>
                <w:rFonts w:ascii="Times New Roman" w:eastAsiaTheme="minorEastAsia" w:hAnsi="Times New Roman"/>
                <w:noProof/>
                <w:sz w:val="24"/>
                <w:szCs w:val="24"/>
              </w:rPr>
              <w:t>[7]</w:t>
            </w:r>
            <w:r w:rsidRPr="002B0C4C">
              <w:rPr>
                <w:rFonts w:ascii="Times New Roman" w:eastAsiaTheme="minorEastAsia" w:hAnsi="Times New Roman"/>
                <w:sz w:val="24"/>
                <w:szCs w:val="24"/>
              </w:rPr>
              <w:fldChar w:fldCharType="end"/>
            </w:r>
          </w:p>
        </w:tc>
      </w:tr>
      <w:tr w:rsidR="00BA1CD6" w:rsidRPr="004B1EA5" w14:paraId="169D5047" w14:textId="77777777" w:rsidTr="00F82D8E">
        <w:tc>
          <w:tcPr>
            <w:tcW w:w="2268" w:type="dxa"/>
            <w:gridSpan w:val="2"/>
            <w:tcBorders>
              <w:top w:val="nil"/>
              <w:bottom w:val="nil"/>
              <w:right w:val="nil"/>
            </w:tcBorders>
          </w:tcPr>
          <w:p w14:paraId="3C735487" w14:textId="175A4C2B" w:rsidR="00BA1CD6" w:rsidRPr="004B1EA5" w:rsidRDefault="00BA1CD6" w:rsidP="004B1EA5">
            <w:pPr>
              <w:rPr>
                <w:rFonts w:ascii="Times New Roman" w:eastAsiaTheme="minorEastAsia" w:hAnsi="Times New Roman"/>
                <w:sz w:val="24"/>
                <w:szCs w:val="24"/>
              </w:rPr>
            </w:pPr>
            <w:r w:rsidRPr="005D409C">
              <w:rPr>
                <w:rFonts w:ascii="Times New Roman" w:eastAsiaTheme="minorEastAsia" w:hAnsi="Times New Roman"/>
                <w:sz w:val="24"/>
                <w:szCs w:val="24"/>
              </w:rPr>
              <w:t>ZnIn</w:t>
            </w:r>
            <w:r w:rsidRPr="005D409C">
              <w:rPr>
                <w:rFonts w:ascii="Times New Roman" w:eastAsiaTheme="minorEastAsia" w:hAnsi="Times New Roman"/>
                <w:sz w:val="24"/>
                <w:szCs w:val="24"/>
                <w:vertAlign w:val="subscript"/>
              </w:rPr>
              <w:t>2</w:t>
            </w:r>
            <w:r w:rsidRPr="005D409C">
              <w:rPr>
                <w:rFonts w:ascii="Times New Roman" w:eastAsiaTheme="minorEastAsia" w:hAnsi="Times New Roman"/>
                <w:sz w:val="24"/>
                <w:szCs w:val="24"/>
              </w:rPr>
              <w:t>S</w:t>
            </w:r>
            <w:r w:rsidRPr="005D409C">
              <w:rPr>
                <w:rFonts w:ascii="Times New Roman" w:eastAsiaTheme="minorEastAsia" w:hAnsi="Times New Roman"/>
                <w:sz w:val="24"/>
                <w:szCs w:val="24"/>
                <w:vertAlign w:val="subscript"/>
              </w:rPr>
              <w:t>4</w:t>
            </w:r>
            <w:r w:rsidRPr="005D409C">
              <w:rPr>
                <w:rFonts w:ascii="Times New Roman" w:eastAsiaTheme="minorEastAsia" w:hAnsi="Times New Roman"/>
                <w:sz w:val="24"/>
                <w:szCs w:val="24"/>
              </w:rPr>
              <w:t>/BiVO</w:t>
            </w:r>
            <w:r w:rsidRPr="005D409C">
              <w:rPr>
                <w:rFonts w:ascii="Times New Roman" w:eastAsiaTheme="minorEastAsia" w:hAnsi="Times New Roman"/>
                <w:sz w:val="24"/>
                <w:szCs w:val="24"/>
                <w:vertAlign w:val="subscript"/>
              </w:rPr>
              <w:t>4</w:t>
            </w:r>
          </w:p>
        </w:tc>
        <w:tc>
          <w:tcPr>
            <w:tcW w:w="2835" w:type="dxa"/>
            <w:gridSpan w:val="2"/>
            <w:tcBorders>
              <w:top w:val="nil"/>
              <w:left w:val="nil"/>
              <w:bottom w:val="nil"/>
              <w:right w:val="nil"/>
            </w:tcBorders>
          </w:tcPr>
          <w:p w14:paraId="275440EC" w14:textId="4B505150" w:rsidR="00BA1CD6" w:rsidRPr="004B1EA5" w:rsidRDefault="00BA1CD6" w:rsidP="004B1EA5">
            <w:pP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DI 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O</w:t>
            </w:r>
          </w:p>
        </w:tc>
        <w:tc>
          <w:tcPr>
            <w:tcW w:w="1134" w:type="dxa"/>
            <w:tcBorders>
              <w:top w:val="nil"/>
              <w:left w:val="nil"/>
              <w:bottom w:val="nil"/>
              <w:right w:val="nil"/>
            </w:tcBorders>
          </w:tcPr>
          <w:p w14:paraId="664B5C86" w14:textId="0EA0B9A7" w:rsidR="00BA1CD6" w:rsidRPr="008D4EA7" w:rsidRDefault="00BA1CD6" w:rsidP="00A16258">
            <w:pPr>
              <w:jc w:val="cente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CO</w:t>
            </w:r>
          </w:p>
        </w:tc>
        <w:tc>
          <w:tcPr>
            <w:tcW w:w="1418" w:type="dxa"/>
            <w:tcBorders>
              <w:top w:val="nil"/>
              <w:left w:val="nil"/>
              <w:bottom w:val="nil"/>
              <w:right w:val="nil"/>
            </w:tcBorders>
          </w:tcPr>
          <w:p w14:paraId="742962C2" w14:textId="27E9D843" w:rsidR="00BA1CD6" w:rsidRPr="008D4EA7" w:rsidRDefault="00BA1CD6" w:rsidP="00A16258">
            <w:pPr>
              <w:jc w:val="center"/>
              <w:rPr>
                <w:rFonts w:ascii="Times New Roman" w:eastAsiaTheme="minorEastAsia" w:hAnsi="Times New Roman"/>
                <w:sz w:val="24"/>
                <w:szCs w:val="24"/>
              </w:rPr>
            </w:pPr>
            <w:r w:rsidRPr="008D4EA7">
              <w:rPr>
                <w:rFonts w:ascii="Times New Roman" w:hAnsi="Times New Roman"/>
                <w:shd w:val="clear" w:color="auto" w:fill="FFFFFF"/>
              </w:rPr>
              <w:t>4.75</w:t>
            </w:r>
          </w:p>
        </w:tc>
        <w:tc>
          <w:tcPr>
            <w:tcW w:w="992" w:type="dxa"/>
            <w:tcBorders>
              <w:top w:val="nil"/>
              <w:left w:val="nil"/>
              <w:bottom w:val="nil"/>
              <w:right w:val="nil"/>
            </w:tcBorders>
          </w:tcPr>
          <w:p w14:paraId="72BEA3C2" w14:textId="7EDBFB50" w:rsidR="00BA1CD6" w:rsidRPr="002B0C4C" w:rsidRDefault="00BA1CD6" w:rsidP="002B0C4C">
            <w:pPr>
              <w:jc w:val="center"/>
              <w:rPr>
                <w:rFonts w:ascii="Times New Roman" w:eastAsiaTheme="minorEastAsia" w:hAnsi="Times New Roman"/>
                <w:sz w:val="24"/>
                <w:szCs w:val="24"/>
              </w:rPr>
            </w:pPr>
            <w:r w:rsidRPr="002B0C4C">
              <w:rPr>
                <w:rFonts w:ascii="Times New Roman" w:eastAsiaTheme="minorEastAsia" w:hAnsi="Times New Roman"/>
                <w:sz w:val="24"/>
                <w:szCs w:val="24"/>
              </w:rPr>
              <w:fldChar w:fldCharType="begin"/>
            </w:r>
            <w:r>
              <w:rPr>
                <w:rFonts w:ascii="Times New Roman" w:eastAsiaTheme="minorEastAsia" w:hAnsi="Times New Roman"/>
                <w:sz w:val="24"/>
                <w:szCs w:val="24"/>
              </w:rPr>
              <w:instrText xml:space="preserve"> ADDIN EN.CITE &lt;EndNote&gt;&lt;Cite&gt;&lt;Author&gt;Han&lt;/Author&gt;&lt;Year&gt;2021&lt;/Year&gt;&lt;RecNum&gt;130&lt;/RecNum&gt;&lt;DisplayText&gt;[8]&lt;/DisplayText&gt;&lt;record&gt;&lt;rec-number&gt;130&lt;/rec-number&gt;&lt;foreign-keys&gt;&lt;key app="EN" db-id="prafxpdr759dahevdd35dwvbresztafzetsr" timestamp="1703472514"&gt;130&lt;/key&gt;&lt;key app="ENWeb" db-id=""&gt;0&lt;/key&gt;&lt;/foreign-keys&gt;&lt;ref-type name="Journal Article"&gt;17&lt;/ref-type&gt;&lt;contributors&gt;&lt;authors&gt;&lt;author&gt;Han, Qiutong&lt;/author&gt;&lt;author&gt;Li, Liang&lt;/author&gt;&lt;author&gt;Gao, Wa&lt;/author&gt;&lt;author&gt;Shen, Yan&lt;/author&gt;&lt;author&gt;Wang, Lu&lt;/author&gt;&lt;author&gt;Zhang, Yintong&lt;/author&gt;&lt;author&gt;Wang, Xiaoyong&lt;/author&gt;&lt;author&gt;Shen, Qing&lt;/author&gt;&lt;author&gt;Xiong, Yujie&lt;/author&gt;&lt;author&gt;Zhou, Yong&lt;/author&gt;&lt;author&gt;Zou, Zhigang&lt;/author&gt;&lt;/authors&gt;&lt;/contributors&gt;&lt;titles&gt;&lt;title&gt;Elegant Construction of ZnIn2S4/BiVO4 Hierarchical Heterostructures as Direct Z-Scheme Photocatalysts for Efficient CO2 Photoreduction&lt;/title&gt;&lt;secondary-title&gt;ACS Applied Materials &amp;amp; Interfaces&lt;/secondary-title&gt;&lt;/titles&gt;&lt;periodical&gt;&lt;full-title&gt;ACS Applied Materials &amp;amp; Interfaces&lt;/full-title&gt;&lt;/periodical&gt;&lt;pages&gt;15092-15100&lt;/pages&gt;&lt;volume&gt;13&lt;/volume&gt;&lt;number&gt;13&lt;/number&gt;&lt;section&gt;15092&lt;/section&gt;&lt;dates&gt;&lt;year&gt;2021&lt;/year&gt;&lt;/dates&gt;&lt;isbn&gt;1944-8244&amp;#xD;1944-8252&lt;/isbn&gt;&lt;urls&gt;&lt;/urls&gt;&lt;electronic-resource-num&gt;10.1021/acsami.0c21266&lt;/electronic-resource-num&gt;&lt;/record&gt;&lt;/Cite&gt;&lt;/EndNote&gt;</w:instrText>
            </w:r>
            <w:r w:rsidRPr="002B0C4C">
              <w:rPr>
                <w:rFonts w:ascii="Times New Roman" w:eastAsiaTheme="minorEastAsia" w:hAnsi="Times New Roman"/>
                <w:sz w:val="24"/>
                <w:szCs w:val="24"/>
              </w:rPr>
              <w:fldChar w:fldCharType="separate"/>
            </w:r>
            <w:r>
              <w:rPr>
                <w:rFonts w:ascii="Times New Roman" w:eastAsiaTheme="minorEastAsia" w:hAnsi="Times New Roman"/>
                <w:noProof/>
                <w:sz w:val="24"/>
                <w:szCs w:val="24"/>
              </w:rPr>
              <w:t>[8]</w:t>
            </w:r>
            <w:r w:rsidRPr="002B0C4C">
              <w:rPr>
                <w:rFonts w:ascii="Times New Roman" w:eastAsiaTheme="minorEastAsia" w:hAnsi="Times New Roman"/>
                <w:sz w:val="24"/>
                <w:szCs w:val="24"/>
              </w:rPr>
              <w:fldChar w:fldCharType="end"/>
            </w:r>
          </w:p>
        </w:tc>
      </w:tr>
      <w:tr w:rsidR="00BA1CD6" w:rsidRPr="004B1EA5" w14:paraId="3F586C58" w14:textId="77777777" w:rsidTr="00F82D8E">
        <w:tc>
          <w:tcPr>
            <w:tcW w:w="2268" w:type="dxa"/>
            <w:gridSpan w:val="2"/>
            <w:tcBorders>
              <w:top w:val="nil"/>
              <w:bottom w:val="nil"/>
              <w:right w:val="nil"/>
            </w:tcBorders>
          </w:tcPr>
          <w:p w14:paraId="2C1D5E94" w14:textId="1435AFBE" w:rsidR="00BA1CD6" w:rsidRPr="00BA1CD6" w:rsidRDefault="00BA1CD6" w:rsidP="00BA1CD6">
            <w:pPr>
              <w:widowControl/>
              <w:jc w:val="left"/>
              <w:outlineLvl w:val="0"/>
              <w:rPr>
                <w:rFonts w:ascii="Times New Roman" w:eastAsia="宋体" w:hAnsi="Times New Roman"/>
                <w:color w:val="1F1F1F"/>
                <w:kern w:val="36"/>
                <w:sz w:val="24"/>
                <w:szCs w:val="24"/>
              </w:rPr>
            </w:pPr>
            <w:r w:rsidRPr="008D4EA7">
              <w:rPr>
                <w:rFonts w:ascii="Times New Roman" w:eastAsia="宋体" w:hAnsi="Times New Roman"/>
                <w:kern w:val="36"/>
                <w:sz w:val="24"/>
                <w:szCs w:val="24"/>
              </w:rPr>
              <w:t>ZnS/ZnIn</w:t>
            </w:r>
            <w:r w:rsidRPr="008D4EA7">
              <w:rPr>
                <w:rFonts w:ascii="Times New Roman" w:eastAsia="宋体" w:hAnsi="Times New Roman"/>
                <w:kern w:val="36"/>
                <w:sz w:val="24"/>
                <w:szCs w:val="24"/>
                <w:vertAlign w:val="subscript"/>
              </w:rPr>
              <w:t>2</w:t>
            </w:r>
            <w:r w:rsidRPr="008D4EA7">
              <w:rPr>
                <w:rFonts w:ascii="Times New Roman" w:eastAsia="宋体" w:hAnsi="Times New Roman"/>
                <w:kern w:val="36"/>
                <w:sz w:val="24"/>
                <w:szCs w:val="24"/>
              </w:rPr>
              <w:t>S</w:t>
            </w:r>
            <w:r w:rsidRPr="008D4EA7">
              <w:rPr>
                <w:rFonts w:ascii="Times New Roman" w:eastAsia="宋体" w:hAnsi="Times New Roman"/>
                <w:kern w:val="36"/>
                <w:sz w:val="24"/>
                <w:szCs w:val="24"/>
                <w:vertAlign w:val="subscript"/>
              </w:rPr>
              <w:t>4</w:t>
            </w:r>
          </w:p>
        </w:tc>
        <w:tc>
          <w:tcPr>
            <w:tcW w:w="2835" w:type="dxa"/>
            <w:gridSpan w:val="2"/>
            <w:tcBorders>
              <w:top w:val="nil"/>
              <w:left w:val="nil"/>
              <w:bottom w:val="nil"/>
              <w:right w:val="nil"/>
            </w:tcBorders>
          </w:tcPr>
          <w:p w14:paraId="1BBB97BC" w14:textId="0A764A54" w:rsidR="00BA1CD6" w:rsidRPr="004B1EA5" w:rsidRDefault="00BA1CD6" w:rsidP="008D4EA7">
            <w:pP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DI 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O</w:t>
            </w:r>
          </w:p>
        </w:tc>
        <w:tc>
          <w:tcPr>
            <w:tcW w:w="1134" w:type="dxa"/>
            <w:tcBorders>
              <w:top w:val="nil"/>
              <w:left w:val="nil"/>
              <w:bottom w:val="nil"/>
              <w:right w:val="nil"/>
            </w:tcBorders>
          </w:tcPr>
          <w:p w14:paraId="06B8D081" w14:textId="5F6DB409" w:rsidR="00BA1CD6" w:rsidRPr="00A16258" w:rsidRDefault="00BA1CD6" w:rsidP="00A16258">
            <w:pPr>
              <w:jc w:val="cente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CO</w:t>
            </w:r>
          </w:p>
        </w:tc>
        <w:tc>
          <w:tcPr>
            <w:tcW w:w="1418" w:type="dxa"/>
            <w:tcBorders>
              <w:top w:val="nil"/>
              <w:left w:val="nil"/>
              <w:bottom w:val="nil"/>
              <w:right w:val="nil"/>
            </w:tcBorders>
          </w:tcPr>
          <w:p w14:paraId="7B23AA18" w14:textId="511A4DB8" w:rsidR="00BA1CD6" w:rsidRPr="008D4EA7" w:rsidRDefault="00BA1CD6" w:rsidP="00A16258">
            <w:pPr>
              <w:jc w:val="center"/>
              <w:rPr>
                <w:rFonts w:ascii="Times New Roman" w:eastAsiaTheme="minorEastAsia" w:hAnsi="Times New Roman"/>
                <w:sz w:val="24"/>
                <w:szCs w:val="24"/>
              </w:rPr>
            </w:pPr>
            <w:r w:rsidRPr="008D4EA7">
              <w:rPr>
                <w:rFonts w:ascii="Times New Roman" w:eastAsia="宋体" w:hAnsi="Times New Roman"/>
                <w:sz w:val="24"/>
                <w:szCs w:val="24"/>
                <w:shd w:val="clear" w:color="auto" w:fill="FFFFFF"/>
              </w:rPr>
              <w:t>87.43</w:t>
            </w:r>
          </w:p>
        </w:tc>
        <w:tc>
          <w:tcPr>
            <w:tcW w:w="992" w:type="dxa"/>
            <w:tcBorders>
              <w:top w:val="nil"/>
              <w:left w:val="nil"/>
              <w:bottom w:val="nil"/>
              <w:right w:val="nil"/>
            </w:tcBorders>
          </w:tcPr>
          <w:p w14:paraId="224154A1" w14:textId="747A6164" w:rsidR="00BA1CD6" w:rsidRPr="002B0C4C" w:rsidRDefault="00BA1CD6" w:rsidP="002B0C4C">
            <w:pPr>
              <w:jc w:val="center"/>
              <w:rPr>
                <w:rFonts w:ascii="Times New Roman" w:eastAsiaTheme="minorEastAsia" w:hAnsi="Times New Roman"/>
                <w:sz w:val="24"/>
                <w:szCs w:val="24"/>
              </w:rPr>
            </w:pPr>
            <w:r w:rsidRPr="002B0C4C">
              <w:rPr>
                <w:rFonts w:ascii="Times New Roman" w:eastAsiaTheme="minorEastAsia" w:hAnsi="Times New Roman"/>
                <w:sz w:val="24"/>
                <w:szCs w:val="24"/>
              </w:rPr>
              <w:fldChar w:fldCharType="begin"/>
            </w:r>
            <w:r w:rsidRPr="002B0C4C">
              <w:rPr>
                <w:rFonts w:ascii="Times New Roman" w:eastAsiaTheme="minorEastAsia" w:hAnsi="Times New Roman"/>
                <w:sz w:val="24"/>
                <w:szCs w:val="24"/>
              </w:rPr>
              <w:instrText xml:space="preserve"> ADDIN EN.CITE &lt;EndNote&gt;&lt;Cite&gt;&lt;Author&gt;Zhao&lt;/Author&gt;&lt;Year&gt;2022&lt;/Year&gt;&lt;RecNum&gt;132&lt;/RecNum&gt;&lt;DisplayText&gt;[9]&lt;/DisplayText&gt;&lt;record&gt;&lt;rec-number&gt;132&lt;/rec-number&gt;&lt;foreign-keys&gt;&lt;key app="EN" db-id="prafxpdr759dahevdd35dwvbresztafzetsr" timestamp="1703472559"&gt;132&lt;/key&gt;&lt;key app="ENWeb" db-id=""&gt;0&lt;/key&gt;&lt;/foreign-keys&gt;&lt;ref-type name="Journal Article"&gt;17&lt;/ref-type&gt;&lt;contributors&gt;&lt;authors&gt;&lt;author&gt;Zhao, Yumeng&lt;/author&gt;&lt;author&gt;Chen, Yajie&lt;/author&gt;&lt;author&gt;Du, Lizhi&lt;/author&gt;&lt;author&gt;Wang, Qi&lt;/author&gt;&lt;author&gt;Liu, Xiu&lt;/author&gt;&lt;author&gt;Li, Longge&lt;/author&gt;&lt;author&gt;Tian, Guohui&lt;/author&gt;&lt;/authors&gt;&lt;/contributors&gt;&lt;titles&gt;&lt;title&gt;Fabrication of size-controlled hierarchical ZnS@ZnIn2S4 heterostructured cages for enhanced gas-phase CO2 photoreduction&lt;/title&gt;&lt;secondary-title&gt;Journal of Colloid and Interface Science&lt;/secondary-title&gt;&lt;/titles&gt;&lt;periodical&gt;&lt;full-title&gt;Journal of Colloid and Interface Science&lt;/full-title&gt;&lt;/periodical&gt;&lt;pages&gt;253-262&lt;/pages&gt;&lt;volume&gt;605&lt;/volume&gt;&lt;section&gt;253&lt;/section&gt;&lt;dates&gt;&lt;year&gt;2022&lt;/year&gt;&lt;/dates&gt;&lt;isbn&gt;00219797&lt;/isbn&gt;&lt;urls&gt;&lt;/urls&gt;&lt;electronic-resource-num&gt;10.1016/j.jcis.2021.07.093&lt;/electronic-resource-num&gt;&lt;/record&gt;&lt;/Cite&gt;&lt;/EndNote&gt;</w:instrText>
            </w:r>
            <w:r w:rsidRPr="002B0C4C">
              <w:rPr>
                <w:rFonts w:ascii="Times New Roman" w:eastAsiaTheme="minorEastAsia" w:hAnsi="Times New Roman"/>
                <w:sz w:val="24"/>
                <w:szCs w:val="24"/>
              </w:rPr>
              <w:fldChar w:fldCharType="separate"/>
            </w:r>
            <w:r w:rsidRPr="002B0C4C">
              <w:rPr>
                <w:rFonts w:ascii="Times New Roman" w:eastAsiaTheme="minorEastAsia" w:hAnsi="Times New Roman"/>
                <w:noProof/>
                <w:sz w:val="24"/>
                <w:szCs w:val="24"/>
              </w:rPr>
              <w:t>[9]</w:t>
            </w:r>
            <w:r w:rsidRPr="002B0C4C">
              <w:rPr>
                <w:rFonts w:ascii="Times New Roman" w:eastAsiaTheme="minorEastAsia" w:hAnsi="Times New Roman"/>
                <w:sz w:val="24"/>
                <w:szCs w:val="24"/>
              </w:rPr>
              <w:fldChar w:fldCharType="end"/>
            </w:r>
          </w:p>
        </w:tc>
      </w:tr>
      <w:tr w:rsidR="00BA1CD6" w:rsidRPr="004B1EA5" w14:paraId="1A7C58C1" w14:textId="77777777" w:rsidTr="00F82D8E">
        <w:tc>
          <w:tcPr>
            <w:tcW w:w="2268" w:type="dxa"/>
            <w:gridSpan w:val="2"/>
            <w:tcBorders>
              <w:top w:val="nil"/>
              <w:bottom w:val="nil"/>
              <w:right w:val="nil"/>
            </w:tcBorders>
          </w:tcPr>
          <w:p w14:paraId="3E414D3A" w14:textId="6AA3D2FA" w:rsidR="00BA1CD6" w:rsidRPr="00BA1CD6" w:rsidRDefault="00BA1CD6" w:rsidP="00BA1CD6">
            <w:pPr>
              <w:widowControl/>
              <w:jc w:val="left"/>
              <w:outlineLvl w:val="0"/>
              <w:rPr>
                <w:rFonts w:ascii="Times New Roman" w:eastAsia="宋体" w:hAnsi="Times New Roman"/>
                <w:color w:val="1F1F1F"/>
                <w:kern w:val="36"/>
                <w:sz w:val="24"/>
                <w:szCs w:val="24"/>
              </w:rPr>
            </w:pPr>
            <w:r w:rsidRPr="00D4201E">
              <w:rPr>
                <w:rFonts w:ascii="Times New Roman" w:eastAsia="宋体" w:hAnsi="Times New Roman"/>
                <w:color w:val="1F1F1F"/>
                <w:kern w:val="36"/>
                <w:sz w:val="24"/>
                <w:szCs w:val="24"/>
              </w:rPr>
              <w:t>ZnIn</w:t>
            </w:r>
            <w:r w:rsidRPr="00D4201E">
              <w:rPr>
                <w:rFonts w:ascii="Times New Roman" w:eastAsia="宋体" w:hAnsi="Times New Roman"/>
                <w:color w:val="1F1F1F"/>
                <w:kern w:val="36"/>
                <w:sz w:val="24"/>
                <w:szCs w:val="24"/>
                <w:vertAlign w:val="subscript"/>
              </w:rPr>
              <w:t>2</w:t>
            </w:r>
            <w:r w:rsidRPr="00D4201E">
              <w:rPr>
                <w:rFonts w:ascii="Times New Roman" w:eastAsia="宋体" w:hAnsi="Times New Roman"/>
                <w:color w:val="1F1F1F"/>
                <w:kern w:val="36"/>
                <w:sz w:val="24"/>
                <w:szCs w:val="24"/>
              </w:rPr>
              <w:t>S</w:t>
            </w:r>
            <w:r w:rsidRPr="00D4201E">
              <w:rPr>
                <w:rFonts w:ascii="Times New Roman" w:eastAsia="宋体" w:hAnsi="Times New Roman"/>
                <w:color w:val="1F1F1F"/>
                <w:kern w:val="36"/>
                <w:sz w:val="24"/>
                <w:szCs w:val="24"/>
                <w:vertAlign w:val="subscript"/>
              </w:rPr>
              <w:t>4</w:t>
            </w:r>
            <w:r w:rsidRPr="00D4201E">
              <w:rPr>
                <w:rFonts w:ascii="Times New Roman" w:eastAsia="宋体" w:hAnsi="Times New Roman"/>
                <w:color w:val="1F1F1F"/>
                <w:kern w:val="36"/>
                <w:sz w:val="24"/>
                <w:szCs w:val="24"/>
              </w:rPr>
              <w:t>/TiO</w:t>
            </w:r>
            <w:r w:rsidRPr="00D4201E">
              <w:rPr>
                <w:rFonts w:ascii="Times New Roman" w:eastAsia="宋体" w:hAnsi="Times New Roman"/>
                <w:color w:val="1F1F1F"/>
                <w:kern w:val="36"/>
                <w:sz w:val="24"/>
                <w:szCs w:val="24"/>
                <w:vertAlign w:val="subscript"/>
              </w:rPr>
              <w:t>2</w:t>
            </w:r>
          </w:p>
        </w:tc>
        <w:tc>
          <w:tcPr>
            <w:tcW w:w="2835" w:type="dxa"/>
            <w:gridSpan w:val="2"/>
            <w:tcBorders>
              <w:top w:val="nil"/>
              <w:left w:val="nil"/>
              <w:bottom w:val="nil"/>
              <w:right w:val="nil"/>
            </w:tcBorders>
          </w:tcPr>
          <w:p w14:paraId="2D4A2294" w14:textId="6798116D" w:rsidR="00BA1CD6" w:rsidRPr="004B1EA5" w:rsidRDefault="00BA1CD6" w:rsidP="008D4EA7">
            <w:pP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DI H</w:t>
            </w:r>
            <w:r w:rsidRPr="004B1EA5">
              <w:rPr>
                <w:rFonts w:ascii="Times New Roman" w:eastAsiaTheme="minorEastAsia" w:hAnsi="Times New Roman"/>
                <w:color w:val="231F20"/>
                <w:sz w:val="24"/>
                <w:szCs w:val="24"/>
                <w:vertAlign w:val="subscript"/>
              </w:rPr>
              <w:t>2</w:t>
            </w:r>
            <w:r w:rsidRPr="004B1EA5">
              <w:rPr>
                <w:rFonts w:ascii="Times New Roman" w:eastAsiaTheme="minorEastAsia" w:hAnsi="Times New Roman"/>
                <w:color w:val="231F20"/>
                <w:sz w:val="24"/>
                <w:szCs w:val="24"/>
              </w:rPr>
              <w:t>O</w:t>
            </w:r>
          </w:p>
        </w:tc>
        <w:tc>
          <w:tcPr>
            <w:tcW w:w="1134" w:type="dxa"/>
            <w:tcBorders>
              <w:top w:val="nil"/>
              <w:left w:val="nil"/>
              <w:bottom w:val="nil"/>
              <w:right w:val="nil"/>
            </w:tcBorders>
          </w:tcPr>
          <w:p w14:paraId="07CF3716" w14:textId="77777777" w:rsidR="00BA1CD6" w:rsidRPr="008D4EA7" w:rsidRDefault="00BA1CD6" w:rsidP="00A16258">
            <w:pPr>
              <w:jc w:val="cente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CO</w:t>
            </w:r>
          </w:p>
          <w:p w14:paraId="101D54B8" w14:textId="753E08F6" w:rsidR="00BA1CD6" w:rsidRPr="004B1EA5" w:rsidRDefault="00BA1CD6" w:rsidP="00A16258">
            <w:pPr>
              <w:jc w:val="center"/>
              <w:rPr>
                <w:rFonts w:ascii="Times New Roman" w:eastAsiaTheme="minorEastAsia" w:hAnsi="Times New Roman"/>
                <w:color w:val="231F20"/>
                <w:sz w:val="24"/>
                <w:szCs w:val="24"/>
              </w:rPr>
            </w:pPr>
            <w:r w:rsidRPr="004B1EA5">
              <w:rPr>
                <w:rFonts w:ascii="Times New Roman" w:eastAsiaTheme="minorEastAsia" w:hAnsi="Times New Roman"/>
                <w:sz w:val="24"/>
                <w:szCs w:val="24"/>
              </w:rPr>
              <w:t>CH</w:t>
            </w:r>
            <w:r w:rsidRPr="004B1EA5">
              <w:rPr>
                <w:rFonts w:ascii="Times New Roman" w:eastAsiaTheme="minorEastAsia" w:hAnsi="Times New Roman"/>
                <w:sz w:val="24"/>
                <w:szCs w:val="24"/>
                <w:vertAlign w:val="subscript"/>
              </w:rPr>
              <w:t>4</w:t>
            </w:r>
          </w:p>
        </w:tc>
        <w:tc>
          <w:tcPr>
            <w:tcW w:w="1418" w:type="dxa"/>
            <w:tcBorders>
              <w:top w:val="nil"/>
              <w:left w:val="nil"/>
              <w:bottom w:val="nil"/>
              <w:right w:val="nil"/>
            </w:tcBorders>
          </w:tcPr>
          <w:p w14:paraId="40BC6837" w14:textId="77777777" w:rsidR="00BA1CD6" w:rsidRPr="0082226C" w:rsidRDefault="00BA1CD6" w:rsidP="00A16258">
            <w:pPr>
              <w:jc w:val="center"/>
              <w:rPr>
                <w:rFonts w:ascii="Times New Roman" w:eastAsia="微软雅黑" w:hAnsi="Times New Roman"/>
                <w:sz w:val="24"/>
                <w:szCs w:val="24"/>
                <w:shd w:val="clear" w:color="auto" w:fill="FFFFFF"/>
              </w:rPr>
            </w:pPr>
            <w:r w:rsidRPr="0082226C">
              <w:rPr>
                <w:rFonts w:ascii="Times New Roman" w:eastAsia="微软雅黑" w:hAnsi="Times New Roman"/>
                <w:sz w:val="24"/>
                <w:szCs w:val="24"/>
                <w:shd w:val="clear" w:color="auto" w:fill="FFFFFF"/>
              </w:rPr>
              <w:t>1754</w:t>
            </w:r>
          </w:p>
          <w:p w14:paraId="5047DF39" w14:textId="79245B57" w:rsidR="00BA1CD6" w:rsidRPr="0082226C" w:rsidRDefault="00BA1CD6" w:rsidP="00A16258">
            <w:pPr>
              <w:jc w:val="center"/>
              <w:rPr>
                <w:rFonts w:ascii="Times New Roman" w:eastAsiaTheme="minorEastAsia" w:hAnsi="Times New Roman"/>
                <w:sz w:val="24"/>
                <w:szCs w:val="24"/>
              </w:rPr>
            </w:pPr>
            <w:r w:rsidRPr="0082226C">
              <w:rPr>
                <w:rFonts w:ascii="Times New Roman" w:eastAsia="微软雅黑" w:hAnsi="Times New Roman"/>
                <w:sz w:val="24"/>
                <w:szCs w:val="24"/>
                <w:shd w:val="clear" w:color="auto" w:fill="FFFFFF"/>
              </w:rPr>
              <w:t>481</w:t>
            </w:r>
          </w:p>
        </w:tc>
        <w:tc>
          <w:tcPr>
            <w:tcW w:w="992" w:type="dxa"/>
            <w:tcBorders>
              <w:top w:val="nil"/>
              <w:left w:val="nil"/>
              <w:bottom w:val="nil"/>
              <w:right w:val="nil"/>
            </w:tcBorders>
          </w:tcPr>
          <w:p w14:paraId="704B7960" w14:textId="4C8DB5D1" w:rsidR="00BA1CD6" w:rsidRPr="002B0C4C" w:rsidRDefault="00BA1CD6" w:rsidP="00F53FEB">
            <w:pPr>
              <w:jc w:val="center"/>
              <w:rPr>
                <w:rFonts w:ascii="Times New Roman" w:eastAsiaTheme="minorEastAsia" w:hAnsi="Times New Roman"/>
                <w:sz w:val="24"/>
                <w:szCs w:val="24"/>
              </w:rPr>
            </w:pPr>
            <w:r w:rsidRPr="002B0C4C">
              <w:rPr>
                <w:rFonts w:ascii="Times New Roman" w:eastAsiaTheme="minorEastAsia" w:hAnsi="Times New Roman"/>
                <w:sz w:val="24"/>
                <w:szCs w:val="24"/>
              </w:rPr>
              <w:fldChar w:fldCharType="begin"/>
            </w:r>
            <w:r>
              <w:rPr>
                <w:rFonts w:ascii="Times New Roman" w:eastAsiaTheme="minorEastAsia" w:hAnsi="Times New Roman"/>
                <w:sz w:val="24"/>
                <w:szCs w:val="24"/>
              </w:rPr>
              <w:instrText xml:space="preserve"> ADDIN EN.CITE &lt;EndNote&gt;&lt;Cite&gt;&lt;Author&gt;Ge&lt;/Author&gt;&lt;Year&gt;2023&lt;/Year&gt;&lt;RecNum&gt;126&lt;/RecNum&gt;&lt;DisplayText&gt;[10]&lt;/DisplayText&gt;&lt;record&gt;&lt;rec-number&gt;126&lt;/rec-number&gt;&lt;foreign-keys&gt;&lt;key app="EN" db-id="prafxpdr759dahevdd35dwvbresztafzetsr" timestamp="1703472270"&gt;126&lt;/key&gt;&lt;key app="ENWeb" db-id=""&gt;0&lt;/key&gt;&lt;/foreign-keys&gt;&lt;ref-type name="Journal Article"&gt;17&lt;/ref-type&gt;&lt;contributors&gt;&lt;authors&gt;&lt;author&gt;Ge, Yuan&lt;/author&gt;&lt;author&gt;Zhang, Cuihong&lt;/author&gt;&lt;author&gt;Yu, Zhenzhen&lt;/author&gt;&lt;author&gt;Wang, Dengwu&lt;/author&gt;&lt;/authors&gt;&lt;/contributors&gt;&lt;titles&gt;&lt;title&gt;ZnIn2S4/TiO2 photocatalyst for CO2 photoreduction: Advancing sustainable energy conversion to renewable solar fuels&lt;/title&gt;&lt;secondary-title&gt;Journal of Industrial and Engineering Chemistry&lt;/secondary-title&gt;&lt;/titles&gt;&lt;periodical&gt;&lt;full-title&gt;Journal of Industrial and Engineering Chemistry&lt;/full-title&gt;&lt;/periodical&gt;&lt;dates&gt;&lt;year&gt;2023&lt;/year&gt;&lt;/dates&gt;&lt;isbn&gt;1226086X&lt;/isbn&gt;&lt;urls&gt;&lt;/urls&gt;&lt;electronic-resource-num&gt;10.1016/j.jiec.2023.11.027&lt;/electronic-resource-num&gt;&lt;/record&gt;&lt;/Cite&gt;&lt;/EndNote&gt;</w:instrText>
            </w:r>
            <w:r w:rsidRPr="002B0C4C">
              <w:rPr>
                <w:rFonts w:ascii="Times New Roman" w:eastAsiaTheme="minorEastAsia" w:hAnsi="Times New Roman"/>
                <w:sz w:val="24"/>
                <w:szCs w:val="24"/>
              </w:rPr>
              <w:fldChar w:fldCharType="separate"/>
            </w:r>
            <w:r>
              <w:rPr>
                <w:rFonts w:ascii="Times New Roman" w:eastAsiaTheme="minorEastAsia" w:hAnsi="Times New Roman"/>
                <w:noProof/>
                <w:sz w:val="24"/>
                <w:szCs w:val="24"/>
              </w:rPr>
              <w:t>[10]</w:t>
            </w:r>
            <w:r w:rsidRPr="002B0C4C">
              <w:rPr>
                <w:rFonts w:ascii="Times New Roman" w:eastAsiaTheme="minorEastAsia" w:hAnsi="Times New Roman"/>
                <w:sz w:val="24"/>
                <w:szCs w:val="24"/>
              </w:rPr>
              <w:fldChar w:fldCharType="end"/>
            </w:r>
          </w:p>
        </w:tc>
      </w:tr>
      <w:tr w:rsidR="00BA1CD6" w:rsidRPr="004B1EA5" w14:paraId="46E1873A" w14:textId="77777777" w:rsidTr="00F82D8E">
        <w:tc>
          <w:tcPr>
            <w:tcW w:w="2410" w:type="dxa"/>
            <w:gridSpan w:val="3"/>
            <w:tcBorders>
              <w:top w:val="nil"/>
              <w:right w:val="nil"/>
            </w:tcBorders>
          </w:tcPr>
          <w:p w14:paraId="2F65A7C6" w14:textId="5E3A996B" w:rsidR="00BA1CD6" w:rsidRPr="00844249" w:rsidRDefault="00BA1CD6" w:rsidP="0082226C">
            <w:pPr>
              <w:rPr>
                <w:rFonts w:ascii="Times New Roman" w:eastAsiaTheme="minorEastAsia" w:hAnsi="Times New Roman"/>
                <w:sz w:val="24"/>
                <w:szCs w:val="28"/>
              </w:rPr>
            </w:pPr>
            <w:bookmarkStart w:id="5" w:name="_Hlk154408289"/>
            <w:r w:rsidRPr="00844249">
              <w:rPr>
                <w:rFonts w:ascii="Times New Roman" w:hAnsi="Times New Roman"/>
                <w:sz w:val="24"/>
                <w:szCs w:val="28"/>
              </w:rPr>
              <w:t>UiO-66-NH</w:t>
            </w:r>
            <w:r w:rsidRPr="00844249">
              <w:rPr>
                <w:rFonts w:ascii="Times New Roman" w:hAnsi="Times New Roman"/>
                <w:sz w:val="24"/>
                <w:szCs w:val="28"/>
                <w:vertAlign w:val="subscript"/>
              </w:rPr>
              <w:t>2</w:t>
            </w:r>
            <w:r w:rsidRPr="00844249">
              <w:rPr>
                <w:rFonts w:ascii="Times New Roman" w:hAnsi="Times New Roman"/>
                <w:sz w:val="24"/>
                <w:szCs w:val="28"/>
              </w:rPr>
              <w:t>/ZnIn</w:t>
            </w:r>
            <w:r w:rsidRPr="00844249">
              <w:rPr>
                <w:rFonts w:ascii="Times New Roman" w:hAnsi="Times New Roman"/>
                <w:sz w:val="24"/>
                <w:szCs w:val="28"/>
                <w:vertAlign w:val="subscript"/>
              </w:rPr>
              <w:t>2</w:t>
            </w:r>
            <w:r w:rsidRPr="00844249">
              <w:rPr>
                <w:rFonts w:ascii="Times New Roman" w:hAnsi="Times New Roman"/>
                <w:sz w:val="24"/>
                <w:szCs w:val="28"/>
              </w:rPr>
              <w:t>S</w:t>
            </w:r>
            <w:r w:rsidRPr="00844249">
              <w:rPr>
                <w:rFonts w:ascii="Times New Roman" w:hAnsi="Times New Roman"/>
                <w:sz w:val="24"/>
                <w:szCs w:val="28"/>
                <w:vertAlign w:val="subscript"/>
              </w:rPr>
              <w:t>4</w:t>
            </w:r>
          </w:p>
        </w:tc>
        <w:tc>
          <w:tcPr>
            <w:tcW w:w="2693" w:type="dxa"/>
            <w:tcBorders>
              <w:top w:val="nil"/>
              <w:left w:val="nil"/>
              <w:right w:val="nil"/>
            </w:tcBorders>
          </w:tcPr>
          <w:p w14:paraId="259565D1" w14:textId="18685CD1" w:rsidR="00BA1CD6" w:rsidRPr="004B1EA5" w:rsidRDefault="00BA1CD6" w:rsidP="0082226C">
            <w:pP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TEOA Acetonitrile</w:t>
            </w:r>
          </w:p>
        </w:tc>
        <w:tc>
          <w:tcPr>
            <w:tcW w:w="1134" w:type="dxa"/>
            <w:tcBorders>
              <w:top w:val="nil"/>
              <w:left w:val="nil"/>
              <w:right w:val="nil"/>
            </w:tcBorders>
          </w:tcPr>
          <w:p w14:paraId="6F6FD558" w14:textId="2916815E" w:rsidR="00BA1CD6" w:rsidRPr="004B1EA5" w:rsidRDefault="00BA1CD6" w:rsidP="00A16258">
            <w:pPr>
              <w:jc w:val="center"/>
              <w:rPr>
                <w:rFonts w:ascii="Times New Roman" w:eastAsiaTheme="minorEastAsia" w:hAnsi="Times New Roman"/>
                <w:color w:val="231F20"/>
                <w:sz w:val="24"/>
                <w:szCs w:val="24"/>
              </w:rPr>
            </w:pPr>
            <w:r w:rsidRPr="004B1EA5">
              <w:rPr>
                <w:rFonts w:ascii="Times New Roman" w:eastAsiaTheme="minorEastAsia" w:hAnsi="Times New Roman"/>
                <w:color w:val="231F20"/>
                <w:sz w:val="24"/>
                <w:szCs w:val="24"/>
              </w:rPr>
              <w:t>CO</w:t>
            </w:r>
          </w:p>
        </w:tc>
        <w:tc>
          <w:tcPr>
            <w:tcW w:w="1418" w:type="dxa"/>
            <w:tcBorders>
              <w:top w:val="nil"/>
              <w:left w:val="nil"/>
              <w:right w:val="nil"/>
            </w:tcBorders>
          </w:tcPr>
          <w:p w14:paraId="305889AE" w14:textId="02D10E19" w:rsidR="00BA1CD6" w:rsidRPr="004B1EA5" w:rsidRDefault="00BA1CD6" w:rsidP="00A16258">
            <w:pPr>
              <w:jc w:val="center"/>
              <w:rPr>
                <w:rFonts w:ascii="Times New Roman" w:eastAsiaTheme="minorEastAsia" w:hAnsi="Times New Roman"/>
                <w:sz w:val="24"/>
                <w:szCs w:val="24"/>
              </w:rPr>
            </w:pPr>
            <w:r>
              <w:rPr>
                <w:rFonts w:ascii="Times New Roman" w:eastAsiaTheme="minorEastAsia" w:hAnsi="Times New Roman" w:hint="eastAsia"/>
                <w:sz w:val="24"/>
                <w:szCs w:val="24"/>
              </w:rPr>
              <w:t>3</w:t>
            </w:r>
            <w:r>
              <w:rPr>
                <w:rFonts w:ascii="Times New Roman" w:eastAsiaTheme="minorEastAsia" w:hAnsi="Times New Roman"/>
                <w:sz w:val="24"/>
                <w:szCs w:val="24"/>
              </w:rPr>
              <w:t>9</w:t>
            </w:r>
          </w:p>
        </w:tc>
        <w:tc>
          <w:tcPr>
            <w:tcW w:w="992" w:type="dxa"/>
            <w:tcBorders>
              <w:top w:val="nil"/>
              <w:left w:val="nil"/>
              <w:right w:val="nil"/>
            </w:tcBorders>
          </w:tcPr>
          <w:p w14:paraId="4FA6A3AA" w14:textId="339841B1" w:rsidR="00BA1CD6" w:rsidRPr="004B1EA5" w:rsidRDefault="00BA1CD6" w:rsidP="00844249">
            <w:pPr>
              <w:jc w:val="center"/>
              <w:rPr>
                <w:rFonts w:ascii="Times New Roman" w:eastAsiaTheme="minorEastAsia" w:hAnsi="Times New Roman"/>
                <w:b/>
                <w:bCs/>
                <w:sz w:val="24"/>
                <w:szCs w:val="24"/>
              </w:rPr>
            </w:pPr>
            <w:r>
              <w:rPr>
                <w:rFonts w:ascii="Times New Roman" w:eastAsiaTheme="minorEastAsia" w:hAnsi="Times New Roman" w:hint="eastAsia"/>
                <w:sz w:val="24"/>
                <w:szCs w:val="24"/>
              </w:rPr>
              <w:t>T</w:t>
            </w:r>
            <w:r>
              <w:rPr>
                <w:rFonts w:ascii="Times New Roman" w:eastAsiaTheme="minorEastAsia" w:hAnsi="Times New Roman"/>
                <w:sz w:val="24"/>
                <w:szCs w:val="24"/>
              </w:rPr>
              <w:t>his work</w:t>
            </w:r>
          </w:p>
        </w:tc>
      </w:tr>
      <w:bookmarkEnd w:id="5"/>
    </w:tbl>
    <w:p w14:paraId="09E25055" w14:textId="77777777" w:rsidR="00571C86" w:rsidRDefault="00571C86" w:rsidP="00926266">
      <w:pPr>
        <w:ind w:firstLineChars="200" w:firstLine="480"/>
        <w:rPr>
          <w:rFonts w:ascii="Times New Roman" w:hAnsi="Times New Roman"/>
          <w:sz w:val="24"/>
          <w:szCs w:val="24"/>
        </w:rPr>
      </w:pPr>
    </w:p>
    <w:p w14:paraId="418AF6CD" w14:textId="7F9C2AF6" w:rsidR="00571C86" w:rsidRPr="00DE64DD" w:rsidRDefault="00DE64DD" w:rsidP="00DE64DD">
      <w:pPr>
        <w:spacing w:line="360" w:lineRule="auto"/>
        <w:rPr>
          <w:rFonts w:ascii="Times New Roman" w:hAnsi="Times New Roman"/>
          <w:b/>
          <w:bCs/>
          <w:sz w:val="24"/>
          <w:szCs w:val="24"/>
        </w:rPr>
      </w:pPr>
      <w:r w:rsidRPr="00DE64DD">
        <w:rPr>
          <w:rFonts w:ascii="Times New Roman" w:hAnsi="Times New Roman"/>
          <w:b/>
          <w:bCs/>
          <w:sz w:val="24"/>
          <w:szCs w:val="24"/>
        </w:rPr>
        <w:t>References</w:t>
      </w:r>
    </w:p>
    <w:p w14:paraId="577B03DB" w14:textId="77777777" w:rsidR="002B0C4C" w:rsidRPr="00DE64DD" w:rsidRDefault="00571C86" w:rsidP="00DE64DD">
      <w:pPr>
        <w:pStyle w:val="EndNoteBibliography"/>
        <w:spacing w:line="360" w:lineRule="auto"/>
        <w:rPr>
          <w:rFonts w:ascii="Times New Roman" w:hAnsi="Times New Roman"/>
        </w:rPr>
      </w:pPr>
      <w:r w:rsidRPr="00DE64DD">
        <w:rPr>
          <w:rFonts w:ascii="Times New Roman" w:hAnsi="Times New Roman"/>
          <w:sz w:val="24"/>
          <w:szCs w:val="24"/>
        </w:rPr>
        <w:fldChar w:fldCharType="begin"/>
      </w:r>
      <w:r w:rsidRPr="00DE64DD">
        <w:rPr>
          <w:rFonts w:ascii="Times New Roman" w:hAnsi="Times New Roman"/>
          <w:sz w:val="24"/>
          <w:szCs w:val="24"/>
        </w:rPr>
        <w:instrText xml:space="preserve"> ADDIN EN.REFLIST </w:instrText>
      </w:r>
      <w:r w:rsidRPr="00DE64DD">
        <w:rPr>
          <w:rFonts w:ascii="Times New Roman" w:hAnsi="Times New Roman"/>
          <w:sz w:val="24"/>
          <w:szCs w:val="24"/>
        </w:rPr>
        <w:fldChar w:fldCharType="separate"/>
      </w:r>
      <w:r w:rsidR="002B0C4C" w:rsidRPr="00DE64DD">
        <w:rPr>
          <w:rFonts w:ascii="Times New Roman" w:hAnsi="Times New Roman"/>
        </w:rPr>
        <w:t>[1] M. Song, X. Song, X. Liu, W. Zhou, P. Huo, Enhancing photocatalytic CO</w:t>
      </w:r>
      <w:r w:rsidR="002B0C4C" w:rsidRPr="00EB0C1C">
        <w:rPr>
          <w:rFonts w:ascii="Times New Roman" w:hAnsi="Times New Roman"/>
          <w:vertAlign w:val="subscript"/>
        </w:rPr>
        <w:t>2</w:t>
      </w:r>
      <w:r w:rsidR="002B0C4C" w:rsidRPr="00DE64DD">
        <w:rPr>
          <w:rFonts w:ascii="Times New Roman" w:hAnsi="Times New Roman"/>
        </w:rPr>
        <w:t xml:space="preserve"> reduction activity of ZnIn</w:t>
      </w:r>
      <w:r w:rsidR="002B0C4C" w:rsidRPr="00EB0C1C">
        <w:rPr>
          <w:rFonts w:ascii="Times New Roman" w:hAnsi="Times New Roman"/>
          <w:vertAlign w:val="subscript"/>
        </w:rPr>
        <w:t>2</w:t>
      </w:r>
      <w:r w:rsidR="002B0C4C" w:rsidRPr="00DE64DD">
        <w:rPr>
          <w:rFonts w:ascii="Times New Roman" w:hAnsi="Times New Roman"/>
        </w:rPr>
        <w:t>S</w:t>
      </w:r>
      <w:r w:rsidR="002B0C4C" w:rsidRPr="00EB0C1C">
        <w:rPr>
          <w:rFonts w:ascii="Times New Roman" w:hAnsi="Times New Roman"/>
          <w:vertAlign w:val="subscript"/>
        </w:rPr>
        <w:t>4</w:t>
      </w:r>
      <w:r w:rsidR="002B0C4C" w:rsidRPr="00DE64DD">
        <w:rPr>
          <w:rFonts w:ascii="Times New Roman" w:hAnsi="Times New Roman"/>
        </w:rPr>
        <w:t>/MOF-808 microsphere with S-scheme heterojunction by in situ synthesis method, Chinese Journal of Catalysis 51 (2023) 180-192.</w:t>
      </w:r>
    </w:p>
    <w:p w14:paraId="5731E5D8"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[2] W. Wang, S. Song, P. Wang, M. He, Z. Fang, X. Yuan, H. Li, C. Li, X. Wang, Y. Wei, W. Song, H. Xu, Z. Li, Chemical Bonding of g-C</w:t>
      </w:r>
      <w:r w:rsidRPr="00EB0C1C">
        <w:rPr>
          <w:rFonts w:ascii="Times New Roman" w:hAnsi="Times New Roman"/>
          <w:vertAlign w:val="subscript"/>
        </w:rPr>
        <w:t>3</w:t>
      </w:r>
      <w:r w:rsidRPr="00DE64DD">
        <w:rPr>
          <w:rFonts w:ascii="Times New Roman" w:hAnsi="Times New Roman"/>
        </w:rPr>
        <w:t>N</w:t>
      </w:r>
      <w:r w:rsidRPr="00EB0C1C">
        <w:rPr>
          <w:rFonts w:ascii="Times New Roman" w:hAnsi="Times New Roman"/>
          <w:vertAlign w:val="subscript"/>
        </w:rPr>
        <w:t>4</w:t>
      </w:r>
      <w:r w:rsidRPr="00DE64DD">
        <w:rPr>
          <w:rFonts w:ascii="Times New Roman" w:hAnsi="Times New Roman"/>
        </w:rPr>
        <w:t>/UiO-66(Zr/Ce) from Zr and Ce Single Atoms for Efficient Photocatalytic Reduction of CO</w:t>
      </w:r>
      <w:r w:rsidRPr="00EB0C1C">
        <w:rPr>
          <w:rFonts w:ascii="Times New Roman" w:hAnsi="Times New Roman"/>
          <w:vertAlign w:val="subscript"/>
        </w:rPr>
        <w:t>2</w:t>
      </w:r>
      <w:r w:rsidRPr="00DE64DD">
        <w:rPr>
          <w:rFonts w:ascii="Times New Roman" w:hAnsi="Times New Roman"/>
        </w:rPr>
        <w:t xml:space="preserve"> under Visible Light, ACS Catalysis 13 (2023) 4597-4610.</w:t>
      </w:r>
    </w:p>
    <w:p w14:paraId="585E8A02"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[3] Y. Song, Y. Wang, C. Hu, C. Ye, Z. Qian, Y. Zhao, W. Cai, Facet Engineering-Induced Construction of Ni</w:t>
      </w:r>
      <w:r w:rsidRPr="00EB0C1C">
        <w:rPr>
          <w:rFonts w:ascii="Times New Roman" w:hAnsi="Times New Roman"/>
          <w:vertAlign w:val="subscript"/>
        </w:rPr>
        <w:t>2</w:t>
      </w:r>
      <w:r w:rsidRPr="00DE64DD">
        <w:rPr>
          <w:rFonts w:ascii="Times New Roman" w:hAnsi="Times New Roman"/>
        </w:rPr>
        <w:t>P/ZnIn</w:t>
      </w:r>
      <w:r w:rsidRPr="00EB0C1C">
        <w:rPr>
          <w:rFonts w:ascii="Times New Roman" w:hAnsi="Times New Roman"/>
          <w:vertAlign w:val="subscript"/>
        </w:rPr>
        <w:t>2</w:t>
      </w:r>
      <w:r w:rsidRPr="00DE64DD">
        <w:rPr>
          <w:rFonts w:ascii="Times New Roman" w:hAnsi="Times New Roman"/>
        </w:rPr>
        <w:t>S</w:t>
      </w:r>
      <w:r w:rsidRPr="00EB0C1C">
        <w:rPr>
          <w:rFonts w:ascii="Times New Roman" w:hAnsi="Times New Roman"/>
          <w:vertAlign w:val="subscript"/>
        </w:rPr>
        <w:t>4</w:t>
      </w:r>
      <w:r w:rsidRPr="00DE64DD">
        <w:rPr>
          <w:rFonts w:ascii="Times New Roman" w:hAnsi="Times New Roman"/>
        </w:rPr>
        <w:t xml:space="preserve"> Heterostructures for Boosted Photocatalytic CO</w:t>
      </w:r>
      <w:r w:rsidRPr="00EB0C1C">
        <w:rPr>
          <w:rFonts w:ascii="Times New Roman" w:hAnsi="Times New Roman"/>
          <w:vertAlign w:val="subscript"/>
        </w:rPr>
        <w:t>2</w:t>
      </w:r>
      <w:r w:rsidRPr="00DE64DD">
        <w:rPr>
          <w:rFonts w:ascii="Times New Roman" w:hAnsi="Times New Roman"/>
        </w:rPr>
        <w:t xml:space="preserve"> Reduction, ACS Applied Materials &amp; Interfaces 15 (2023) 30199-30211.</w:t>
      </w:r>
    </w:p>
    <w:p w14:paraId="4AF9F0CA"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[4] J. Sun, Y. Guan, G. Yang, S. Qiu, H. Shao, Y. Wang, G. Li, S. Xiao, S-Scheme Photocatalyst NH</w:t>
      </w:r>
      <w:r w:rsidRPr="00EB0C1C">
        <w:rPr>
          <w:rFonts w:ascii="Times New Roman" w:hAnsi="Times New Roman"/>
          <w:vertAlign w:val="subscript"/>
        </w:rPr>
        <w:t>2</w:t>
      </w:r>
      <w:r w:rsidRPr="00DE64DD">
        <w:rPr>
          <w:rFonts w:ascii="Times New Roman" w:hAnsi="Times New Roman"/>
        </w:rPr>
        <w:t>–UiO-66/CuZnS with Enhanced Photothermal-Assisted CO</w:t>
      </w:r>
      <w:r w:rsidRPr="00EB0C1C">
        <w:rPr>
          <w:rFonts w:ascii="Times New Roman" w:hAnsi="Times New Roman"/>
          <w:vertAlign w:val="subscript"/>
        </w:rPr>
        <w:t>2</w:t>
      </w:r>
      <w:r w:rsidRPr="00DE64DD">
        <w:rPr>
          <w:rFonts w:ascii="Times New Roman" w:hAnsi="Times New Roman"/>
        </w:rPr>
        <w:t xml:space="preserve"> Reduction Performances, ACS Sustainable Chemistry &amp; Engineering 11 (2023) 14827-14840.</w:t>
      </w:r>
    </w:p>
    <w:p w14:paraId="03B6C1F7"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lastRenderedPageBreak/>
        <w:t>[5] S. Wang, B.Y. Guan, X.W.D. Lou, Construction of ZnIn</w:t>
      </w:r>
      <w:r w:rsidRPr="00EB0C1C">
        <w:rPr>
          <w:rFonts w:ascii="Times New Roman" w:hAnsi="Times New Roman"/>
          <w:vertAlign w:val="subscript"/>
        </w:rPr>
        <w:t>2</w:t>
      </w:r>
      <w:r w:rsidRPr="00DE64DD">
        <w:rPr>
          <w:rFonts w:ascii="Times New Roman" w:hAnsi="Times New Roman"/>
        </w:rPr>
        <w:t>S</w:t>
      </w:r>
      <w:r w:rsidRPr="00EB0C1C">
        <w:rPr>
          <w:rFonts w:ascii="Times New Roman" w:hAnsi="Times New Roman"/>
          <w:vertAlign w:val="subscript"/>
        </w:rPr>
        <w:t>4</w:t>
      </w:r>
      <w:r w:rsidRPr="00DE64DD">
        <w:rPr>
          <w:rFonts w:ascii="Times New Roman" w:hAnsi="Times New Roman"/>
        </w:rPr>
        <w:t>–In</w:t>
      </w:r>
      <w:r w:rsidRPr="00EB0C1C">
        <w:rPr>
          <w:rFonts w:ascii="Times New Roman" w:hAnsi="Times New Roman"/>
          <w:vertAlign w:val="subscript"/>
        </w:rPr>
        <w:t>2</w:t>
      </w:r>
      <w:r w:rsidRPr="00DE64DD">
        <w:rPr>
          <w:rFonts w:ascii="Times New Roman" w:hAnsi="Times New Roman"/>
        </w:rPr>
        <w:t>O</w:t>
      </w:r>
      <w:r w:rsidRPr="00EB0C1C">
        <w:rPr>
          <w:rFonts w:ascii="Times New Roman" w:hAnsi="Times New Roman"/>
          <w:vertAlign w:val="subscript"/>
        </w:rPr>
        <w:t>3</w:t>
      </w:r>
      <w:r w:rsidRPr="00DE64DD">
        <w:rPr>
          <w:rFonts w:ascii="Times New Roman" w:hAnsi="Times New Roman"/>
        </w:rPr>
        <w:t xml:space="preserve"> Hierarchical Tubular Heterostructures for Efficient CO</w:t>
      </w:r>
      <w:r w:rsidRPr="00EB0C1C">
        <w:rPr>
          <w:rFonts w:ascii="Times New Roman" w:hAnsi="Times New Roman"/>
          <w:vertAlign w:val="subscript"/>
        </w:rPr>
        <w:t>2</w:t>
      </w:r>
      <w:r w:rsidRPr="00DE64DD">
        <w:rPr>
          <w:rFonts w:ascii="Times New Roman" w:hAnsi="Times New Roman"/>
        </w:rPr>
        <w:t xml:space="preserve"> Photoreduction, Journal of the American Chemical Society 140 (2018) 5037-5040.</w:t>
      </w:r>
    </w:p>
    <w:p w14:paraId="3EF2D39A"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[6] X. Zhang, P. Wang, X. Lv, X. Niu, X. Lin, S. Zhong, D. Wang, H. Lin, J. Chen, S. Bai, Stacking Engineering of Semiconductor Heterojunctions on Hollow Carbon Spheres for Boosting Photocatalytic CO</w:t>
      </w:r>
      <w:r w:rsidRPr="00EB0C1C">
        <w:rPr>
          <w:rFonts w:ascii="Times New Roman" w:hAnsi="Times New Roman"/>
          <w:vertAlign w:val="subscript"/>
        </w:rPr>
        <w:t>2</w:t>
      </w:r>
      <w:r w:rsidRPr="00DE64DD">
        <w:rPr>
          <w:rFonts w:ascii="Times New Roman" w:hAnsi="Times New Roman"/>
        </w:rPr>
        <w:t xml:space="preserve"> Reduction, ACS Catalysis 12 (2022) 2569-2580.</w:t>
      </w:r>
    </w:p>
    <w:p w14:paraId="11578731" w14:textId="10CA12AC"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[7] J. He, J. Lin, Y. Zhang, Y. Hu, Q. Huang, G. Zhou, W. Li, J. Hu, N. Hu, Z. Yang, Interfacial Mo-S bond-reinforced hierarchical S-scheme heterostructure of Bi</w:t>
      </w:r>
      <w:r w:rsidRPr="00EB0C1C">
        <w:rPr>
          <w:rFonts w:ascii="Times New Roman" w:hAnsi="Times New Roman"/>
          <w:vertAlign w:val="subscript"/>
        </w:rPr>
        <w:t>2</w:t>
      </w:r>
      <w:r w:rsidRPr="00DE64DD">
        <w:rPr>
          <w:rFonts w:ascii="Times New Roman" w:hAnsi="Times New Roman"/>
        </w:rPr>
        <w:t>MoO</w:t>
      </w:r>
      <w:r w:rsidRPr="00EB0C1C">
        <w:rPr>
          <w:rFonts w:ascii="Times New Roman" w:hAnsi="Times New Roman"/>
          <w:vertAlign w:val="subscript"/>
        </w:rPr>
        <w:t>6</w:t>
      </w:r>
      <w:r w:rsidRPr="00DE64DD">
        <w:rPr>
          <w:rFonts w:ascii="Times New Roman" w:hAnsi="Times New Roman"/>
        </w:rPr>
        <w:t>@ZnIn</w:t>
      </w:r>
      <w:r w:rsidRPr="00EB0C1C">
        <w:rPr>
          <w:rFonts w:ascii="Times New Roman" w:hAnsi="Times New Roman"/>
          <w:vertAlign w:val="subscript"/>
        </w:rPr>
        <w:t>2</w:t>
      </w:r>
      <w:r w:rsidRPr="00DE64DD">
        <w:rPr>
          <w:rFonts w:ascii="Times New Roman" w:hAnsi="Times New Roman"/>
        </w:rPr>
        <w:t>S</w:t>
      </w:r>
      <w:r w:rsidRPr="00EB0C1C">
        <w:rPr>
          <w:rFonts w:ascii="Times New Roman" w:hAnsi="Times New Roman"/>
          <w:vertAlign w:val="subscript"/>
        </w:rPr>
        <w:t>4</w:t>
      </w:r>
      <w:r w:rsidRPr="00DE64DD">
        <w:rPr>
          <w:rFonts w:ascii="Times New Roman" w:hAnsi="Times New Roman"/>
        </w:rPr>
        <w:t xml:space="preserve"> for highly-selective and efficient CO</w:t>
      </w:r>
      <w:r w:rsidRPr="00EB0C1C">
        <w:rPr>
          <w:rFonts w:ascii="Times New Roman" w:hAnsi="Times New Roman"/>
          <w:vertAlign w:val="subscript"/>
        </w:rPr>
        <w:t>2</w:t>
      </w:r>
      <w:r w:rsidRPr="00DE64DD">
        <w:rPr>
          <w:rFonts w:ascii="Times New Roman" w:hAnsi="Times New Roman"/>
        </w:rPr>
        <w:t xml:space="preserve"> photoreduction into CO, Chemical Engineering Journal 480 (2024)</w:t>
      </w:r>
      <w:r w:rsidR="00EB0C1C">
        <w:rPr>
          <w:rFonts w:ascii="Times New Roman" w:hAnsi="Times New Roman" w:hint="eastAsia"/>
        </w:rPr>
        <w:t xml:space="preserve"> 148036</w:t>
      </w:r>
      <w:r w:rsidRPr="00DE64DD">
        <w:rPr>
          <w:rFonts w:ascii="Times New Roman" w:hAnsi="Times New Roman"/>
        </w:rPr>
        <w:t>.</w:t>
      </w:r>
    </w:p>
    <w:p w14:paraId="79815BF8"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[8] Q. Han, L. Li, W. Gao, Y. Shen, L. Wang, Y. Zhang, X. Wang, Q. Shen, Y. Xiong, Y. Zhou, Z. Zou, Elegant Construction of ZnIn</w:t>
      </w:r>
      <w:r w:rsidRPr="00EB0C1C">
        <w:rPr>
          <w:rFonts w:ascii="Times New Roman" w:hAnsi="Times New Roman"/>
          <w:vertAlign w:val="subscript"/>
        </w:rPr>
        <w:t>2</w:t>
      </w:r>
      <w:r w:rsidRPr="00DE64DD">
        <w:rPr>
          <w:rFonts w:ascii="Times New Roman" w:hAnsi="Times New Roman"/>
        </w:rPr>
        <w:t>S</w:t>
      </w:r>
      <w:r w:rsidRPr="00EB0C1C">
        <w:rPr>
          <w:rFonts w:ascii="Times New Roman" w:hAnsi="Times New Roman"/>
          <w:vertAlign w:val="subscript"/>
        </w:rPr>
        <w:t>4</w:t>
      </w:r>
      <w:r w:rsidRPr="00DE64DD">
        <w:rPr>
          <w:rFonts w:ascii="Times New Roman" w:hAnsi="Times New Roman"/>
        </w:rPr>
        <w:t>/BiVO</w:t>
      </w:r>
      <w:r w:rsidRPr="00EB0C1C">
        <w:rPr>
          <w:rFonts w:ascii="Times New Roman" w:hAnsi="Times New Roman"/>
          <w:vertAlign w:val="subscript"/>
        </w:rPr>
        <w:t>4</w:t>
      </w:r>
      <w:r w:rsidRPr="00DE64DD">
        <w:rPr>
          <w:rFonts w:ascii="Times New Roman" w:hAnsi="Times New Roman"/>
        </w:rPr>
        <w:t xml:space="preserve"> Hierarchical Heterostructures as Direct Z-Scheme Photocatalysts for Efficient CO</w:t>
      </w:r>
      <w:r w:rsidRPr="00EB0C1C">
        <w:rPr>
          <w:rFonts w:ascii="Times New Roman" w:hAnsi="Times New Roman"/>
          <w:vertAlign w:val="subscript"/>
        </w:rPr>
        <w:t>2</w:t>
      </w:r>
      <w:r w:rsidRPr="00DE64DD">
        <w:rPr>
          <w:rFonts w:ascii="Times New Roman" w:hAnsi="Times New Roman"/>
        </w:rPr>
        <w:t xml:space="preserve"> Photoreduction, ACS Applied Materials &amp; Interfaces 13 (2021) 15092-15100.</w:t>
      </w:r>
    </w:p>
    <w:p w14:paraId="49CE3807" w14:textId="77777777"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[9] Y. Zhao, Y. Chen, L. Du, Q. Wang, X. Liu, L. Li, G. Tian, Fabrication of size-controlled hierarchical ZnS@ZnIn</w:t>
      </w:r>
      <w:r w:rsidRPr="00EB0C1C">
        <w:rPr>
          <w:rFonts w:ascii="Times New Roman" w:hAnsi="Times New Roman"/>
          <w:vertAlign w:val="subscript"/>
        </w:rPr>
        <w:t>2</w:t>
      </w:r>
      <w:r w:rsidRPr="00DE64DD">
        <w:rPr>
          <w:rFonts w:ascii="Times New Roman" w:hAnsi="Times New Roman"/>
        </w:rPr>
        <w:t>S</w:t>
      </w:r>
      <w:r w:rsidRPr="00EB0C1C">
        <w:rPr>
          <w:rFonts w:ascii="Times New Roman" w:hAnsi="Times New Roman"/>
          <w:vertAlign w:val="subscript"/>
        </w:rPr>
        <w:t>4</w:t>
      </w:r>
      <w:r w:rsidRPr="00DE64DD">
        <w:rPr>
          <w:rFonts w:ascii="Times New Roman" w:hAnsi="Times New Roman"/>
        </w:rPr>
        <w:t xml:space="preserve"> heterostructured cages for enhanced gas-phase CO</w:t>
      </w:r>
      <w:r w:rsidRPr="00EB0C1C">
        <w:rPr>
          <w:rFonts w:ascii="Times New Roman" w:hAnsi="Times New Roman"/>
          <w:vertAlign w:val="subscript"/>
        </w:rPr>
        <w:t>2</w:t>
      </w:r>
      <w:r w:rsidRPr="00DE64DD">
        <w:rPr>
          <w:rFonts w:ascii="Times New Roman" w:hAnsi="Times New Roman"/>
        </w:rPr>
        <w:t xml:space="preserve"> photoreduction, Journal of Colloid and Interface Science 605 (2022) 253-262.</w:t>
      </w:r>
    </w:p>
    <w:p w14:paraId="492569FD" w14:textId="456DC4A3" w:rsidR="002B0C4C" w:rsidRPr="00DE64DD" w:rsidRDefault="002B0C4C" w:rsidP="00DE64DD">
      <w:pPr>
        <w:pStyle w:val="EndNoteBibliography"/>
        <w:spacing w:line="360" w:lineRule="auto"/>
        <w:rPr>
          <w:rFonts w:ascii="Times New Roman" w:hAnsi="Times New Roman"/>
        </w:rPr>
      </w:pPr>
      <w:r w:rsidRPr="00DE64DD">
        <w:rPr>
          <w:rFonts w:ascii="Times New Roman" w:hAnsi="Times New Roman"/>
        </w:rPr>
        <w:t>[10] Y. Ge, C. Zhang, Z. Yu, D. Wang, ZnIn</w:t>
      </w:r>
      <w:r w:rsidRPr="00EB0C1C">
        <w:rPr>
          <w:rFonts w:ascii="Times New Roman" w:hAnsi="Times New Roman"/>
          <w:vertAlign w:val="subscript"/>
        </w:rPr>
        <w:t>2</w:t>
      </w:r>
      <w:r w:rsidRPr="00DE64DD">
        <w:rPr>
          <w:rFonts w:ascii="Times New Roman" w:hAnsi="Times New Roman"/>
        </w:rPr>
        <w:t>S</w:t>
      </w:r>
      <w:r w:rsidRPr="00EB0C1C">
        <w:rPr>
          <w:rFonts w:ascii="Times New Roman" w:hAnsi="Times New Roman"/>
          <w:vertAlign w:val="subscript"/>
        </w:rPr>
        <w:t>4</w:t>
      </w:r>
      <w:r w:rsidRPr="00DE64DD">
        <w:rPr>
          <w:rFonts w:ascii="Times New Roman" w:hAnsi="Times New Roman"/>
        </w:rPr>
        <w:t>/TiO</w:t>
      </w:r>
      <w:r w:rsidRPr="00EB0C1C">
        <w:rPr>
          <w:rFonts w:ascii="Times New Roman" w:hAnsi="Times New Roman"/>
          <w:vertAlign w:val="subscript"/>
        </w:rPr>
        <w:t>2</w:t>
      </w:r>
      <w:r w:rsidRPr="00DE64DD">
        <w:rPr>
          <w:rFonts w:ascii="Times New Roman" w:hAnsi="Times New Roman"/>
        </w:rPr>
        <w:t xml:space="preserve"> photocatalyst for CO</w:t>
      </w:r>
      <w:r w:rsidRPr="00EB0C1C">
        <w:rPr>
          <w:rFonts w:ascii="Times New Roman" w:hAnsi="Times New Roman"/>
          <w:vertAlign w:val="subscript"/>
        </w:rPr>
        <w:t>2</w:t>
      </w:r>
      <w:r w:rsidRPr="00DE64DD">
        <w:rPr>
          <w:rFonts w:ascii="Times New Roman" w:hAnsi="Times New Roman"/>
        </w:rPr>
        <w:t xml:space="preserve"> photoreduction: Advancing sustainable energy conversion to renewable solar fuels, Journal of Industrial and Engineering Chemistry (2023)</w:t>
      </w:r>
      <w:r w:rsidR="00EB0C1C">
        <w:rPr>
          <w:rFonts w:ascii="Times New Roman" w:hAnsi="Times New Roman" w:hint="eastAsia"/>
        </w:rPr>
        <w:t xml:space="preserve"> 335-345.</w:t>
      </w:r>
    </w:p>
    <w:p w14:paraId="27CBAD81" w14:textId="57A6998C" w:rsidR="00926266" w:rsidRPr="00DE64DD" w:rsidRDefault="00571C86" w:rsidP="00DE64DD">
      <w:pPr>
        <w:spacing w:line="360" w:lineRule="auto"/>
        <w:ind w:firstLineChars="200" w:firstLine="480"/>
        <w:rPr>
          <w:rFonts w:ascii="Times New Roman" w:hAnsi="Times New Roman"/>
          <w:sz w:val="24"/>
          <w:szCs w:val="24"/>
        </w:rPr>
      </w:pPr>
      <w:r w:rsidRPr="00DE64DD">
        <w:rPr>
          <w:rFonts w:ascii="Times New Roman" w:hAnsi="Times New Roman"/>
          <w:sz w:val="24"/>
          <w:szCs w:val="24"/>
        </w:rPr>
        <w:fldChar w:fldCharType="end"/>
      </w:r>
    </w:p>
    <w:sectPr w:rsidR="00926266" w:rsidRPr="00DE64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51CBE" w14:textId="77777777" w:rsidR="00025CE4" w:rsidRDefault="00025CE4" w:rsidP="004B1EA5">
      <w:pPr>
        <w:rPr>
          <w:rFonts w:hint="eastAsia"/>
        </w:rPr>
      </w:pPr>
      <w:r>
        <w:separator/>
      </w:r>
    </w:p>
  </w:endnote>
  <w:endnote w:type="continuationSeparator" w:id="0">
    <w:p w14:paraId="17F6A883" w14:textId="77777777" w:rsidR="00025CE4" w:rsidRDefault="00025CE4" w:rsidP="004B1EA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ECC09" w14:textId="77777777" w:rsidR="00025CE4" w:rsidRDefault="00025CE4" w:rsidP="004B1EA5">
      <w:pPr>
        <w:rPr>
          <w:rFonts w:hint="eastAsia"/>
        </w:rPr>
      </w:pPr>
      <w:r>
        <w:separator/>
      </w:r>
    </w:p>
  </w:footnote>
  <w:footnote w:type="continuationSeparator" w:id="0">
    <w:p w14:paraId="3298C68D" w14:textId="77777777" w:rsidR="00025CE4" w:rsidRDefault="00025CE4" w:rsidP="004B1EA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rog in Quantum Electron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afxpdr759dahevdd35dwvbresztafzetsr&quot;&gt;文献大本营&lt;record-ids&gt;&lt;item&gt;6&lt;/item&gt;&lt;item&gt;66&lt;/item&gt;&lt;item&gt;125&lt;/item&gt;&lt;item&gt;126&lt;/item&gt;&lt;item&gt;127&lt;/item&gt;&lt;item&gt;128&lt;/item&gt;&lt;item&gt;129&lt;/item&gt;&lt;item&gt;130&lt;/item&gt;&lt;item&gt;131&lt;/item&gt;&lt;item&gt;132&lt;/item&gt;&lt;/record-ids&gt;&lt;/item&gt;&lt;/Libraries&gt;"/>
  </w:docVars>
  <w:rsids>
    <w:rsidRoot w:val="00993472"/>
    <w:rsid w:val="00011D20"/>
    <w:rsid w:val="00013D9F"/>
    <w:rsid w:val="00025CE4"/>
    <w:rsid w:val="00043760"/>
    <w:rsid w:val="00047F91"/>
    <w:rsid w:val="00073419"/>
    <w:rsid w:val="00074BBA"/>
    <w:rsid w:val="00074EE8"/>
    <w:rsid w:val="000854AC"/>
    <w:rsid w:val="000A528E"/>
    <w:rsid w:val="000B5FF3"/>
    <w:rsid w:val="000E73AD"/>
    <w:rsid w:val="00103F9C"/>
    <w:rsid w:val="0010763F"/>
    <w:rsid w:val="00110CB8"/>
    <w:rsid w:val="001121B6"/>
    <w:rsid w:val="00124CCA"/>
    <w:rsid w:val="00134EAC"/>
    <w:rsid w:val="00163763"/>
    <w:rsid w:val="001D4A02"/>
    <w:rsid w:val="00203A08"/>
    <w:rsid w:val="00241DD9"/>
    <w:rsid w:val="002646F6"/>
    <w:rsid w:val="00292FBC"/>
    <w:rsid w:val="0029770C"/>
    <w:rsid w:val="002A6B29"/>
    <w:rsid w:val="002B0C4C"/>
    <w:rsid w:val="003062A1"/>
    <w:rsid w:val="0039538F"/>
    <w:rsid w:val="003A6A72"/>
    <w:rsid w:val="003C212D"/>
    <w:rsid w:val="003C58AC"/>
    <w:rsid w:val="003D3543"/>
    <w:rsid w:val="003F1A47"/>
    <w:rsid w:val="003F65B7"/>
    <w:rsid w:val="00405F4C"/>
    <w:rsid w:val="0040691D"/>
    <w:rsid w:val="004908BB"/>
    <w:rsid w:val="004A4DEC"/>
    <w:rsid w:val="004A5A32"/>
    <w:rsid w:val="004A6E4D"/>
    <w:rsid w:val="004B1EA5"/>
    <w:rsid w:val="004B482B"/>
    <w:rsid w:val="004B57AB"/>
    <w:rsid w:val="004D0153"/>
    <w:rsid w:val="004F50F6"/>
    <w:rsid w:val="005002C2"/>
    <w:rsid w:val="00504C83"/>
    <w:rsid w:val="005146EF"/>
    <w:rsid w:val="00526761"/>
    <w:rsid w:val="00526D58"/>
    <w:rsid w:val="00554F0D"/>
    <w:rsid w:val="00556F25"/>
    <w:rsid w:val="0056662B"/>
    <w:rsid w:val="00571C86"/>
    <w:rsid w:val="00586B6C"/>
    <w:rsid w:val="00595267"/>
    <w:rsid w:val="005D409C"/>
    <w:rsid w:val="005E6187"/>
    <w:rsid w:val="005F1FB5"/>
    <w:rsid w:val="00603101"/>
    <w:rsid w:val="0060577E"/>
    <w:rsid w:val="00614710"/>
    <w:rsid w:val="0061733C"/>
    <w:rsid w:val="00620FCD"/>
    <w:rsid w:val="00621DF5"/>
    <w:rsid w:val="00644C74"/>
    <w:rsid w:val="00647363"/>
    <w:rsid w:val="00652159"/>
    <w:rsid w:val="00666FE1"/>
    <w:rsid w:val="006870F2"/>
    <w:rsid w:val="00687FCC"/>
    <w:rsid w:val="0071776B"/>
    <w:rsid w:val="007400BB"/>
    <w:rsid w:val="007838A6"/>
    <w:rsid w:val="007B1B95"/>
    <w:rsid w:val="007D2FF4"/>
    <w:rsid w:val="007E4317"/>
    <w:rsid w:val="008113D4"/>
    <w:rsid w:val="00811ABB"/>
    <w:rsid w:val="0082226C"/>
    <w:rsid w:val="00844249"/>
    <w:rsid w:val="00851C04"/>
    <w:rsid w:val="008614CD"/>
    <w:rsid w:val="00875C3E"/>
    <w:rsid w:val="0088044B"/>
    <w:rsid w:val="008D4EA7"/>
    <w:rsid w:val="008F5DF2"/>
    <w:rsid w:val="00900C8D"/>
    <w:rsid w:val="009040B5"/>
    <w:rsid w:val="00926266"/>
    <w:rsid w:val="009629E6"/>
    <w:rsid w:val="0096318D"/>
    <w:rsid w:val="00963BE8"/>
    <w:rsid w:val="00993472"/>
    <w:rsid w:val="00993DFF"/>
    <w:rsid w:val="00996BE0"/>
    <w:rsid w:val="009A4365"/>
    <w:rsid w:val="009D2873"/>
    <w:rsid w:val="009E2DA3"/>
    <w:rsid w:val="009F25B7"/>
    <w:rsid w:val="009F28A9"/>
    <w:rsid w:val="009F778C"/>
    <w:rsid w:val="00A0283B"/>
    <w:rsid w:val="00A16258"/>
    <w:rsid w:val="00A4262C"/>
    <w:rsid w:val="00A54400"/>
    <w:rsid w:val="00A62246"/>
    <w:rsid w:val="00AF7287"/>
    <w:rsid w:val="00B12389"/>
    <w:rsid w:val="00B2589F"/>
    <w:rsid w:val="00B50204"/>
    <w:rsid w:val="00B75F13"/>
    <w:rsid w:val="00BA1CD6"/>
    <w:rsid w:val="00BD4A71"/>
    <w:rsid w:val="00BE305B"/>
    <w:rsid w:val="00BE46CC"/>
    <w:rsid w:val="00BF3D68"/>
    <w:rsid w:val="00BF44FB"/>
    <w:rsid w:val="00C47EB9"/>
    <w:rsid w:val="00C65279"/>
    <w:rsid w:val="00C81297"/>
    <w:rsid w:val="00C83BF6"/>
    <w:rsid w:val="00C85D04"/>
    <w:rsid w:val="00CB3896"/>
    <w:rsid w:val="00D2741D"/>
    <w:rsid w:val="00D4201E"/>
    <w:rsid w:val="00D454BF"/>
    <w:rsid w:val="00D85309"/>
    <w:rsid w:val="00D8722B"/>
    <w:rsid w:val="00DB3EE1"/>
    <w:rsid w:val="00DD3F0D"/>
    <w:rsid w:val="00DE64DD"/>
    <w:rsid w:val="00E12FE4"/>
    <w:rsid w:val="00E426FA"/>
    <w:rsid w:val="00E43179"/>
    <w:rsid w:val="00EA26FD"/>
    <w:rsid w:val="00EB038C"/>
    <w:rsid w:val="00EB0C1C"/>
    <w:rsid w:val="00EB1DBC"/>
    <w:rsid w:val="00EC5C69"/>
    <w:rsid w:val="00ED17E9"/>
    <w:rsid w:val="00EE7272"/>
    <w:rsid w:val="00EE7838"/>
    <w:rsid w:val="00EF3FE0"/>
    <w:rsid w:val="00F03725"/>
    <w:rsid w:val="00F04015"/>
    <w:rsid w:val="00F2223E"/>
    <w:rsid w:val="00F25384"/>
    <w:rsid w:val="00F53FEB"/>
    <w:rsid w:val="00F82D8E"/>
    <w:rsid w:val="00F86292"/>
    <w:rsid w:val="00F873F0"/>
    <w:rsid w:val="00F933F1"/>
    <w:rsid w:val="00F96F08"/>
    <w:rsid w:val="00FD1FFB"/>
    <w:rsid w:val="00FE21FB"/>
    <w:rsid w:val="00FE3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EF1F"/>
  <w15:chartTrackingRefBased/>
  <w15:docId w15:val="{942AD6FA-46E2-41B1-AB5E-C1161430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472"/>
    <w:pPr>
      <w:widowControl w:val="0"/>
      <w:jc w:val="both"/>
    </w:pPr>
    <w:rPr>
      <w:rFonts w:ascii="等线" w:eastAsia="等线" w:hAnsi="等线"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472"/>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39"/>
    <w:rsid w:val="00993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B1EA5"/>
    <w:pPr>
      <w:tabs>
        <w:tab w:val="center" w:pos="4153"/>
        <w:tab w:val="right" w:pos="8306"/>
      </w:tabs>
      <w:snapToGrid w:val="0"/>
      <w:jc w:val="center"/>
    </w:pPr>
    <w:rPr>
      <w:sz w:val="18"/>
      <w:szCs w:val="18"/>
    </w:rPr>
  </w:style>
  <w:style w:type="character" w:customStyle="1" w:styleId="a6">
    <w:name w:val="页眉 字符"/>
    <w:basedOn w:val="a0"/>
    <w:link w:val="a5"/>
    <w:uiPriority w:val="99"/>
    <w:rsid w:val="004B1EA5"/>
    <w:rPr>
      <w:rFonts w:ascii="等线" w:eastAsia="等线" w:hAnsi="等线" w:cs="Times New Roman"/>
      <w:sz w:val="18"/>
      <w:szCs w:val="18"/>
    </w:rPr>
  </w:style>
  <w:style w:type="paragraph" w:styleId="a7">
    <w:name w:val="footer"/>
    <w:basedOn w:val="a"/>
    <w:link w:val="a8"/>
    <w:uiPriority w:val="99"/>
    <w:unhideWhenUsed/>
    <w:rsid w:val="004B1EA5"/>
    <w:pPr>
      <w:tabs>
        <w:tab w:val="center" w:pos="4153"/>
        <w:tab w:val="right" w:pos="8306"/>
      </w:tabs>
      <w:snapToGrid w:val="0"/>
      <w:jc w:val="left"/>
    </w:pPr>
    <w:rPr>
      <w:sz w:val="18"/>
      <w:szCs w:val="18"/>
    </w:rPr>
  </w:style>
  <w:style w:type="character" w:customStyle="1" w:styleId="a8">
    <w:name w:val="页脚 字符"/>
    <w:basedOn w:val="a0"/>
    <w:link w:val="a7"/>
    <w:uiPriority w:val="99"/>
    <w:rsid w:val="004B1EA5"/>
    <w:rPr>
      <w:rFonts w:ascii="等线" w:eastAsia="等线" w:hAnsi="等线" w:cs="Times New Roman"/>
      <w:sz w:val="18"/>
      <w:szCs w:val="18"/>
    </w:rPr>
  </w:style>
  <w:style w:type="paragraph" w:customStyle="1" w:styleId="EndNoteBibliographyTitle">
    <w:name w:val="EndNote Bibliography Title"/>
    <w:basedOn w:val="a"/>
    <w:link w:val="EndNoteBibliographyTitle0"/>
    <w:rsid w:val="00571C86"/>
    <w:pPr>
      <w:jc w:val="center"/>
    </w:pPr>
    <w:rPr>
      <w:noProof/>
      <w:sz w:val="20"/>
    </w:rPr>
  </w:style>
  <w:style w:type="character" w:customStyle="1" w:styleId="EndNoteBibliographyTitle0">
    <w:name w:val="EndNote Bibliography Title 字符"/>
    <w:basedOn w:val="a0"/>
    <w:link w:val="EndNoteBibliographyTitle"/>
    <w:rsid w:val="00571C86"/>
    <w:rPr>
      <w:rFonts w:ascii="等线" w:eastAsia="等线" w:hAnsi="等线" w:cs="Times New Roman"/>
      <w:noProof/>
      <w:sz w:val="20"/>
      <w:szCs w:val="21"/>
    </w:rPr>
  </w:style>
  <w:style w:type="paragraph" w:customStyle="1" w:styleId="EndNoteBibliography">
    <w:name w:val="EndNote Bibliography"/>
    <w:basedOn w:val="a"/>
    <w:link w:val="EndNoteBibliography0"/>
    <w:rsid w:val="00571C86"/>
    <w:rPr>
      <w:noProof/>
      <w:sz w:val="20"/>
    </w:rPr>
  </w:style>
  <w:style w:type="character" w:customStyle="1" w:styleId="EndNoteBibliography0">
    <w:name w:val="EndNote Bibliography 字符"/>
    <w:basedOn w:val="a0"/>
    <w:link w:val="EndNoteBibliography"/>
    <w:rsid w:val="00571C86"/>
    <w:rPr>
      <w:rFonts w:ascii="等线" w:eastAsia="等线" w:hAnsi="等线" w:cs="Times New Roman"/>
      <w:noProof/>
      <w:sz w:val="20"/>
      <w:szCs w:val="21"/>
    </w:rPr>
  </w:style>
  <w:style w:type="paragraph" w:customStyle="1" w:styleId="1">
    <w:name w:val="列表段落1"/>
    <w:basedOn w:val="a"/>
    <w:link w:val="ListParagraph"/>
    <w:rsid w:val="004B57AB"/>
    <w:pPr>
      <w:ind w:firstLineChars="200" w:firstLine="420"/>
    </w:pPr>
  </w:style>
  <w:style w:type="character" w:customStyle="1" w:styleId="ListParagraph">
    <w:name w:val="List Paragraph 字符"/>
    <w:basedOn w:val="a0"/>
    <w:link w:val="1"/>
    <w:rsid w:val="004B57AB"/>
    <w:rPr>
      <w:rFonts w:ascii="等线" w:eastAsia="等线" w:hAnsi="等线"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62034">
      <w:bodyDiv w:val="1"/>
      <w:marLeft w:val="0"/>
      <w:marRight w:val="0"/>
      <w:marTop w:val="0"/>
      <w:marBottom w:val="0"/>
      <w:divBdr>
        <w:top w:val="none" w:sz="0" w:space="0" w:color="auto"/>
        <w:left w:val="none" w:sz="0" w:space="0" w:color="auto"/>
        <w:bottom w:val="none" w:sz="0" w:space="0" w:color="auto"/>
        <w:right w:val="none" w:sz="0" w:space="0" w:color="auto"/>
      </w:divBdr>
    </w:div>
    <w:div w:id="199244685">
      <w:bodyDiv w:val="1"/>
      <w:marLeft w:val="0"/>
      <w:marRight w:val="0"/>
      <w:marTop w:val="0"/>
      <w:marBottom w:val="0"/>
      <w:divBdr>
        <w:top w:val="none" w:sz="0" w:space="0" w:color="auto"/>
        <w:left w:val="none" w:sz="0" w:space="0" w:color="auto"/>
        <w:bottom w:val="none" w:sz="0" w:space="0" w:color="auto"/>
        <w:right w:val="none" w:sz="0" w:space="0" w:color="auto"/>
      </w:divBdr>
    </w:div>
    <w:div w:id="363673146">
      <w:bodyDiv w:val="1"/>
      <w:marLeft w:val="0"/>
      <w:marRight w:val="0"/>
      <w:marTop w:val="0"/>
      <w:marBottom w:val="0"/>
      <w:divBdr>
        <w:top w:val="none" w:sz="0" w:space="0" w:color="auto"/>
        <w:left w:val="none" w:sz="0" w:space="0" w:color="auto"/>
        <w:bottom w:val="none" w:sz="0" w:space="0" w:color="auto"/>
        <w:right w:val="none" w:sz="0" w:space="0" w:color="auto"/>
      </w:divBdr>
    </w:div>
    <w:div w:id="648561559">
      <w:bodyDiv w:val="1"/>
      <w:marLeft w:val="0"/>
      <w:marRight w:val="0"/>
      <w:marTop w:val="0"/>
      <w:marBottom w:val="0"/>
      <w:divBdr>
        <w:top w:val="none" w:sz="0" w:space="0" w:color="auto"/>
        <w:left w:val="none" w:sz="0" w:space="0" w:color="auto"/>
        <w:bottom w:val="none" w:sz="0" w:space="0" w:color="auto"/>
        <w:right w:val="none" w:sz="0" w:space="0" w:color="auto"/>
      </w:divBdr>
    </w:div>
    <w:div w:id="838547816">
      <w:bodyDiv w:val="1"/>
      <w:marLeft w:val="0"/>
      <w:marRight w:val="0"/>
      <w:marTop w:val="0"/>
      <w:marBottom w:val="0"/>
      <w:divBdr>
        <w:top w:val="none" w:sz="0" w:space="0" w:color="auto"/>
        <w:left w:val="none" w:sz="0" w:space="0" w:color="auto"/>
        <w:bottom w:val="none" w:sz="0" w:space="0" w:color="auto"/>
        <w:right w:val="none" w:sz="0" w:space="0" w:color="auto"/>
      </w:divBdr>
    </w:div>
    <w:div w:id="930047005">
      <w:bodyDiv w:val="1"/>
      <w:marLeft w:val="0"/>
      <w:marRight w:val="0"/>
      <w:marTop w:val="0"/>
      <w:marBottom w:val="0"/>
      <w:divBdr>
        <w:top w:val="none" w:sz="0" w:space="0" w:color="auto"/>
        <w:left w:val="none" w:sz="0" w:space="0" w:color="auto"/>
        <w:bottom w:val="none" w:sz="0" w:space="0" w:color="auto"/>
        <w:right w:val="none" w:sz="0" w:space="0" w:color="auto"/>
      </w:divBdr>
    </w:div>
    <w:div w:id="1141651652">
      <w:bodyDiv w:val="1"/>
      <w:marLeft w:val="0"/>
      <w:marRight w:val="0"/>
      <w:marTop w:val="0"/>
      <w:marBottom w:val="0"/>
      <w:divBdr>
        <w:top w:val="none" w:sz="0" w:space="0" w:color="auto"/>
        <w:left w:val="none" w:sz="0" w:space="0" w:color="auto"/>
        <w:bottom w:val="none" w:sz="0" w:space="0" w:color="auto"/>
        <w:right w:val="none" w:sz="0" w:space="0" w:color="auto"/>
      </w:divBdr>
    </w:div>
    <w:div w:id="1245845991">
      <w:bodyDiv w:val="1"/>
      <w:marLeft w:val="0"/>
      <w:marRight w:val="0"/>
      <w:marTop w:val="0"/>
      <w:marBottom w:val="0"/>
      <w:divBdr>
        <w:top w:val="none" w:sz="0" w:space="0" w:color="auto"/>
        <w:left w:val="none" w:sz="0" w:space="0" w:color="auto"/>
        <w:bottom w:val="none" w:sz="0" w:space="0" w:color="auto"/>
        <w:right w:val="none" w:sz="0" w:space="0" w:color="auto"/>
      </w:divBdr>
    </w:div>
    <w:div w:id="1269969406">
      <w:bodyDiv w:val="1"/>
      <w:marLeft w:val="0"/>
      <w:marRight w:val="0"/>
      <w:marTop w:val="0"/>
      <w:marBottom w:val="0"/>
      <w:divBdr>
        <w:top w:val="none" w:sz="0" w:space="0" w:color="auto"/>
        <w:left w:val="none" w:sz="0" w:space="0" w:color="auto"/>
        <w:bottom w:val="none" w:sz="0" w:space="0" w:color="auto"/>
        <w:right w:val="none" w:sz="0" w:space="0" w:color="auto"/>
      </w:divBdr>
    </w:div>
    <w:div w:id="1312247686">
      <w:bodyDiv w:val="1"/>
      <w:marLeft w:val="0"/>
      <w:marRight w:val="0"/>
      <w:marTop w:val="0"/>
      <w:marBottom w:val="0"/>
      <w:divBdr>
        <w:top w:val="none" w:sz="0" w:space="0" w:color="auto"/>
        <w:left w:val="none" w:sz="0" w:space="0" w:color="auto"/>
        <w:bottom w:val="none" w:sz="0" w:space="0" w:color="auto"/>
        <w:right w:val="none" w:sz="0" w:space="0" w:color="auto"/>
      </w:divBdr>
    </w:div>
    <w:div w:id="1315797250">
      <w:bodyDiv w:val="1"/>
      <w:marLeft w:val="0"/>
      <w:marRight w:val="0"/>
      <w:marTop w:val="0"/>
      <w:marBottom w:val="0"/>
      <w:divBdr>
        <w:top w:val="none" w:sz="0" w:space="0" w:color="auto"/>
        <w:left w:val="none" w:sz="0" w:space="0" w:color="auto"/>
        <w:bottom w:val="none" w:sz="0" w:space="0" w:color="auto"/>
        <w:right w:val="none" w:sz="0" w:space="0" w:color="auto"/>
      </w:divBdr>
    </w:div>
    <w:div w:id="1378772779">
      <w:bodyDiv w:val="1"/>
      <w:marLeft w:val="0"/>
      <w:marRight w:val="0"/>
      <w:marTop w:val="0"/>
      <w:marBottom w:val="0"/>
      <w:divBdr>
        <w:top w:val="none" w:sz="0" w:space="0" w:color="auto"/>
        <w:left w:val="none" w:sz="0" w:space="0" w:color="auto"/>
        <w:bottom w:val="none" w:sz="0" w:space="0" w:color="auto"/>
        <w:right w:val="none" w:sz="0" w:space="0" w:color="auto"/>
      </w:divBdr>
    </w:div>
    <w:div w:id="1446346473">
      <w:bodyDiv w:val="1"/>
      <w:marLeft w:val="0"/>
      <w:marRight w:val="0"/>
      <w:marTop w:val="0"/>
      <w:marBottom w:val="0"/>
      <w:divBdr>
        <w:top w:val="none" w:sz="0" w:space="0" w:color="auto"/>
        <w:left w:val="none" w:sz="0" w:space="0" w:color="auto"/>
        <w:bottom w:val="none" w:sz="0" w:space="0" w:color="auto"/>
        <w:right w:val="none" w:sz="0" w:space="0" w:color="auto"/>
      </w:divBdr>
    </w:div>
    <w:div w:id="1477257229">
      <w:bodyDiv w:val="1"/>
      <w:marLeft w:val="0"/>
      <w:marRight w:val="0"/>
      <w:marTop w:val="0"/>
      <w:marBottom w:val="0"/>
      <w:divBdr>
        <w:top w:val="none" w:sz="0" w:space="0" w:color="auto"/>
        <w:left w:val="none" w:sz="0" w:space="0" w:color="auto"/>
        <w:bottom w:val="none" w:sz="0" w:space="0" w:color="auto"/>
        <w:right w:val="none" w:sz="0" w:space="0" w:color="auto"/>
      </w:divBdr>
    </w:div>
    <w:div w:id="1567689183">
      <w:bodyDiv w:val="1"/>
      <w:marLeft w:val="0"/>
      <w:marRight w:val="0"/>
      <w:marTop w:val="0"/>
      <w:marBottom w:val="0"/>
      <w:divBdr>
        <w:top w:val="none" w:sz="0" w:space="0" w:color="auto"/>
        <w:left w:val="none" w:sz="0" w:space="0" w:color="auto"/>
        <w:bottom w:val="none" w:sz="0" w:space="0" w:color="auto"/>
        <w:right w:val="none" w:sz="0" w:space="0" w:color="auto"/>
      </w:divBdr>
    </w:div>
    <w:div w:id="1570311366">
      <w:bodyDiv w:val="1"/>
      <w:marLeft w:val="0"/>
      <w:marRight w:val="0"/>
      <w:marTop w:val="0"/>
      <w:marBottom w:val="0"/>
      <w:divBdr>
        <w:top w:val="none" w:sz="0" w:space="0" w:color="auto"/>
        <w:left w:val="none" w:sz="0" w:space="0" w:color="auto"/>
        <w:bottom w:val="none" w:sz="0" w:space="0" w:color="auto"/>
        <w:right w:val="none" w:sz="0" w:space="0" w:color="auto"/>
      </w:divBdr>
    </w:div>
    <w:div w:id="1641839739">
      <w:bodyDiv w:val="1"/>
      <w:marLeft w:val="0"/>
      <w:marRight w:val="0"/>
      <w:marTop w:val="0"/>
      <w:marBottom w:val="0"/>
      <w:divBdr>
        <w:top w:val="none" w:sz="0" w:space="0" w:color="auto"/>
        <w:left w:val="none" w:sz="0" w:space="0" w:color="auto"/>
        <w:bottom w:val="none" w:sz="0" w:space="0" w:color="auto"/>
        <w:right w:val="none" w:sz="0" w:space="0" w:color="auto"/>
      </w:divBdr>
    </w:div>
    <w:div w:id="1665547296">
      <w:bodyDiv w:val="1"/>
      <w:marLeft w:val="0"/>
      <w:marRight w:val="0"/>
      <w:marTop w:val="0"/>
      <w:marBottom w:val="0"/>
      <w:divBdr>
        <w:top w:val="none" w:sz="0" w:space="0" w:color="auto"/>
        <w:left w:val="none" w:sz="0" w:space="0" w:color="auto"/>
        <w:bottom w:val="none" w:sz="0" w:space="0" w:color="auto"/>
        <w:right w:val="none" w:sz="0" w:space="0" w:color="auto"/>
      </w:divBdr>
    </w:div>
    <w:div w:id="1693452232">
      <w:bodyDiv w:val="1"/>
      <w:marLeft w:val="0"/>
      <w:marRight w:val="0"/>
      <w:marTop w:val="0"/>
      <w:marBottom w:val="0"/>
      <w:divBdr>
        <w:top w:val="none" w:sz="0" w:space="0" w:color="auto"/>
        <w:left w:val="none" w:sz="0" w:space="0" w:color="auto"/>
        <w:bottom w:val="none" w:sz="0" w:space="0" w:color="auto"/>
        <w:right w:val="none" w:sz="0" w:space="0" w:color="auto"/>
      </w:divBdr>
    </w:div>
    <w:div w:id="1871910933">
      <w:bodyDiv w:val="1"/>
      <w:marLeft w:val="0"/>
      <w:marRight w:val="0"/>
      <w:marTop w:val="0"/>
      <w:marBottom w:val="0"/>
      <w:divBdr>
        <w:top w:val="none" w:sz="0" w:space="0" w:color="auto"/>
        <w:left w:val="none" w:sz="0" w:space="0" w:color="auto"/>
        <w:bottom w:val="none" w:sz="0" w:space="0" w:color="auto"/>
        <w:right w:val="none" w:sz="0" w:space="0" w:color="auto"/>
      </w:divBdr>
    </w:div>
    <w:div w:id="1885484232">
      <w:bodyDiv w:val="1"/>
      <w:marLeft w:val="0"/>
      <w:marRight w:val="0"/>
      <w:marTop w:val="0"/>
      <w:marBottom w:val="0"/>
      <w:divBdr>
        <w:top w:val="none" w:sz="0" w:space="0" w:color="auto"/>
        <w:left w:val="none" w:sz="0" w:space="0" w:color="auto"/>
        <w:bottom w:val="none" w:sz="0" w:space="0" w:color="auto"/>
        <w:right w:val="none" w:sz="0" w:space="0" w:color="auto"/>
      </w:divBdr>
    </w:div>
    <w:div w:id="1885602282">
      <w:bodyDiv w:val="1"/>
      <w:marLeft w:val="0"/>
      <w:marRight w:val="0"/>
      <w:marTop w:val="0"/>
      <w:marBottom w:val="0"/>
      <w:divBdr>
        <w:top w:val="none" w:sz="0" w:space="0" w:color="auto"/>
        <w:left w:val="none" w:sz="0" w:space="0" w:color="auto"/>
        <w:bottom w:val="none" w:sz="0" w:space="0" w:color="auto"/>
        <w:right w:val="none" w:sz="0" w:space="0" w:color="auto"/>
      </w:divBdr>
    </w:div>
    <w:div w:id="1990283253">
      <w:bodyDiv w:val="1"/>
      <w:marLeft w:val="0"/>
      <w:marRight w:val="0"/>
      <w:marTop w:val="0"/>
      <w:marBottom w:val="0"/>
      <w:divBdr>
        <w:top w:val="none" w:sz="0" w:space="0" w:color="auto"/>
        <w:left w:val="none" w:sz="0" w:space="0" w:color="auto"/>
        <w:bottom w:val="none" w:sz="0" w:space="0" w:color="auto"/>
        <w:right w:val="none" w:sz="0" w:space="0" w:color="auto"/>
      </w:divBdr>
    </w:div>
    <w:div w:id="203306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692</TotalTime>
  <Pages>8</Pages>
  <Words>3277</Words>
  <Characters>18684</Characters>
  <Application>Microsoft Office Word</Application>
  <DocSecurity>0</DocSecurity>
  <Lines>155</Lines>
  <Paragraphs>43</Paragraphs>
  <ScaleCrop>false</ScaleCrop>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大甜 于</dc:creator>
  <cp:keywords/>
  <dc:description/>
  <cp:lastModifiedBy>大甜 于</cp:lastModifiedBy>
  <cp:revision>18</cp:revision>
  <dcterms:created xsi:type="dcterms:W3CDTF">2024-03-28T01:49:00Z</dcterms:created>
  <dcterms:modified xsi:type="dcterms:W3CDTF">2024-08-01T02:48:00Z</dcterms:modified>
</cp:coreProperties>
</file>