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AD" w:rsidRPr="002A0828" w:rsidRDefault="00DC2DAD" w:rsidP="00DC2DAD">
      <w:pPr>
        <w:rPr>
          <w:rFonts w:ascii="Garamond" w:hAnsi="Garamond"/>
          <w:sz w:val="24"/>
          <w:szCs w:val="24"/>
        </w:rPr>
      </w:pPr>
      <w:bookmarkStart w:id="0" w:name="_GoBack"/>
      <w:bookmarkEnd w:id="0"/>
      <w:r w:rsidRPr="002A0828">
        <w:rPr>
          <w:rFonts w:ascii="Garamond" w:hAnsi="Garamond"/>
          <w:sz w:val="24"/>
          <w:szCs w:val="24"/>
        </w:rPr>
        <w:t>Supplementary Table 1. The top 20 most cited publications on daphnetin and esculin research from 1990-2022. TC-Total citation, TC/ye</w:t>
      </w:r>
      <w:r w:rsidR="002A0828">
        <w:rPr>
          <w:rFonts w:ascii="Garamond" w:hAnsi="Garamond"/>
          <w:sz w:val="24"/>
          <w:szCs w:val="24"/>
        </w:rPr>
        <w:t>ar-Total citation per year.</w:t>
      </w:r>
      <w:r w:rsidRPr="002A0828">
        <w:rPr>
          <w:rFonts w:ascii="Garamond" w:hAnsi="Garamond"/>
          <w:sz w:val="24"/>
          <w:szCs w:val="24"/>
        </w:rPr>
        <w:tab/>
      </w:r>
    </w:p>
    <w:tbl>
      <w:tblPr>
        <w:tblW w:w="11723" w:type="dxa"/>
        <w:tblLook w:val="04A0" w:firstRow="1" w:lastRow="0" w:firstColumn="1" w:lastColumn="0" w:noHBand="0" w:noVBand="1"/>
      </w:tblPr>
      <w:tblGrid>
        <w:gridCol w:w="960"/>
        <w:gridCol w:w="5320"/>
        <w:gridCol w:w="3469"/>
        <w:gridCol w:w="960"/>
        <w:gridCol w:w="1014"/>
      </w:tblGrid>
      <w:tr w:rsidR="002A0828" w:rsidRPr="002A0828" w:rsidTr="002A082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S/N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Paper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DOI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TC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TC/year</w:t>
            </w:r>
          </w:p>
        </w:tc>
      </w:tr>
      <w:tr w:rsidR="002A0828" w:rsidRPr="002A0828" w:rsidTr="002A08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 xml:space="preserve">FYLAKTAKIDOU KC, 2004, CURR PHARM DESIGN 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10.2174/1381612043382710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803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40.15</w:t>
            </w:r>
          </w:p>
        </w:tc>
      </w:tr>
      <w:tr w:rsidR="002A0828" w:rsidRPr="002A0828" w:rsidTr="002A08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KOSTOVA I, 2005, CURR MED CHEM ANTI-CANCER AGENTS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10.2174/1568011053352550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508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26.74</w:t>
            </w:r>
          </w:p>
        </w:tc>
      </w:tr>
      <w:tr w:rsidR="002A0828" w:rsidRPr="002A0828" w:rsidTr="002A08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RIVEIRO ME, 2010, CURR MED CHEM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10.2174/092986710790936284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381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27.21</w:t>
            </w:r>
          </w:p>
        </w:tc>
      </w:tr>
      <w:tr w:rsidR="002A0828" w:rsidRPr="002A0828" w:rsidTr="002A08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 xml:space="preserve">PAYÁ M, 1992, BIOCHEM PHARMACOL   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10.1016/0006-2952(92)90002-Z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371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11.59</w:t>
            </w:r>
          </w:p>
        </w:tc>
      </w:tr>
      <w:tr w:rsidR="002A0828" w:rsidRPr="002A0828" w:rsidTr="002A08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 xml:space="preserve">WEILER A, 2002, ARTHROSCOPY 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10.1053/jars.2002.30657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336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15.27</w:t>
            </w:r>
          </w:p>
        </w:tc>
      </w:tr>
      <w:tr w:rsidR="002A0828" w:rsidRPr="002A0828" w:rsidTr="002A08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KOSTOVA I, 2011, CURR MED CHEM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10.2174/092986711803414395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302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23.23</w:t>
            </w:r>
          </w:p>
        </w:tc>
      </w:tr>
      <w:tr w:rsidR="002A0828" w:rsidRPr="002A0828" w:rsidTr="002A08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7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TSUCHIYA C, 2008, LETT APPL MICROBIOL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 xml:space="preserve"> 10.1111/j.1472-765X.2007.02258.x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289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18.06</w:t>
            </w:r>
          </w:p>
        </w:tc>
      </w:tr>
      <w:tr w:rsidR="002A0828" w:rsidRPr="002A0828" w:rsidTr="002A08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 xml:space="preserve">THARMARAJ N, 2003, J DAIRY SCI   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10.3168/jds.S0022-0302(03)73821-1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283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13.48</w:t>
            </w:r>
          </w:p>
        </w:tc>
      </w:tr>
      <w:tr w:rsidR="002A0828" w:rsidRPr="002A0828" w:rsidTr="002A08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9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 xml:space="preserve">TOPRAK NU, 2006, CLIN MICROBIOL INFECT   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 xml:space="preserve"> 10.1111/j.1469-0691.2006.01494.x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278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15.44</w:t>
            </w:r>
          </w:p>
        </w:tc>
      </w:tr>
      <w:tr w:rsidR="002A0828" w:rsidRPr="002A0828" w:rsidTr="002A08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HE R, 2002, J MATER CHEM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10.1039/b205214h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269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12.23</w:t>
            </w:r>
          </w:p>
        </w:tc>
      </w:tr>
      <w:tr w:rsidR="002A0828" w:rsidRPr="002A0828" w:rsidTr="002A08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 xml:space="preserve">THARMARAJ N, 2003, J DAIRY SCI 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10.3168/jds.S0022-0302(03)73821-1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253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12.05</w:t>
            </w:r>
          </w:p>
        </w:tc>
      </w:tr>
      <w:tr w:rsidR="002A0828" w:rsidRPr="002A0828" w:rsidTr="002A08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 xml:space="preserve"> LIOU JSC, 2005, INT J SYST EVOL MICROBIOL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 xml:space="preserve">10.1099/ijs.0.63482-0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245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12.89</w:t>
            </w:r>
          </w:p>
        </w:tc>
      </w:tr>
      <w:tr w:rsidR="002A0828" w:rsidRPr="002A0828" w:rsidTr="002A08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BALLESTEROS-GÓMEZ A, 2010, ANAL CHIM ACTA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 xml:space="preserve">10.1016/j.aca.2010.07.027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240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17.14</w:t>
            </w:r>
          </w:p>
        </w:tc>
      </w:tr>
      <w:tr w:rsidR="002A0828" w:rsidRPr="002A0828" w:rsidTr="002A08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 xml:space="preserve">WU L, 2009, CURR MED CHEM  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10.2174/092986709789578187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219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14.6</w:t>
            </w:r>
          </w:p>
        </w:tc>
      </w:tr>
      <w:tr w:rsidR="002A0828" w:rsidRPr="002A0828" w:rsidTr="002A08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 xml:space="preserve">KWAW E, 2018, FOOD CHEM 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 xml:space="preserve">10.1016/j.foodchem.2018.01.009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195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32.5</w:t>
            </w:r>
          </w:p>
        </w:tc>
      </w:tr>
      <w:tr w:rsidR="002A0828" w:rsidRPr="002A0828" w:rsidTr="002A08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KISHIMOTO N, 1991, CURR MICROBIOL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10.1007/BF02106205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194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5.88</w:t>
            </w:r>
          </w:p>
        </w:tc>
      </w:tr>
      <w:tr w:rsidR="002A0828" w:rsidRPr="002A0828" w:rsidTr="002A08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17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 xml:space="preserve">DELAMUTA JRM, 2013, INT J SYST EVOL MICROBIOL 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10.1099/ijs.0.049130-0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193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17.55</w:t>
            </w:r>
          </w:p>
        </w:tc>
      </w:tr>
      <w:tr w:rsidR="002A0828" w:rsidRPr="002A0828" w:rsidTr="002A08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 xml:space="preserve">HIRAI A, 2004, INT J SYST EVOL MICROBIOL 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10.1099/ijs.0.02776-0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187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9.35</w:t>
            </w:r>
          </w:p>
        </w:tc>
      </w:tr>
      <w:tr w:rsidR="002A0828" w:rsidRPr="002A0828" w:rsidTr="002A08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19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 xml:space="preserve">NATIC MM, 2015, FOOD CHEM  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10.1016/j.foodchem.2014.08.101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185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20.56</w:t>
            </w:r>
          </w:p>
        </w:tc>
      </w:tr>
      <w:tr w:rsidR="002A0828" w:rsidRPr="002A0828" w:rsidTr="002A08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ROGER M, 2010, BIOMATERIALS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10.1016/j.biomaterials.2010.07.048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184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828" w:rsidRPr="00DC2DAD" w:rsidRDefault="002A0828" w:rsidP="00DC2D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DC2DA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13.14</w:t>
            </w:r>
          </w:p>
        </w:tc>
      </w:tr>
    </w:tbl>
    <w:p w:rsidR="00501411" w:rsidRDefault="002A0828" w:rsidP="00DC2DAD">
      <w:pPr>
        <w:tabs>
          <w:tab w:val="left" w:pos="945"/>
        </w:tabs>
        <w:rPr>
          <w:rFonts w:ascii="Garamond" w:hAnsi="Garamond"/>
          <w:sz w:val="24"/>
          <w:szCs w:val="24"/>
        </w:rPr>
      </w:pPr>
      <w:r w:rsidRPr="002A0828">
        <w:rPr>
          <w:rFonts w:ascii="Garamond" w:hAnsi="Garamond"/>
          <w:sz w:val="24"/>
          <w:szCs w:val="24"/>
        </w:rPr>
        <w:lastRenderedPageBreak/>
        <w:t>Supplementary Table 2: The top 20 most relevant keywords [Author’s keyword (DE); keyword- plus (ID)]  in daphnetin and esculin research from 1990 to 2022.</w:t>
      </w:r>
    </w:p>
    <w:p w:rsidR="002A0828" w:rsidRDefault="002A0828" w:rsidP="00DC2DAD">
      <w:pPr>
        <w:tabs>
          <w:tab w:val="left" w:pos="945"/>
        </w:tabs>
        <w:rPr>
          <w:rFonts w:ascii="Garamond" w:hAnsi="Garamond"/>
          <w:sz w:val="24"/>
          <w:szCs w:val="24"/>
        </w:rPr>
      </w:pPr>
    </w:p>
    <w:p w:rsidR="002A0828" w:rsidRDefault="002A0828" w:rsidP="00DC2DAD">
      <w:pPr>
        <w:tabs>
          <w:tab w:val="left" w:pos="945"/>
        </w:tabs>
        <w:rPr>
          <w:rFonts w:ascii="Garamond" w:hAnsi="Garamond"/>
          <w:sz w:val="24"/>
          <w:szCs w:val="24"/>
        </w:rPr>
      </w:pPr>
    </w:p>
    <w:p w:rsidR="002A0828" w:rsidRDefault="002A0828" w:rsidP="00DC2DAD">
      <w:pPr>
        <w:tabs>
          <w:tab w:val="left" w:pos="945"/>
        </w:tabs>
        <w:rPr>
          <w:rFonts w:ascii="Garamond" w:hAnsi="Garamond"/>
          <w:sz w:val="24"/>
          <w:szCs w:val="24"/>
        </w:rPr>
      </w:pPr>
    </w:p>
    <w:p w:rsidR="002A0828" w:rsidRDefault="002A0828" w:rsidP="00DC2DAD">
      <w:pPr>
        <w:tabs>
          <w:tab w:val="left" w:pos="945"/>
        </w:tabs>
        <w:rPr>
          <w:rFonts w:ascii="Garamond" w:hAnsi="Garamond"/>
          <w:sz w:val="24"/>
          <w:szCs w:val="24"/>
        </w:rPr>
      </w:pPr>
    </w:p>
    <w:p w:rsidR="002A0828" w:rsidRDefault="002A0828" w:rsidP="00DC2DAD">
      <w:pPr>
        <w:tabs>
          <w:tab w:val="left" w:pos="945"/>
        </w:tabs>
        <w:rPr>
          <w:rFonts w:ascii="Garamond" w:hAnsi="Garamond"/>
          <w:sz w:val="24"/>
          <w:szCs w:val="24"/>
        </w:rPr>
      </w:pPr>
    </w:p>
    <w:p w:rsidR="002A0828" w:rsidRDefault="002A0828" w:rsidP="00DC2DAD">
      <w:pPr>
        <w:tabs>
          <w:tab w:val="left" w:pos="945"/>
        </w:tabs>
        <w:rPr>
          <w:rFonts w:ascii="Garamond" w:hAnsi="Garamond"/>
          <w:sz w:val="24"/>
          <w:szCs w:val="24"/>
        </w:rPr>
      </w:pPr>
    </w:p>
    <w:p w:rsidR="002A0828" w:rsidRDefault="002A0828" w:rsidP="00DC2DAD">
      <w:pPr>
        <w:tabs>
          <w:tab w:val="left" w:pos="945"/>
        </w:tabs>
        <w:rPr>
          <w:rFonts w:ascii="Garamond" w:hAnsi="Garamond"/>
          <w:sz w:val="24"/>
          <w:szCs w:val="24"/>
        </w:rPr>
      </w:pPr>
    </w:p>
    <w:p w:rsidR="002A0828" w:rsidRDefault="002A0828" w:rsidP="00DC2DAD">
      <w:pPr>
        <w:tabs>
          <w:tab w:val="left" w:pos="945"/>
        </w:tabs>
        <w:rPr>
          <w:rFonts w:ascii="Garamond" w:hAnsi="Garamond"/>
          <w:sz w:val="24"/>
          <w:szCs w:val="24"/>
        </w:rPr>
      </w:pPr>
    </w:p>
    <w:p w:rsidR="002A0828" w:rsidRDefault="002A0828" w:rsidP="00DC2DAD">
      <w:pPr>
        <w:tabs>
          <w:tab w:val="left" w:pos="945"/>
        </w:tabs>
        <w:rPr>
          <w:rFonts w:ascii="Garamond" w:hAnsi="Garamond"/>
          <w:sz w:val="24"/>
          <w:szCs w:val="24"/>
        </w:rPr>
      </w:pPr>
    </w:p>
    <w:p w:rsidR="002A0828" w:rsidRPr="002A0828" w:rsidRDefault="002A0828" w:rsidP="00DC2DAD">
      <w:pPr>
        <w:tabs>
          <w:tab w:val="left" w:pos="945"/>
        </w:tabs>
        <w:rPr>
          <w:rFonts w:ascii="Garamond" w:hAnsi="Garamond"/>
          <w:sz w:val="24"/>
          <w:szCs w:val="24"/>
        </w:rPr>
      </w:pPr>
    </w:p>
    <w:p w:rsidR="00DC2DAD" w:rsidRPr="002A0828" w:rsidRDefault="00DC2DAD" w:rsidP="00DC2DAD">
      <w:pPr>
        <w:tabs>
          <w:tab w:val="left" w:pos="945"/>
        </w:tabs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page" w:tblpX="2071" w:tblpY="1885"/>
        <w:tblW w:w="10700" w:type="dxa"/>
        <w:tblLook w:val="04A0" w:firstRow="1" w:lastRow="0" w:firstColumn="1" w:lastColumn="0" w:noHBand="0" w:noVBand="1"/>
      </w:tblPr>
      <w:tblGrid>
        <w:gridCol w:w="960"/>
        <w:gridCol w:w="3600"/>
        <w:gridCol w:w="1420"/>
        <w:gridCol w:w="1200"/>
        <w:gridCol w:w="2340"/>
        <w:gridCol w:w="1180"/>
      </w:tblGrid>
      <w:tr w:rsidR="00DC2DAD" w:rsidRPr="002A0828" w:rsidTr="004C336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lastRenderedPageBreak/>
              <w:t>Rank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2A082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Author key</w:t>
            </w: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words (DE)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Articles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Rank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Keywords-Plus (ID)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Articles</w:t>
            </w:r>
          </w:p>
        </w:tc>
      </w:tr>
      <w:tr w:rsidR="00DC2DAD" w:rsidRPr="002A0828" w:rsidTr="004C336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Daphnetin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Article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1062</w:t>
            </w:r>
          </w:p>
        </w:tc>
      </w:tr>
      <w:tr w:rsidR="00DC2DAD" w:rsidRPr="002A0828" w:rsidTr="004C336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Esculin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Esculin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1027</w:t>
            </w:r>
          </w:p>
        </w:tc>
      </w:tr>
      <w:tr w:rsidR="00DC2DAD" w:rsidRPr="002A0828" w:rsidTr="004C336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Coumarins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Nonhuman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870</w:t>
            </w:r>
          </w:p>
        </w:tc>
      </w:tr>
      <w:tr w:rsidR="00DC2DAD" w:rsidRPr="002A0828" w:rsidTr="004C336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Coumarins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DNA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609</w:t>
            </w:r>
          </w:p>
        </w:tc>
      </w:tr>
      <w:tr w:rsidR="00DC2DAD" w:rsidRPr="002A0828" w:rsidTr="004C336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Esculetin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Phylogeny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606</w:t>
            </w:r>
          </w:p>
        </w:tc>
      </w:tr>
      <w:tr w:rsidR="00DC2DAD" w:rsidRPr="002A0828" w:rsidTr="004C336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&lt;U+0392&gt;-Glucosidase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Priority journal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473</w:t>
            </w:r>
          </w:p>
        </w:tc>
      </w:tr>
      <w:tr w:rsidR="00DC2DAD" w:rsidRPr="002A0828" w:rsidTr="004C336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Antioxidant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Controlled study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472</w:t>
            </w:r>
          </w:p>
        </w:tc>
      </w:tr>
      <w:tr w:rsidR="00DC2DAD" w:rsidRPr="002A0828" w:rsidTr="004C336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Taxonomy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Unclassified drug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406</w:t>
            </w:r>
          </w:p>
        </w:tc>
      </w:tr>
      <w:tr w:rsidR="00DC2DAD" w:rsidRPr="002A0828" w:rsidTr="004C336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Beta-glucosidase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Human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382</w:t>
            </w:r>
          </w:p>
        </w:tc>
      </w:tr>
      <w:tr w:rsidR="00DC2DAD" w:rsidRPr="002A0828" w:rsidTr="004C336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Polyphasic taxonomy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RNA 16S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382</w:t>
            </w:r>
          </w:p>
        </w:tc>
      </w:tr>
      <w:tr w:rsidR="00DC2DAD" w:rsidRPr="002A0828" w:rsidTr="004C336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Flavonoids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Bacterial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345</w:t>
            </w:r>
          </w:p>
        </w:tc>
      </w:tr>
      <w:tr w:rsidR="00DC2DAD" w:rsidRPr="002A0828" w:rsidTr="004C336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Aesculin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Ribosomal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338</w:t>
            </w:r>
          </w:p>
        </w:tc>
      </w:tr>
      <w:tr w:rsidR="00DC2DAD" w:rsidRPr="002A0828" w:rsidTr="004C336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Inflammation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 xml:space="preserve">RNA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313</w:t>
            </w:r>
          </w:p>
        </w:tc>
      </w:tr>
      <w:tr w:rsidR="00DC2DAD" w:rsidRPr="002A0828" w:rsidTr="004C336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Mastitis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Sequence analysis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297</w:t>
            </w:r>
          </w:p>
        </w:tc>
      </w:tr>
      <w:tr w:rsidR="00DC2DAD" w:rsidRPr="002A0828" w:rsidTr="004C336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Oxidative stress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Chemistry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285</w:t>
            </w:r>
          </w:p>
        </w:tc>
      </w:tr>
      <w:tr w:rsidR="00DC2DAD" w:rsidRPr="002A0828" w:rsidTr="004C336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Identification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16S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272</w:t>
            </w:r>
          </w:p>
        </w:tc>
      </w:tr>
      <w:tr w:rsidR="00DC2DAD" w:rsidRPr="002A0828" w:rsidTr="004C336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Apoptosis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Bacterium isolation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267</w:t>
            </w:r>
          </w:p>
        </w:tc>
      </w:tr>
      <w:tr w:rsidR="00DC2DAD" w:rsidRPr="002A0828" w:rsidTr="004C336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Enterococci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Animals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265</w:t>
            </w:r>
          </w:p>
        </w:tc>
      </w:tr>
      <w:tr w:rsidR="00DC2DAD" w:rsidRPr="002A0828" w:rsidTr="004C336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Fraxin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Bacterium identification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262</w:t>
            </w:r>
          </w:p>
        </w:tc>
      </w:tr>
      <w:tr w:rsidR="00DC2DAD" w:rsidRPr="002A0828" w:rsidTr="004C336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n-ZA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Bacteria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Fatty acid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AD" w:rsidRPr="00F36308" w:rsidRDefault="00DC2DAD" w:rsidP="004C336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</w:pPr>
            <w:r w:rsidRPr="00F3630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n-ZA"/>
              </w:rPr>
              <w:t>262</w:t>
            </w:r>
          </w:p>
        </w:tc>
      </w:tr>
    </w:tbl>
    <w:p w:rsidR="00DC2DAD" w:rsidRPr="002A0828" w:rsidRDefault="00DC2DAD" w:rsidP="00DC2DAD">
      <w:pPr>
        <w:tabs>
          <w:tab w:val="left" w:pos="945"/>
        </w:tabs>
        <w:rPr>
          <w:rFonts w:ascii="Garamond" w:hAnsi="Garamond"/>
          <w:sz w:val="24"/>
          <w:szCs w:val="24"/>
        </w:rPr>
      </w:pPr>
    </w:p>
    <w:sectPr w:rsidR="00DC2DAD" w:rsidRPr="002A0828" w:rsidSect="00F363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3B6" w:rsidRDefault="00E153B6" w:rsidP="00F36308">
      <w:pPr>
        <w:spacing w:after="0" w:line="240" w:lineRule="auto"/>
      </w:pPr>
      <w:r>
        <w:separator/>
      </w:r>
    </w:p>
  </w:endnote>
  <w:endnote w:type="continuationSeparator" w:id="0">
    <w:p w:rsidR="00E153B6" w:rsidRDefault="00E153B6" w:rsidP="00F3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3B6" w:rsidRDefault="00E153B6" w:rsidP="00F36308">
      <w:pPr>
        <w:spacing w:after="0" w:line="240" w:lineRule="auto"/>
      </w:pPr>
      <w:r>
        <w:separator/>
      </w:r>
    </w:p>
  </w:footnote>
  <w:footnote w:type="continuationSeparator" w:id="0">
    <w:p w:rsidR="00E153B6" w:rsidRDefault="00E153B6" w:rsidP="00F36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08"/>
    <w:rsid w:val="00075251"/>
    <w:rsid w:val="002A0828"/>
    <w:rsid w:val="00501411"/>
    <w:rsid w:val="00BD0D9E"/>
    <w:rsid w:val="00DC2DAD"/>
    <w:rsid w:val="00E153B6"/>
    <w:rsid w:val="00F3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58F9F-23DB-4ABF-B2F8-57623014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308"/>
  </w:style>
  <w:style w:type="paragraph" w:styleId="Footer">
    <w:name w:val="footer"/>
    <w:basedOn w:val="Normal"/>
    <w:link w:val="FooterChar"/>
    <w:uiPriority w:val="99"/>
    <w:unhideWhenUsed/>
    <w:rsid w:val="00F36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21074968</dc:creator>
  <cp:keywords/>
  <dc:description/>
  <cp:lastModifiedBy>21074968</cp:lastModifiedBy>
  <cp:revision>2</cp:revision>
  <dcterms:created xsi:type="dcterms:W3CDTF">2023-12-01T05:03:00Z</dcterms:created>
  <dcterms:modified xsi:type="dcterms:W3CDTF">2023-12-01T05:03:00Z</dcterms:modified>
</cp:coreProperties>
</file>